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794"/>
        <w:gridCol w:w="5493"/>
      </w:tblGrid>
      <w:tr w:rsidR="00C40692" w:rsidRPr="00C40692" w:rsidTr="00D30D87">
        <w:tc>
          <w:tcPr>
            <w:tcW w:w="3794" w:type="dxa"/>
          </w:tcPr>
          <w:p w:rsidR="00C40692" w:rsidRPr="00C40692" w:rsidRDefault="00C40692" w:rsidP="00C40692">
            <w:pPr>
              <w:keepNext/>
              <w:jc w:val="center"/>
              <w:outlineLvl w:val="2"/>
              <w:rPr>
                <w:b/>
                <w:szCs w:val="20"/>
              </w:rPr>
            </w:pPr>
            <w:r w:rsidRPr="00C40692">
              <w:rPr>
                <w:b/>
                <w:szCs w:val="20"/>
              </w:rPr>
              <w:t xml:space="preserve">  </w:t>
            </w:r>
            <w:bookmarkStart w:id="0" w:name="_Toc199065014"/>
            <w:bookmarkStart w:id="1" w:name="_Toc205706667"/>
            <w:bookmarkStart w:id="2" w:name="_Toc224611672"/>
            <w:bookmarkStart w:id="3" w:name="_Toc306006937"/>
          </w:p>
          <w:p w:rsidR="00C40692" w:rsidRPr="00C40692" w:rsidRDefault="00667E4E" w:rsidP="00C40692">
            <w:pPr>
              <w:shd w:val="clear" w:color="auto" w:fill="FFFFFF"/>
              <w:autoSpaceDE w:val="0"/>
              <w:autoSpaceDN w:val="0"/>
              <w:adjustRightInd w:val="0"/>
              <w:rPr>
                <w:rFonts w:eastAsia="Calibri"/>
                <w:color w:val="000000"/>
                <w:u w:val="single"/>
              </w:rPr>
            </w:pPr>
            <w:r>
              <w:rPr>
                <w:rFonts w:cs="Calibri"/>
                <w:noProof/>
                <w:sz w:val="20"/>
              </w:rPr>
              <w:drawing>
                <wp:inline distT="0" distB="0" distL="0" distR="0">
                  <wp:extent cx="1082040" cy="868680"/>
                  <wp:effectExtent l="19050" t="0" r="3810" b="0"/>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 cstate="print"/>
                          <a:srcRect/>
                          <a:stretch>
                            <a:fillRect/>
                          </a:stretch>
                        </pic:blipFill>
                        <pic:spPr bwMode="auto">
                          <a:xfrm>
                            <a:off x="0" y="0"/>
                            <a:ext cx="1082040" cy="868680"/>
                          </a:xfrm>
                          <a:prstGeom prst="rect">
                            <a:avLst/>
                          </a:prstGeom>
                          <a:noFill/>
                          <a:ln w="9525">
                            <a:noFill/>
                            <a:miter lim="800000"/>
                            <a:headEnd/>
                            <a:tailEnd/>
                          </a:ln>
                        </pic:spPr>
                      </pic:pic>
                    </a:graphicData>
                  </a:graphic>
                </wp:inline>
              </w:drawing>
            </w:r>
            <w:r w:rsidR="00C40692" w:rsidRPr="00C40692">
              <w:rPr>
                <w:rFonts w:eastAsia="Calibri"/>
                <w:sz w:val="20"/>
              </w:rPr>
              <w:t xml:space="preserve">     </w:t>
            </w:r>
            <w:r w:rsidR="00C40692" w:rsidRPr="00C40692">
              <w:rPr>
                <w:rFonts w:eastAsia="Calibri"/>
                <w:color w:val="000000"/>
                <w:u w:val="single"/>
              </w:rPr>
              <w:t>УТВЕРЖДАЮ</w:t>
            </w:r>
          </w:p>
          <w:p w:rsidR="00C40692" w:rsidRPr="00C40692" w:rsidRDefault="00C40692" w:rsidP="00C40692">
            <w:pPr>
              <w:shd w:val="clear" w:color="auto" w:fill="FFFFFF"/>
              <w:autoSpaceDE w:val="0"/>
              <w:autoSpaceDN w:val="0"/>
              <w:adjustRightInd w:val="0"/>
              <w:rPr>
                <w:rFonts w:eastAsia="Calibri"/>
                <w:color w:val="000000"/>
              </w:rPr>
            </w:pPr>
            <w:r w:rsidRPr="00C40692">
              <w:rPr>
                <w:rFonts w:eastAsia="Calibri"/>
                <w:color w:val="000000"/>
              </w:rPr>
              <w:t>__</w:t>
            </w:r>
            <w:r w:rsidRPr="00C40692">
              <w:rPr>
                <w:rFonts w:eastAsia="Calibri"/>
                <w:color w:val="000000"/>
                <w:u w:val="single"/>
              </w:rPr>
              <w:t>ген.директор</w:t>
            </w:r>
            <w:r w:rsidRPr="00C40692">
              <w:rPr>
                <w:rFonts w:eastAsia="Calibri"/>
                <w:color w:val="000000"/>
              </w:rPr>
              <w:t>________________</w:t>
            </w:r>
          </w:p>
          <w:p w:rsidR="00C40692" w:rsidRPr="00C40692" w:rsidRDefault="00C40692" w:rsidP="00C40692">
            <w:pPr>
              <w:shd w:val="clear" w:color="auto" w:fill="FFFFFF"/>
              <w:autoSpaceDE w:val="0"/>
              <w:autoSpaceDN w:val="0"/>
              <w:adjustRightInd w:val="0"/>
              <w:rPr>
                <w:rFonts w:eastAsia="Calibri"/>
                <w:iCs/>
                <w:color w:val="000000"/>
              </w:rPr>
            </w:pPr>
            <w:r w:rsidRPr="00C40692">
              <w:rPr>
                <w:rFonts w:eastAsia="Calibri"/>
                <w:iCs/>
                <w:color w:val="000000"/>
              </w:rPr>
              <w:t xml:space="preserve">_____________________________    </w:t>
            </w:r>
          </w:p>
          <w:p w:rsidR="00C40692" w:rsidRPr="00C40692" w:rsidRDefault="00C40692" w:rsidP="00C40692">
            <w:pPr>
              <w:shd w:val="clear" w:color="auto" w:fill="FFFFFF"/>
              <w:autoSpaceDE w:val="0"/>
              <w:autoSpaceDN w:val="0"/>
              <w:adjustRightInd w:val="0"/>
              <w:rPr>
                <w:rFonts w:eastAsia="Calibri"/>
                <w:iCs/>
                <w:color w:val="000000"/>
              </w:rPr>
            </w:pPr>
            <w:r w:rsidRPr="00C40692">
              <w:rPr>
                <w:rFonts w:eastAsia="Calibri"/>
                <w:iCs/>
                <w:color w:val="000000"/>
              </w:rPr>
              <w:t>__</w:t>
            </w:r>
            <w:r w:rsidRPr="00C40692">
              <w:rPr>
                <w:rFonts w:eastAsia="Calibri"/>
                <w:iCs/>
                <w:color w:val="000000"/>
                <w:u w:val="single"/>
              </w:rPr>
              <w:t>Ларин О.В.</w:t>
            </w:r>
            <w:r w:rsidRPr="00C40692">
              <w:rPr>
                <w:rFonts w:eastAsia="Calibri"/>
                <w:iCs/>
                <w:color w:val="000000"/>
              </w:rPr>
              <w:t>_________________</w:t>
            </w:r>
          </w:p>
          <w:p w:rsidR="00C40692" w:rsidRPr="00C40692" w:rsidRDefault="00C40692" w:rsidP="00C40692">
            <w:pPr>
              <w:shd w:val="clear" w:color="auto" w:fill="FFFFFF"/>
              <w:autoSpaceDE w:val="0"/>
              <w:autoSpaceDN w:val="0"/>
              <w:adjustRightInd w:val="0"/>
              <w:rPr>
                <w:rFonts w:eastAsia="Calibri"/>
                <w:iCs/>
                <w:color w:val="000000"/>
              </w:rPr>
            </w:pPr>
            <w:r w:rsidRPr="00C40692">
              <w:rPr>
                <w:rFonts w:eastAsia="Calibri"/>
                <w:iCs/>
                <w:color w:val="000000"/>
              </w:rPr>
              <w:t>(должность, подпись, фамилия)</w:t>
            </w:r>
          </w:p>
          <w:p w:rsidR="00C40692" w:rsidRPr="00C40692" w:rsidRDefault="00D700A1" w:rsidP="00C40692">
            <w:pPr>
              <w:shd w:val="clear" w:color="auto" w:fill="FFFFFF"/>
              <w:autoSpaceDE w:val="0"/>
              <w:autoSpaceDN w:val="0"/>
              <w:adjustRightInd w:val="0"/>
              <w:rPr>
                <w:rFonts w:eastAsia="Calibri"/>
                <w:color w:val="000000"/>
              </w:rPr>
            </w:pPr>
            <w:r>
              <w:rPr>
                <w:rFonts w:eastAsia="Calibri"/>
                <w:iCs/>
                <w:color w:val="000000"/>
              </w:rPr>
              <w:t xml:space="preserve">    «31</w:t>
            </w:r>
            <w:r w:rsidR="00C40692" w:rsidRPr="00C40692">
              <w:rPr>
                <w:rFonts w:eastAsia="Calibri"/>
                <w:iCs/>
                <w:color w:val="000000"/>
              </w:rPr>
              <w:t xml:space="preserve">» </w:t>
            </w:r>
            <w:r>
              <w:rPr>
                <w:rFonts w:eastAsia="Calibri"/>
                <w:iCs/>
                <w:color w:val="000000"/>
              </w:rPr>
              <w:t>мая</w:t>
            </w:r>
            <w:r w:rsidR="00C40692" w:rsidRPr="00C40692">
              <w:rPr>
                <w:rFonts w:eastAsia="Calibri"/>
                <w:iCs/>
                <w:color w:val="000000"/>
              </w:rPr>
              <w:t xml:space="preserve"> </w:t>
            </w:r>
            <w:r w:rsidR="00C40692" w:rsidRPr="00C40692">
              <w:rPr>
                <w:rFonts w:eastAsia="Calibri"/>
                <w:color w:val="000000"/>
              </w:rPr>
              <w:t>2023 года</w:t>
            </w:r>
          </w:p>
          <w:p w:rsidR="00C40692" w:rsidRPr="00C40692" w:rsidRDefault="00C40692" w:rsidP="00C40692">
            <w:pPr>
              <w:shd w:val="clear" w:color="auto" w:fill="FFFFFF"/>
              <w:autoSpaceDE w:val="0"/>
              <w:autoSpaceDN w:val="0"/>
              <w:adjustRightInd w:val="0"/>
              <w:rPr>
                <w:rFonts w:eastAsia="Calibri"/>
              </w:rPr>
            </w:pPr>
            <w:r w:rsidRPr="00C40692">
              <w:rPr>
                <w:rFonts w:eastAsia="Calibri"/>
                <w:color w:val="000000"/>
              </w:rPr>
              <w:t xml:space="preserve">                          м.п.</w:t>
            </w:r>
          </w:p>
          <w:p w:rsidR="00C40692" w:rsidRPr="00C40692" w:rsidRDefault="00C40692" w:rsidP="00C40692">
            <w:pPr>
              <w:ind w:firstLine="397"/>
              <w:rPr>
                <w:bCs/>
                <w:sz w:val="40"/>
                <w:szCs w:val="40"/>
              </w:rPr>
            </w:pPr>
          </w:p>
        </w:tc>
        <w:tc>
          <w:tcPr>
            <w:tcW w:w="5493" w:type="dxa"/>
          </w:tcPr>
          <w:p w:rsidR="00C40692" w:rsidRPr="00C40692" w:rsidRDefault="00C40692" w:rsidP="00C40692"/>
          <w:p w:rsidR="00C40692" w:rsidRPr="00C40692" w:rsidRDefault="00C40692" w:rsidP="00C40692">
            <w:pPr>
              <w:jc w:val="center"/>
              <w:rPr>
                <w:b/>
                <w:sz w:val="40"/>
                <w:szCs w:val="40"/>
              </w:rPr>
            </w:pPr>
            <w:r w:rsidRPr="00C40692">
              <w:rPr>
                <w:b/>
                <w:sz w:val="40"/>
                <w:szCs w:val="40"/>
              </w:rPr>
              <w:t>«Верхневолжский научно-исследовательский центр аудита, оценки и антикризисного управления»</w:t>
            </w:r>
          </w:p>
          <w:p w:rsidR="00C40692" w:rsidRPr="00C40692" w:rsidRDefault="00C40692" w:rsidP="00C40692">
            <w:pPr>
              <w:jc w:val="center"/>
            </w:pPr>
            <w:r w:rsidRPr="00C40692">
              <w:t>Свидетельство о  государственной  регистрации  N997 от 8  января 2002г.</w:t>
            </w:r>
          </w:p>
          <w:p w:rsidR="00C40692" w:rsidRPr="00C40692" w:rsidRDefault="00C40692" w:rsidP="00C40692">
            <w:pPr>
              <w:jc w:val="center"/>
            </w:pPr>
            <w:r w:rsidRPr="00C40692">
              <w:t xml:space="preserve"> ИНН  3706009730, КПП 370601001,</w:t>
            </w:r>
          </w:p>
          <w:p w:rsidR="00C40692" w:rsidRPr="00C40692" w:rsidRDefault="00C40692" w:rsidP="00C40692">
            <w:pPr>
              <w:jc w:val="center"/>
              <w:rPr>
                <w:rFonts w:cs="Calibri"/>
              </w:rPr>
            </w:pPr>
            <w:r w:rsidRPr="00C40692">
              <w:t xml:space="preserve"> </w:t>
            </w:r>
            <w:r w:rsidRPr="00C40692">
              <w:rPr>
                <w:rFonts w:cs="Calibri"/>
              </w:rPr>
              <w:t>г. Иваново, ул. Б. Хмельницкого, д. 30</w:t>
            </w:r>
          </w:p>
          <w:p w:rsidR="00C40692" w:rsidRPr="00C40692" w:rsidRDefault="00C40692" w:rsidP="00C40692">
            <w:pPr>
              <w:jc w:val="center"/>
              <w:rPr>
                <w:rFonts w:cs="Calibri"/>
              </w:rPr>
            </w:pPr>
            <w:r w:rsidRPr="00C40692">
              <w:rPr>
                <w:rFonts w:cs="Calibri"/>
              </w:rPr>
              <w:t>тел. 8-910-693-96-69</w:t>
            </w:r>
          </w:p>
          <w:p w:rsidR="00C40692" w:rsidRPr="00C40692" w:rsidRDefault="00C40692" w:rsidP="00C40692">
            <w:pPr>
              <w:jc w:val="center"/>
              <w:rPr>
                <w:rFonts w:eastAsia="Calibri"/>
                <w:sz w:val="20"/>
              </w:rPr>
            </w:pPr>
            <w:hyperlink r:id="rId9" w:history="1">
              <w:r w:rsidRPr="00C40692">
                <w:rPr>
                  <w:rFonts w:eastAsia="Calibri"/>
                  <w:color w:val="0000FF"/>
                  <w:sz w:val="20"/>
                  <w:u w:val="single"/>
                  <w:lang w:val="en-US"/>
                </w:rPr>
                <w:t>expert</w:t>
              </w:r>
              <w:r w:rsidRPr="00C40692">
                <w:rPr>
                  <w:rFonts w:eastAsia="Calibri"/>
                  <w:color w:val="0000FF"/>
                  <w:sz w:val="20"/>
                  <w:u w:val="single"/>
                </w:rPr>
                <w:t>-</w:t>
              </w:r>
              <w:r w:rsidRPr="00C40692">
                <w:rPr>
                  <w:rFonts w:eastAsia="Calibri"/>
                  <w:color w:val="0000FF"/>
                  <w:sz w:val="20"/>
                  <w:u w:val="single"/>
                  <w:lang w:val="en-US"/>
                </w:rPr>
                <w:t>tehnik</w:t>
              </w:r>
              <w:r w:rsidRPr="00C40692">
                <w:rPr>
                  <w:rFonts w:eastAsia="Calibri"/>
                  <w:color w:val="0000FF"/>
                  <w:sz w:val="20"/>
                  <w:u w:val="single"/>
                </w:rPr>
                <w:t>@</w:t>
              </w:r>
              <w:r w:rsidRPr="00C40692">
                <w:rPr>
                  <w:rFonts w:eastAsia="Calibri"/>
                  <w:color w:val="0000FF"/>
                  <w:sz w:val="20"/>
                  <w:u w:val="single"/>
                  <w:lang w:val="en-US"/>
                </w:rPr>
                <w:t>bk</w:t>
              </w:r>
              <w:r w:rsidRPr="00C40692">
                <w:rPr>
                  <w:rFonts w:eastAsia="Calibri"/>
                  <w:color w:val="0000FF"/>
                  <w:sz w:val="20"/>
                  <w:u w:val="single"/>
                </w:rPr>
                <w:t>.</w:t>
              </w:r>
              <w:r w:rsidRPr="00C40692">
                <w:rPr>
                  <w:rFonts w:eastAsia="Calibri"/>
                  <w:color w:val="0000FF"/>
                  <w:sz w:val="20"/>
                  <w:u w:val="single"/>
                  <w:lang w:val="en-US"/>
                </w:rPr>
                <w:t>ru</w:t>
              </w:r>
            </w:hyperlink>
            <w:r w:rsidRPr="00C40692">
              <w:rPr>
                <w:rFonts w:eastAsia="Calibri"/>
                <w:sz w:val="20"/>
              </w:rPr>
              <w:t xml:space="preserve">/ </w:t>
            </w:r>
            <w:hyperlink r:id="rId10" w:history="1">
              <w:r w:rsidRPr="00C40692">
                <w:rPr>
                  <w:rFonts w:eastAsia="Calibri"/>
                  <w:color w:val="0000FF"/>
                  <w:sz w:val="20"/>
                  <w:u w:val="single"/>
                  <w:lang w:val="en-US"/>
                </w:rPr>
                <w:t>www</w:t>
              </w:r>
              <w:r w:rsidRPr="00C40692">
                <w:rPr>
                  <w:rFonts w:eastAsia="Calibri"/>
                  <w:color w:val="0000FF"/>
                  <w:sz w:val="20"/>
                  <w:u w:val="single"/>
                </w:rPr>
                <w:t>.</w:t>
              </w:r>
              <w:r w:rsidRPr="00C40692">
                <w:rPr>
                  <w:rFonts w:eastAsia="Calibri"/>
                  <w:color w:val="0000FF"/>
                  <w:sz w:val="20"/>
                  <w:u w:val="single"/>
                  <w:lang w:val="en-US"/>
                </w:rPr>
                <w:t>audit</w:t>
              </w:r>
              <w:r w:rsidRPr="00C40692">
                <w:rPr>
                  <w:rFonts w:eastAsia="Calibri"/>
                  <w:color w:val="0000FF"/>
                  <w:sz w:val="20"/>
                  <w:u w:val="single"/>
                </w:rPr>
                <w:t>37.</w:t>
              </w:r>
              <w:r w:rsidRPr="00C40692">
                <w:rPr>
                  <w:rFonts w:eastAsia="Calibri"/>
                  <w:color w:val="0000FF"/>
                  <w:sz w:val="20"/>
                  <w:u w:val="single"/>
                  <w:lang w:val="en-US"/>
                </w:rPr>
                <w:t>ru</w:t>
              </w:r>
            </w:hyperlink>
          </w:p>
          <w:p w:rsidR="00C40692" w:rsidRPr="00C40692" w:rsidRDefault="00C40692" w:rsidP="00C40692">
            <w:pPr>
              <w:jc w:val="center"/>
            </w:pPr>
          </w:p>
          <w:p w:rsidR="00C40692" w:rsidRPr="00C40692" w:rsidRDefault="00C40692" w:rsidP="00C40692">
            <w:pPr>
              <w:ind w:firstLine="397"/>
              <w:jc w:val="right"/>
              <w:rPr>
                <w:bCs/>
                <w:sz w:val="40"/>
                <w:szCs w:val="40"/>
              </w:rPr>
            </w:pPr>
          </w:p>
        </w:tc>
      </w:tr>
    </w:tbl>
    <w:p w:rsidR="00C40692" w:rsidRPr="00C40692" w:rsidRDefault="00C40692" w:rsidP="00C40692">
      <w:pPr>
        <w:widowControl w:val="0"/>
        <w:autoSpaceDE w:val="0"/>
        <w:autoSpaceDN w:val="0"/>
        <w:adjustRightInd w:val="0"/>
        <w:jc w:val="right"/>
        <w:rPr>
          <w:b/>
          <w:bCs/>
        </w:rPr>
      </w:pPr>
    </w:p>
    <w:p w:rsidR="00C40692" w:rsidRPr="00C40692" w:rsidRDefault="00C40692" w:rsidP="00C40692">
      <w:pPr>
        <w:widowControl w:val="0"/>
        <w:autoSpaceDE w:val="0"/>
        <w:autoSpaceDN w:val="0"/>
        <w:adjustRightInd w:val="0"/>
        <w:rPr>
          <w:b/>
          <w:bCs/>
        </w:rPr>
      </w:pPr>
    </w:p>
    <w:p w:rsidR="00C40692" w:rsidRPr="00C40692" w:rsidRDefault="00C40692" w:rsidP="00C40692">
      <w:pPr>
        <w:widowControl w:val="0"/>
        <w:autoSpaceDE w:val="0"/>
        <w:autoSpaceDN w:val="0"/>
        <w:adjustRightInd w:val="0"/>
        <w:rPr>
          <w:b/>
          <w:bCs/>
        </w:rPr>
      </w:pPr>
    </w:p>
    <w:p w:rsidR="00C40692" w:rsidRPr="00C40692" w:rsidRDefault="00C40692" w:rsidP="00C40692">
      <w:pPr>
        <w:widowControl w:val="0"/>
        <w:autoSpaceDE w:val="0"/>
        <w:autoSpaceDN w:val="0"/>
        <w:adjustRightInd w:val="0"/>
        <w:rPr>
          <w:b/>
          <w:bCs/>
        </w:rPr>
      </w:pPr>
    </w:p>
    <w:p w:rsidR="00C40692" w:rsidRPr="00C40692" w:rsidRDefault="00C40692" w:rsidP="00C40692">
      <w:pPr>
        <w:widowControl w:val="0"/>
        <w:autoSpaceDE w:val="0"/>
        <w:autoSpaceDN w:val="0"/>
        <w:adjustRightInd w:val="0"/>
        <w:rPr>
          <w:b/>
          <w:bCs/>
        </w:rPr>
      </w:pPr>
    </w:p>
    <w:p w:rsidR="00C40692" w:rsidRPr="00C40692" w:rsidRDefault="003404ED" w:rsidP="00C40692">
      <w:pPr>
        <w:widowControl w:val="0"/>
        <w:autoSpaceDE w:val="0"/>
        <w:autoSpaceDN w:val="0"/>
        <w:adjustRightInd w:val="0"/>
        <w:jc w:val="center"/>
        <w:rPr>
          <w:b/>
          <w:bCs/>
          <w:sz w:val="40"/>
          <w:szCs w:val="40"/>
        </w:rPr>
      </w:pPr>
      <w:r>
        <w:rPr>
          <w:b/>
          <w:bCs/>
          <w:sz w:val="40"/>
          <w:szCs w:val="40"/>
        </w:rPr>
        <w:t>ОТЧЕТ ОБ ОЦЕНКЕ  № 31/10-5</w:t>
      </w:r>
      <w:r w:rsidR="00C40692" w:rsidRPr="00C40692">
        <w:rPr>
          <w:b/>
          <w:bCs/>
          <w:sz w:val="40"/>
          <w:szCs w:val="40"/>
        </w:rPr>
        <w:t>23</w:t>
      </w:r>
    </w:p>
    <w:p w:rsidR="003404ED" w:rsidRDefault="00C40692" w:rsidP="003404ED">
      <w:pPr>
        <w:ind w:left="397"/>
        <w:jc w:val="center"/>
        <w:rPr>
          <w:sz w:val="36"/>
          <w:szCs w:val="36"/>
        </w:rPr>
      </w:pPr>
      <w:r w:rsidRPr="00C40692">
        <w:rPr>
          <w:sz w:val="36"/>
          <w:szCs w:val="36"/>
        </w:rPr>
        <w:t xml:space="preserve">по определению рыночной стоимости </w:t>
      </w:r>
      <w:r w:rsidR="003404ED">
        <w:rPr>
          <w:sz w:val="36"/>
          <w:szCs w:val="36"/>
        </w:rPr>
        <w:t>нежилого помещения</w:t>
      </w:r>
      <w:r w:rsidR="003404ED" w:rsidRPr="003404ED">
        <w:rPr>
          <w:sz w:val="36"/>
          <w:szCs w:val="36"/>
        </w:rPr>
        <w:t xml:space="preserve">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w:t>
      </w:r>
    </w:p>
    <w:p w:rsidR="00C40692" w:rsidRDefault="003404ED" w:rsidP="003404ED">
      <w:pPr>
        <w:ind w:left="397"/>
        <w:jc w:val="center"/>
        <w:rPr>
          <w:sz w:val="36"/>
          <w:szCs w:val="36"/>
        </w:rPr>
      </w:pPr>
      <w:r w:rsidRPr="003404ED">
        <w:rPr>
          <w:sz w:val="36"/>
          <w:szCs w:val="36"/>
        </w:rPr>
        <w:t>пом.1-24, 29-55</w:t>
      </w:r>
    </w:p>
    <w:p w:rsidR="003404ED" w:rsidRDefault="003404ED" w:rsidP="003404ED">
      <w:pPr>
        <w:ind w:left="397"/>
        <w:jc w:val="center"/>
        <w:rPr>
          <w:sz w:val="36"/>
          <w:szCs w:val="36"/>
        </w:rPr>
      </w:pPr>
    </w:p>
    <w:p w:rsidR="003404ED" w:rsidRPr="00C40692" w:rsidRDefault="003404ED" w:rsidP="003404ED">
      <w:pPr>
        <w:ind w:left="397"/>
        <w:jc w:val="center"/>
        <w:rPr>
          <w:sz w:val="36"/>
          <w:szCs w:val="36"/>
        </w:rPr>
      </w:pPr>
    </w:p>
    <w:p w:rsidR="00AF4FCB" w:rsidRPr="003404ED" w:rsidRDefault="00C40692" w:rsidP="003404ED">
      <w:pPr>
        <w:widowControl w:val="0"/>
        <w:autoSpaceDE w:val="0"/>
        <w:autoSpaceDN w:val="0"/>
        <w:adjustRightInd w:val="0"/>
        <w:jc w:val="both"/>
        <w:rPr>
          <w:sz w:val="28"/>
          <w:szCs w:val="28"/>
        </w:rPr>
      </w:pPr>
      <w:r w:rsidRPr="00C40692">
        <w:rPr>
          <w:b/>
          <w:bCs/>
          <w:sz w:val="28"/>
          <w:szCs w:val="28"/>
        </w:rPr>
        <w:t>Заказчик:</w:t>
      </w:r>
      <w:r w:rsidRPr="00C40692">
        <w:rPr>
          <w:sz w:val="28"/>
          <w:szCs w:val="28"/>
        </w:rPr>
        <w:t xml:space="preserve"> </w:t>
      </w:r>
      <w:r w:rsidR="003404ED" w:rsidRPr="003404ED">
        <w:rPr>
          <w:sz w:val="28"/>
          <w:szCs w:val="28"/>
        </w:rPr>
        <w:t>Департамент управления</w:t>
      </w:r>
      <w:r w:rsidR="003404ED">
        <w:rPr>
          <w:sz w:val="28"/>
          <w:szCs w:val="28"/>
        </w:rPr>
        <w:t xml:space="preserve"> имуществом Ивановской области </w:t>
      </w:r>
    </w:p>
    <w:p w:rsidR="00AF4FCB" w:rsidRDefault="00AF4FCB" w:rsidP="00C40692">
      <w:pPr>
        <w:widowControl w:val="0"/>
        <w:autoSpaceDE w:val="0"/>
        <w:autoSpaceDN w:val="0"/>
        <w:adjustRightInd w:val="0"/>
        <w:jc w:val="both"/>
        <w:rPr>
          <w:sz w:val="16"/>
          <w:szCs w:val="16"/>
        </w:rPr>
      </w:pPr>
    </w:p>
    <w:p w:rsidR="00C40692" w:rsidRPr="00C40692" w:rsidRDefault="00C40692" w:rsidP="00C40692">
      <w:pPr>
        <w:widowControl w:val="0"/>
        <w:autoSpaceDE w:val="0"/>
        <w:autoSpaceDN w:val="0"/>
        <w:adjustRightInd w:val="0"/>
        <w:jc w:val="both"/>
        <w:rPr>
          <w:sz w:val="28"/>
          <w:szCs w:val="28"/>
        </w:rPr>
      </w:pPr>
      <w:r w:rsidRPr="00C40692">
        <w:rPr>
          <w:b/>
          <w:bCs/>
          <w:sz w:val="28"/>
          <w:szCs w:val="28"/>
        </w:rPr>
        <w:t>Экспертная организация:</w:t>
      </w:r>
      <w:r w:rsidRPr="00C40692">
        <w:rPr>
          <w:sz w:val="28"/>
          <w:szCs w:val="28"/>
        </w:rPr>
        <w:t xml:space="preserve"> ООО "Верхневолжский научно-исследовательский центр аудита, оценки и антикризисного управления"</w:t>
      </w:r>
    </w:p>
    <w:p w:rsidR="00C40692" w:rsidRPr="00C40692" w:rsidRDefault="00C40692" w:rsidP="00C40692">
      <w:pPr>
        <w:widowControl w:val="0"/>
        <w:autoSpaceDE w:val="0"/>
        <w:autoSpaceDN w:val="0"/>
        <w:adjustRightInd w:val="0"/>
        <w:spacing w:line="137" w:lineRule="exact"/>
        <w:rPr>
          <w:sz w:val="28"/>
          <w:szCs w:val="28"/>
        </w:rPr>
      </w:pPr>
    </w:p>
    <w:p w:rsidR="00C40692" w:rsidRPr="00C40692" w:rsidRDefault="00C40692" w:rsidP="00C40692">
      <w:pPr>
        <w:widowControl w:val="0"/>
        <w:autoSpaceDE w:val="0"/>
        <w:autoSpaceDN w:val="0"/>
        <w:adjustRightInd w:val="0"/>
        <w:rPr>
          <w:sz w:val="28"/>
          <w:szCs w:val="28"/>
        </w:rPr>
      </w:pPr>
      <w:r w:rsidRPr="00C40692">
        <w:rPr>
          <w:b/>
          <w:bCs/>
          <w:sz w:val="28"/>
          <w:szCs w:val="28"/>
        </w:rPr>
        <w:t>Эксперт-оценщик:</w:t>
      </w:r>
      <w:r w:rsidRPr="00C40692">
        <w:rPr>
          <w:sz w:val="28"/>
          <w:szCs w:val="28"/>
        </w:rPr>
        <w:t xml:space="preserve"> Ларин Олег Вячеславович </w:t>
      </w:r>
    </w:p>
    <w:p w:rsidR="00C40692" w:rsidRPr="00C40692" w:rsidRDefault="00C40692" w:rsidP="00C40692">
      <w:pPr>
        <w:widowControl w:val="0"/>
        <w:autoSpaceDE w:val="0"/>
        <w:autoSpaceDN w:val="0"/>
        <w:adjustRightInd w:val="0"/>
        <w:spacing w:line="142" w:lineRule="exact"/>
        <w:rPr>
          <w:sz w:val="28"/>
          <w:szCs w:val="28"/>
        </w:rPr>
      </w:pPr>
    </w:p>
    <w:p w:rsidR="00C40692" w:rsidRPr="00C40692" w:rsidRDefault="00C40692" w:rsidP="00C40692">
      <w:pPr>
        <w:widowControl w:val="0"/>
        <w:autoSpaceDE w:val="0"/>
        <w:autoSpaceDN w:val="0"/>
        <w:adjustRightInd w:val="0"/>
        <w:rPr>
          <w:sz w:val="28"/>
          <w:szCs w:val="28"/>
        </w:rPr>
      </w:pPr>
      <w:r w:rsidRPr="00C40692">
        <w:rPr>
          <w:b/>
          <w:bCs/>
          <w:sz w:val="28"/>
          <w:szCs w:val="28"/>
        </w:rPr>
        <w:t>Дата составления:</w:t>
      </w:r>
      <w:r w:rsidRPr="00C40692">
        <w:rPr>
          <w:bCs/>
          <w:sz w:val="28"/>
          <w:szCs w:val="28"/>
        </w:rPr>
        <w:t xml:space="preserve"> </w:t>
      </w:r>
      <w:r w:rsidR="003404ED">
        <w:rPr>
          <w:bCs/>
          <w:sz w:val="28"/>
          <w:szCs w:val="28"/>
        </w:rPr>
        <w:t>31.05</w:t>
      </w:r>
      <w:r w:rsidRPr="00C40692">
        <w:rPr>
          <w:bCs/>
          <w:sz w:val="28"/>
          <w:szCs w:val="28"/>
        </w:rPr>
        <w:t>.2023г.</w:t>
      </w:r>
    </w:p>
    <w:p w:rsidR="00C40692" w:rsidRPr="00C40692" w:rsidRDefault="00C40692" w:rsidP="00C40692">
      <w:pPr>
        <w:widowControl w:val="0"/>
        <w:autoSpaceDE w:val="0"/>
        <w:autoSpaceDN w:val="0"/>
        <w:adjustRightInd w:val="0"/>
        <w:rPr>
          <w:sz w:val="28"/>
          <w:szCs w:val="28"/>
        </w:rPr>
      </w:pPr>
    </w:p>
    <w:p w:rsidR="00C40692" w:rsidRPr="00C40692" w:rsidRDefault="00C40692" w:rsidP="00C40692">
      <w:pPr>
        <w:widowControl w:val="0"/>
        <w:autoSpaceDE w:val="0"/>
        <w:autoSpaceDN w:val="0"/>
        <w:adjustRightInd w:val="0"/>
        <w:rPr>
          <w:sz w:val="28"/>
          <w:szCs w:val="28"/>
        </w:rPr>
      </w:pPr>
    </w:p>
    <w:p w:rsidR="00C40692" w:rsidRPr="00C40692" w:rsidRDefault="00C40692" w:rsidP="00C40692">
      <w:pPr>
        <w:widowControl w:val="0"/>
        <w:autoSpaceDE w:val="0"/>
        <w:autoSpaceDN w:val="0"/>
        <w:adjustRightInd w:val="0"/>
        <w:jc w:val="center"/>
        <w:rPr>
          <w:b/>
          <w:bCs/>
          <w:sz w:val="28"/>
          <w:szCs w:val="28"/>
        </w:rPr>
      </w:pPr>
    </w:p>
    <w:p w:rsidR="00C40692" w:rsidRPr="00C40692" w:rsidRDefault="00C40692" w:rsidP="00C40692">
      <w:pPr>
        <w:widowControl w:val="0"/>
        <w:autoSpaceDE w:val="0"/>
        <w:autoSpaceDN w:val="0"/>
        <w:adjustRightInd w:val="0"/>
        <w:jc w:val="center"/>
        <w:rPr>
          <w:b/>
          <w:bCs/>
          <w:sz w:val="28"/>
          <w:szCs w:val="28"/>
        </w:rPr>
      </w:pPr>
    </w:p>
    <w:p w:rsidR="00C40692" w:rsidRPr="00C40692" w:rsidRDefault="00AF4FCB" w:rsidP="00C40692">
      <w:pPr>
        <w:widowControl w:val="0"/>
        <w:autoSpaceDE w:val="0"/>
        <w:autoSpaceDN w:val="0"/>
        <w:adjustRightInd w:val="0"/>
        <w:jc w:val="center"/>
        <w:rPr>
          <w:b/>
          <w:bCs/>
          <w:sz w:val="28"/>
          <w:szCs w:val="28"/>
        </w:rPr>
      </w:pPr>
      <w:r>
        <w:rPr>
          <w:b/>
          <w:bCs/>
          <w:sz w:val="28"/>
          <w:szCs w:val="28"/>
        </w:rPr>
        <w:t xml:space="preserve">ИВАНОВО </w:t>
      </w:r>
      <w:r w:rsidR="00C40692" w:rsidRPr="00C40692">
        <w:rPr>
          <w:b/>
          <w:bCs/>
          <w:sz w:val="28"/>
          <w:szCs w:val="28"/>
        </w:rPr>
        <w:t>2023</w:t>
      </w:r>
    </w:p>
    <w:p w:rsidR="00C40692" w:rsidRPr="007E263E" w:rsidRDefault="00C40692" w:rsidP="00C40692">
      <w:pPr>
        <w:rPr>
          <w:sz w:val="20"/>
          <w:szCs w:val="20"/>
        </w:rPr>
      </w:pPr>
      <w:bookmarkStart w:id="4" w:name="_Toc332360937"/>
      <w:bookmarkStart w:id="5" w:name="_Toc360632725"/>
      <w:bookmarkEnd w:id="0"/>
      <w:bookmarkEnd w:id="1"/>
      <w:bookmarkEnd w:id="2"/>
      <w:bookmarkEnd w:id="3"/>
      <w:r w:rsidRPr="00C40692">
        <w:rPr>
          <w:b/>
          <w:bCs/>
          <w:sz w:val="28"/>
          <w:szCs w:val="32"/>
        </w:rPr>
        <w:br w:type="page"/>
      </w:r>
      <w:bookmarkEnd w:id="4"/>
      <w:bookmarkEnd w:id="5"/>
      <w:r w:rsidR="00667E4E">
        <w:rPr>
          <w:noProof/>
          <w:sz w:val="20"/>
          <w:szCs w:val="20"/>
        </w:rPr>
        <w:lastRenderedPageBreak/>
        <w:drawing>
          <wp:inline distT="0" distB="0" distL="0" distR="0">
            <wp:extent cx="1082040" cy="868680"/>
            <wp:effectExtent l="19050" t="0" r="3810" b="0"/>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pic:cNvPicPr>
                      <a:picLocks noChangeAspect="1" noChangeArrowheads="1"/>
                    </pic:cNvPicPr>
                  </pic:nvPicPr>
                  <pic:blipFill>
                    <a:blip r:embed="rId8" cstate="print"/>
                    <a:srcRect/>
                    <a:stretch>
                      <a:fillRect/>
                    </a:stretch>
                  </pic:blipFill>
                  <pic:spPr bwMode="auto">
                    <a:xfrm>
                      <a:off x="0" y="0"/>
                      <a:ext cx="1082040" cy="868680"/>
                    </a:xfrm>
                    <a:prstGeom prst="rect">
                      <a:avLst/>
                    </a:prstGeom>
                    <a:noFill/>
                    <a:ln w="9525">
                      <a:noFill/>
                      <a:miter lim="800000"/>
                      <a:headEnd/>
                      <a:tailEnd/>
                    </a:ln>
                  </pic:spPr>
                </pic:pic>
              </a:graphicData>
            </a:graphic>
          </wp:inline>
        </w:drawing>
      </w:r>
      <w:r w:rsidRPr="007E263E">
        <w:rPr>
          <w:sz w:val="20"/>
          <w:szCs w:val="20"/>
        </w:rPr>
        <w:t xml:space="preserve"> </w:t>
      </w:r>
    </w:p>
    <w:p w:rsidR="00C40692" w:rsidRPr="007E263E" w:rsidRDefault="00C40692" w:rsidP="00C40692">
      <w:pPr>
        <w:jc w:val="center"/>
        <w:rPr>
          <w:b/>
          <w:sz w:val="20"/>
          <w:szCs w:val="20"/>
        </w:rPr>
      </w:pPr>
      <w:r w:rsidRPr="007E263E">
        <w:rPr>
          <w:b/>
          <w:sz w:val="20"/>
          <w:szCs w:val="20"/>
        </w:rPr>
        <w:t>ВЕРХНЕВОЛЖСКИЙ НАУЧНО-ИССЛЕДОВАТЕЛЬСКИЙ ЦЕНТР АУДИТА, ОЦЕНКИ И АНТИКРИЗИСНОГО УПРАВЛЕНИЯ</w:t>
      </w:r>
    </w:p>
    <w:p w:rsidR="00C40692" w:rsidRPr="007E263E" w:rsidRDefault="00C40692" w:rsidP="00C40692">
      <w:pPr>
        <w:jc w:val="center"/>
        <w:rPr>
          <w:sz w:val="20"/>
          <w:szCs w:val="20"/>
        </w:rPr>
      </w:pPr>
      <w:r w:rsidRPr="007E263E">
        <w:rPr>
          <w:sz w:val="20"/>
          <w:szCs w:val="20"/>
        </w:rPr>
        <w:t>Свидетельство о  государственной  регистрации  N997 от 8  января 2002г.</w:t>
      </w:r>
    </w:p>
    <w:p w:rsidR="00C40692" w:rsidRPr="007E263E" w:rsidRDefault="00C40692" w:rsidP="00C40692">
      <w:pPr>
        <w:jc w:val="center"/>
        <w:rPr>
          <w:sz w:val="20"/>
          <w:szCs w:val="20"/>
        </w:rPr>
      </w:pPr>
      <w:r w:rsidRPr="007E263E">
        <w:rPr>
          <w:sz w:val="20"/>
          <w:szCs w:val="20"/>
        </w:rPr>
        <w:t xml:space="preserve"> Юридический адрес:  ИНН  3706009730, КПП 370601001  155900,  Ивановская обл.,</w:t>
      </w:r>
    </w:p>
    <w:p w:rsidR="00C40692" w:rsidRPr="007E263E" w:rsidRDefault="00C40692" w:rsidP="00C40692">
      <w:pPr>
        <w:jc w:val="center"/>
        <w:rPr>
          <w:sz w:val="20"/>
          <w:szCs w:val="20"/>
        </w:rPr>
      </w:pPr>
      <w:r w:rsidRPr="007E263E">
        <w:rPr>
          <w:sz w:val="20"/>
          <w:szCs w:val="20"/>
        </w:rPr>
        <w:t xml:space="preserve"> г.Шуя,  ул.Кооперативная,  д.51.  </w:t>
      </w:r>
    </w:p>
    <w:p w:rsidR="00C40692" w:rsidRPr="007E263E" w:rsidRDefault="00C40692" w:rsidP="00C40692">
      <w:pPr>
        <w:jc w:val="center"/>
        <w:rPr>
          <w:sz w:val="20"/>
          <w:szCs w:val="20"/>
        </w:rPr>
      </w:pPr>
      <w:r w:rsidRPr="007E263E">
        <w:rPr>
          <w:rFonts w:eastAsia="Calibri"/>
          <w:sz w:val="20"/>
          <w:szCs w:val="20"/>
        </w:rPr>
        <w:t>Адрес местонахождения: 153000,  г. Иваново, ул. Б. Хмельницкого, д. 30</w:t>
      </w:r>
    </w:p>
    <w:p w:rsidR="00C40692" w:rsidRPr="007E263E" w:rsidRDefault="00C40692" w:rsidP="00C40692">
      <w:pPr>
        <w:jc w:val="center"/>
        <w:rPr>
          <w:sz w:val="20"/>
          <w:szCs w:val="20"/>
        </w:rPr>
      </w:pPr>
      <w:r w:rsidRPr="007E263E">
        <w:rPr>
          <w:sz w:val="20"/>
          <w:szCs w:val="20"/>
        </w:rPr>
        <w:t xml:space="preserve"> Реквизиты банка: Ивановское отделение № 8639 ПАО Сбербанк</w:t>
      </w:r>
    </w:p>
    <w:p w:rsidR="00C40692" w:rsidRPr="007E263E" w:rsidRDefault="00C40692" w:rsidP="00C40692">
      <w:pPr>
        <w:jc w:val="center"/>
        <w:rPr>
          <w:sz w:val="20"/>
          <w:szCs w:val="20"/>
        </w:rPr>
      </w:pPr>
      <w:r w:rsidRPr="007E263E">
        <w:rPr>
          <w:sz w:val="20"/>
          <w:szCs w:val="20"/>
        </w:rPr>
        <w:t>БИК 042406608 кор/счет № 30101810000000000608</w:t>
      </w:r>
    </w:p>
    <w:p w:rsidR="00C40692" w:rsidRPr="007E263E" w:rsidRDefault="00C40692" w:rsidP="00C40692">
      <w:pPr>
        <w:jc w:val="center"/>
        <w:rPr>
          <w:sz w:val="20"/>
          <w:szCs w:val="20"/>
        </w:rPr>
      </w:pPr>
      <w:r w:rsidRPr="007E263E">
        <w:rPr>
          <w:sz w:val="20"/>
          <w:szCs w:val="20"/>
        </w:rPr>
        <w:t>Расчетный счет №  40702810617000007210</w:t>
      </w:r>
    </w:p>
    <w:p w:rsidR="00C40692" w:rsidRPr="007E263E" w:rsidRDefault="00C40692" w:rsidP="00C40692">
      <w:pPr>
        <w:rPr>
          <w:sz w:val="20"/>
          <w:szCs w:val="20"/>
        </w:rPr>
      </w:pPr>
      <w:r w:rsidRPr="007E263E">
        <w:rPr>
          <w:sz w:val="20"/>
          <w:szCs w:val="20"/>
        </w:rPr>
        <w:t>_____________________________________________________________________________________________</w:t>
      </w:r>
    </w:p>
    <w:p w:rsidR="00C40692" w:rsidRPr="007E263E" w:rsidRDefault="00C40692" w:rsidP="00C40692">
      <w:pPr>
        <w:widowControl w:val="0"/>
        <w:autoSpaceDE w:val="0"/>
        <w:autoSpaceDN w:val="0"/>
        <w:adjustRightInd w:val="0"/>
        <w:jc w:val="both"/>
        <w:rPr>
          <w:b/>
          <w:sz w:val="20"/>
          <w:szCs w:val="20"/>
        </w:rPr>
      </w:pPr>
      <w:r w:rsidRPr="007E263E">
        <w:rPr>
          <w:b/>
          <w:sz w:val="20"/>
          <w:szCs w:val="20"/>
        </w:rPr>
        <w:t xml:space="preserve"> </w:t>
      </w:r>
      <w:r w:rsidRPr="007E263E">
        <w:rPr>
          <w:b/>
          <w:sz w:val="20"/>
          <w:szCs w:val="20"/>
        </w:rPr>
        <w:tab/>
      </w:r>
    </w:p>
    <w:p w:rsidR="00C40692" w:rsidRPr="003404ED" w:rsidRDefault="00C40692" w:rsidP="003404ED">
      <w:pPr>
        <w:jc w:val="both"/>
        <w:rPr>
          <w:b/>
          <w:sz w:val="20"/>
          <w:szCs w:val="20"/>
          <w:shd w:val="clear" w:color="auto" w:fill="FBFDFE"/>
        </w:rPr>
      </w:pPr>
      <w:r w:rsidRPr="007E263E">
        <w:rPr>
          <w:b/>
          <w:sz w:val="20"/>
          <w:szCs w:val="20"/>
          <w:shd w:val="clear" w:color="auto" w:fill="FBFDFE"/>
        </w:rPr>
        <w:t xml:space="preserve">           </w:t>
      </w:r>
      <w:r w:rsidR="003404ED">
        <w:rPr>
          <w:b/>
          <w:sz w:val="20"/>
          <w:szCs w:val="20"/>
          <w:shd w:val="clear" w:color="auto" w:fill="FBFDFE"/>
        </w:rPr>
        <w:tab/>
      </w:r>
      <w:r w:rsidR="003404ED" w:rsidRPr="003404ED">
        <w:rPr>
          <w:b/>
          <w:sz w:val="20"/>
          <w:szCs w:val="20"/>
          <w:shd w:val="clear" w:color="auto" w:fill="FBFDFE"/>
        </w:rPr>
        <w:t>Департамент управления имуществом Ивановской области</w:t>
      </w:r>
    </w:p>
    <w:p w:rsidR="00C40692" w:rsidRPr="007E263E" w:rsidRDefault="00C40692" w:rsidP="00C40692">
      <w:pPr>
        <w:ind w:firstLine="709"/>
        <w:jc w:val="both"/>
        <w:rPr>
          <w:sz w:val="20"/>
          <w:szCs w:val="20"/>
          <w:lang/>
        </w:rPr>
      </w:pPr>
    </w:p>
    <w:p w:rsidR="00C40692" w:rsidRPr="007E263E" w:rsidRDefault="00C40692" w:rsidP="003404ED">
      <w:pPr>
        <w:ind w:firstLine="709"/>
        <w:jc w:val="both"/>
        <w:rPr>
          <w:color w:val="000000"/>
          <w:sz w:val="20"/>
          <w:szCs w:val="20"/>
          <w:lang/>
        </w:rPr>
      </w:pPr>
      <w:r w:rsidRPr="007E263E">
        <w:rPr>
          <w:sz w:val="20"/>
          <w:szCs w:val="20"/>
          <w:lang/>
        </w:rPr>
        <w:t xml:space="preserve">В соответствии с </w:t>
      </w:r>
      <w:r w:rsidR="00AF4FCB">
        <w:rPr>
          <w:sz w:val="20"/>
          <w:szCs w:val="20"/>
          <w:lang/>
        </w:rPr>
        <w:t>Государственным</w:t>
      </w:r>
      <w:r w:rsidRPr="007E263E">
        <w:rPr>
          <w:sz w:val="20"/>
          <w:szCs w:val="20"/>
          <w:lang/>
        </w:rPr>
        <w:t xml:space="preserve"> контрактом</w:t>
      </w:r>
      <w:r w:rsidR="00AF4FCB">
        <w:rPr>
          <w:sz w:val="20"/>
          <w:szCs w:val="20"/>
          <w:lang/>
        </w:rPr>
        <w:t xml:space="preserve"> </w:t>
      </w:r>
      <w:r w:rsidR="003404ED">
        <w:rPr>
          <w:sz w:val="20"/>
          <w:szCs w:val="20"/>
          <w:lang/>
        </w:rPr>
        <w:t>№21/2002</w:t>
      </w:r>
      <w:r w:rsidRPr="007E263E">
        <w:rPr>
          <w:sz w:val="20"/>
          <w:szCs w:val="20"/>
          <w:lang/>
        </w:rPr>
        <w:t xml:space="preserve"> от </w:t>
      </w:r>
      <w:r w:rsidR="003404ED">
        <w:rPr>
          <w:sz w:val="20"/>
          <w:szCs w:val="20"/>
          <w:lang/>
        </w:rPr>
        <w:t>12</w:t>
      </w:r>
      <w:r w:rsidRPr="007E263E">
        <w:rPr>
          <w:sz w:val="20"/>
          <w:szCs w:val="20"/>
          <w:lang/>
        </w:rPr>
        <w:t>.</w:t>
      </w:r>
      <w:r w:rsidR="003404ED">
        <w:rPr>
          <w:sz w:val="20"/>
          <w:szCs w:val="20"/>
          <w:lang/>
        </w:rPr>
        <w:t>05</w:t>
      </w:r>
      <w:r w:rsidRPr="007E263E">
        <w:rPr>
          <w:sz w:val="20"/>
          <w:szCs w:val="20"/>
          <w:lang/>
        </w:rPr>
        <w:t>.20</w:t>
      </w:r>
      <w:r w:rsidRPr="007E263E">
        <w:rPr>
          <w:sz w:val="20"/>
          <w:szCs w:val="20"/>
          <w:lang/>
        </w:rPr>
        <w:t>23</w:t>
      </w:r>
      <w:r w:rsidRPr="007E263E">
        <w:rPr>
          <w:sz w:val="20"/>
          <w:szCs w:val="20"/>
          <w:lang/>
        </w:rPr>
        <w:t>г.</w:t>
      </w:r>
      <w:r w:rsidRPr="007E263E">
        <w:rPr>
          <w:color w:val="000000"/>
          <w:sz w:val="20"/>
          <w:szCs w:val="20"/>
          <w:lang/>
        </w:rPr>
        <w:t xml:space="preserve"> </w:t>
      </w:r>
      <w:r w:rsidRPr="007E263E">
        <w:rPr>
          <w:sz w:val="20"/>
          <w:szCs w:val="20"/>
          <w:lang/>
        </w:rPr>
        <w:t>ООО "Верхневолжский научно-исследовательский центр аудита, оценки и антикризисного управления", действующее на основании Устава, произвело</w:t>
      </w:r>
      <w:r w:rsidRPr="007E263E">
        <w:rPr>
          <w:sz w:val="20"/>
          <w:szCs w:val="20"/>
          <w:lang/>
        </w:rPr>
        <w:t xml:space="preserve"> оценку</w:t>
      </w:r>
      <w:r w:rsidRPr="007E263E">
        <w:rPr>
          <w:sz w:val="20"/>
          <w:szCs w:val="20"/>
          <w:lang/>
        </w:rPr>
        <w:t xml:space="preserve"> </w:t>
      </w:r>
      <w:r w:rsidRPr="007E263E">
        <w:rPr>
          <w:sz w:val="20"/>
          <w:szCs w:val="20"/>
          <w:lang/>
        </w:rPr>
        <w:t xml:space="preserve">по определению рыночной стоимости </w:t>
      </w:r>
      <w:r w:rsidR="003404ED" w:rsidRPr="003404ED">
        <w:rPr>
          <w:sz w:val="20"/>
          <w:szCs w:val="20"/>
          <w:lang/>
        </w:rPr>
        <w:t>нежилого помещения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w:t>
      </w:r>
      <w:r w:rsidR="003404ED">
        <w:rPr>
          <w:sz w:val="20"/>
          <w:szCs w:val="20"/>
          <w:lang/>
        </w:rPr>
        <w:t xml:space="preserve">, </w:t>
      </w:r>
      <w:r w:rsidRPr="007E263E">
        <w:rPr>
          <w:color w:val="000000"/>
          <w:sz w:val="20"/>
          <w:szCs w:val="20"/>
          <w:lang/>
        </w:rPr>
        <w:t xml:space="preserve">по состоянию на </w:t>
      </w:r>
      <w:r w:rsidR="003404ED">
        <w:rPr>
          <w:color w:val="000000"/>
          <w:sz w:val="20"/>
          <w:szCs w:val="20"/>
          <w:lang/>
        </w:rPr>
        <w:t>31</w:t>
      </w:r>
      <w:r w:rsidRPr="007E263E">
        <w:rPr>
          <w:sz w:val="20"/>
          <w:szCs w:val="20"/>
          <w:lang/>
        </w:rPr>
        <w:t>.0</w:t>
      </w:r>
      <w:r w:rsidR="003404ED">
        <w:rPr>
          <w:sz w:val="20"/>
          <w:szCs w:val="20"/>
          <w:lang/>
        </w:rPr>
        <w:t>5</w:t>
      </w:r>
      <w:r w:rsidRPr="007E263E">
        <w:rPr>
          <w:sz w:val="20"/>
          <w:szCs w:val="20"/>
          <w:lang/>
        </w:rPr>
        <w:t>.2023г.</w:t>
      </w:r>
    </w:p>
    <w:p w:rsidR="00AF4FCB" w:rsidRDefault="003404ED" w:rsidP="00C40692">
      <w:pPr>
        <w:ind w:firstLine="709"/>
        <w:jc w:val="both"/>
        <w:rPr>
          <w:sz w:val="20"/>
          <w:szCs w:val="20"/>
          <w:lang/>
        </w:rPr>
      </w:pPr>
      <w:r>
        <w:rPr>
          <w:sz w:val="20"/>
          <w:szCs w:val="20"/>
          <w:lang/>
        </w:rPr>
        <w:t>Оценка   стоимости объекта</w:t>
      </w:r>
      <w:r w:rsidRPr="003404ED">
        <w:rPr>
          <w:sz w:val="20"/>
          <w:szCs w:val="20"/>
          <w:lang/>
        </w:rPr>
        <w:t xml:space="preserve"> оценки произведена</w:t>
      </w:r>
      <w:r>
        <w:rPr>
          <w:sz w:val="20"/>
          <w:szCs w:val="20"/>
          <w:lang/>
        </w:rPr>
        <w:t xml:space="preserve"> на основании </w:t>
      </w:r>
      <w:r w:rsidRPr="003404ED">
        <w:rPr>
          <w:sz w:val="20"/>
          <w:szCs w:val="20"/>
          <w:lang/>
        </w:rPr>
        <w:t xml:space="preserve">осмотра объектов оценки и представленной документации.. Итоговая величина стоимости объекта оценки соответствует результату, полученному в рамках </w:t>
      </w:r>
      <w:r>
        <w:rPr>
          <w:sz w:val="20"/>
          <w:szCs w:val="20"/>
          <w:lang/>
        </w:rPr>
        <w:t>сравнительного</w:t>
      </w:r>
      <w:r w:rsidRPr="003404ED">
        <w:rPr>
          <w:sz w:val="20"/>
          <w:szCs w:val="20"/>
          <w:lang/>
        </w:rPr>
        <w:t xml:space="preserve"> подхода</w:t>
      </w:r>
      <w:r>
        <w:rPr>
          <w:sz w:val="20"/>
          <w:szCs w:val="20"/>
          <w:lang/>
        </w:rPr>
        <w:t xml:space="preserve"> к оценке</w:t>
      </w:r>
      <w:r w:rsidRPr="003404ED">
        <w:rPr>
          <w:sz w:val="20"/>
          <w:szCs w:val="20"/>
          <w:lang/>
        </w:rPr>
        <w:t xml:space="preserve">.  </w:t>
      </w:r>
    </w:p>
    <w:p w:rsidR="003404ED" w:rsidRPr="007E263E" w:rsidRDefault="003404ED" w:rsidP="00C40692">
      <w:pPr>
        <w:ind w:firstLine="709"/>
        <w:jc w:val="both"/>
        <w:rPr>
          <w:sz w:val="20"/>
          <w:szCs w:val="20"/>
          <w:lang/>
        </w:rPr>
      </w:pPr>
    </w:p>
    <w:p w:rsidR="00C40692" w:rsidRPr="007E263E" w:rsidRDefault="00C40692" w:rsidP="00C40692">
      <w:pPr>
        <w:jc w:val="both"/>
        <w:rPr>
          <w:b/>
          <w:sz w:val="20"/>
          <w:szCs w:val="20"/>
          <w:lang/>
        </w:rPr>
      </w:pPr>
      <w:r w:rsidRPr="007E263E">
        <w:rPr>
          <w:b/>
          <w:sz w:val="20"/>
          <w:szCs w:val="20"/>
          <w:lang/>
        </w:rPr>
        <w:t xml:space="preserve">    </w:t>
      </w:r>
      <w:r w:rsidRPr="007E263E">
        <w:rPr>
          <w:b/>
          <w:sz w:val="20"/>
          <w:szCs w:val="20"/>
          <w:lang/>
        </w:rPr>
        <w:tab/>
      </w:r>
      <w:r w:rsidRPr="007E263E">
        <w:rPr>
          <w:b/>
          <w:sz w:val="20"/>
          <w:szCs w:val="20"/>
          <w:lang/>
        </w:rPr>
        <w:t xml:space="preserve">На основании проведенной оценки сложилась следующая рыночная  стоимость объекта оценки по состоянию на </w:t>
      </w:r>
      <w:r w:rsidR="003404ED">
        <w:rPr>
          <w:b/>
          <w:sz w:val="20"/>
          <w:szCs w:val="20"/>
          <w:lang/>
        </w:rPr>
        <w:t>31.0</w:t>
      </w:r>
      <w:r w:rsidR="00D54111">
        <w:rPr>
          <w:b/>
          <w:sz w:val="20"/>
          <w:szCs w:val="20"/>
          <w:lang/>
        </w:rPr>
        <w:t>5</w:t>
      </w:r>
      <w:r w:rsidRPr="007E263E">
        <w:rPr>
          <w:b/>
          <w:sz w:val="20"/>
          <w:szCs w:val="20"/>
          <w:lang/>
        </w:rPr>
        <w:t>.2023г.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5102"/>
        <w:gridCol w:w="3544"/>
      </w:tblGrid>
      <w:tr w:rsidR="00C40692" w:rsidRPr="007E263E" w:rsidTr="00D30D87">
        <w:tc>
          <w:tcPr>
            <w:tcW w:w="818" w:type="dxa"/>
            <w:shd w:val="clear" w:color="auto" w:fill="auto"/>
          </w:tcPr>
          <w:p w:rsidR="00C40692" w:rsidRPr="007E263E" w:rsidRDefault="00C40692" w:rsidP="00C40692">
            <w:pPr>
              <w:jc w:val="center"/>
              <w:rPr>
                <w:b/>
                <w:sz w:val="20"/>
                <w:szCs w:val="20"/>
                <w:lang/>
              </w:rPr>
            </w:pPr>
            <w:r w:rsidRPr="007E263E">
              <w:rPr>
                <w:b/>
                <w:sz w:val="20"/>
                <w:szCs w:val="20"/>
                <w:lang/>
              </w:rPr>
              <w:t>№п/п</w:t>
            </w:r>
          </w:p>
        </w:tc>
        <w:tc>
          <w:tcPr>
            <w:tcW w:w="5102" w:type="dxa"/>
            <w:shd w:val="clear" w:color="auto" w:fill="auto"/>
          </w:tcPr>
          <w:p w:rsidR="00C40692" w:rsidRPr="007E263E" w:rsidRDefault="00C40692" w:rsidP="00C40692">
            <w:pPr>
              <w:jc w:val="center"/>
              <w:rPr>
                <w:b/>
                <w:sz w:val="20"/>
                <w:szCs w:val="20"/>
              </w:rPr>
            </w:pPr>
            <w:r w:rsidRPr="007E263E">
              <w:rPr>
                <w:b/>
                <w:sz w:val="20"/>
                <w:szCs w:val="20"/>
              </w:rPr>
              <w:t>Наименование объекта</w:t>
            </w:r>
          </w:p>
        </w:tc>
        <w:tc>
          <w:tcPr>
            <w:tcW w:w="3544" w:type="dxa"/>
            <w:shd w:val="clear" w:color="auto" w:fill="auto"/>
          </w:tcPr>
          <w:p w:rsidR="00C40692" w:rsidRPr="007E263E" w:rsidRDefault="00C40692" w:rsidP="00C40692">
            <w:pPr>
              <w:jc w:val="center"/>
              <w:rPr>
                <w:b/>
                <w:sz w:val="20"/>
                <w:szCs w:val="20"/>
              </w:rPr>
            </w:pPr>
            <w:r w:rsidRPr="007E263E">
              <w:rPr>
                <w:b/>
                <w:sz w:val="20"/>
                <w:szCs w:val="20"/>
              </w:rPr>
              <w:t>Итоговая величина рыночной стоимости,</w:t>
            </w:r>
          </w:p>
          <w:p w:rsidR="00C40692" w:rsidRPr="007E263E" w:rsidRDefault="00C40692" w:rsidP="00AF4FCB">
            <w:pPr>
              <w:jc w:val="center"/>
              <w:rPr>
                <w:b/>
                <w:sz w:val="20"/>
                <w:szCs w:val="20"/>
              </w:rPr>
            </w:pPr>
            <w:r w:rsidRPr="007E263E">
              <w:rPr>
                <w:b/>
                <w:sz w:val="20"/>
                <w:szCs w:val="20"/>
              </w:rPr>
              <w:t xml:space="preserve">рублей </w:t>
            </w:r>
            <w:r w:rsidR="00AF4FCB">
              <w:rPr>
                <w:b/>
                <w:sz w:val="20"/>
                <w:szCs w:val="20"/>
              </w:rPr>
              <w:t>с учетом</w:t>
            </w:r>
            <w:r w:rsidRPr="007E263E">
              <w:rPr>
                <w:b/>
                <w:sz w:val="20"/>
                <w:szCs w:val="20"/>
              </w:rPr>
              <w:t xml:space="preserve"> НДС</w:t>
            </w:r>
          </w:p>
        </w:tc>
      </w:tr>
      <w:tr w:rsidR="00C40692" w:rsidRPr="007E263E" w:rsidTr="00D30D87">
        <w:tc>
          <w:tcPr>
            <w:tcW w:w="818" w:type="dxa"/>
            <w:shd w:val="clear" w:color="auto" w:fill="auto"/>
          </w:tcPr>
          <w:p w:rsidR="00C40692" w:rsidRPr="007E263E" w:rsidRDefault="00C40692" w:rsidP="00C40692">
            <w:pPr>
              <w:jc w:val="center"/>
              <w:rPr>
                <w:sz w:val="20"/>
                <w:szCs w:val="20"/>
                <w:lang/>
              </w:rPr>
            </w:pPr>
            <w:r w:rsidRPr="007E263E">
              <w:rPr>
                <w:sz w:val="20"/>
                <w:szCs w:val="20"/>
                <w:lang/>
              </w:rPr>
              <w:t>1</w:t>
            </w:r>
          </w:p>
        </w:tc>
        <w:tc>
          <w:tcPr>
            <w:tcW w:w="5102" w:type="dxa"/>
            <w:shd w:val="clear" w:color="auto" w:fill="auto"/>
          </w:tcPr>
          <w:p w:rsidR="00C40692" w:rsidRPr="007E263E" w:rsidRDefault="003404ED" w:rsidP="00AF4FCB">
            <w:pPr>
              <w:jc w:val="both"/>
              <w:rPr>
                <w:sz w:val="20"/>
                <w:szCs w:val="20"/>
                <w:lang/>
              </w:rPr>
            </w:pPr>
            <w:r>
              <w:rPr>
                <w:sz w:val="20"/>
                <w:szCs w:val="20"/>
                <w:lang/>
              </w:rPr>
              <w:t>Н</w:t>
            </w:r>
            <w:r w:rsidRPr="003404ED">
              <w:rPr>
                <w:sz w:val="20"/>
                <w:szCs w:val="20"/>
                <w:lang/>
              </w:rPr>
              <w:t>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p>
        </w:tc>
        <w:tc>
          <w:tcPr>
            <w:tcW w:w="3544" w:type="dxa"/>
            <w:shd w:val="clear" w:color="auto" w:fill="auto"/>
          </w:tcPr>
          <w:p w:rsidR="00FC7AD3" w:rsidRDefault="00FC7AD3" w:rsidP="00FC7AD3">
            <w:pPr>
              <w:jc w:val="center"/>
              <w:rPr>
                <w:b/>
                <w:sz w:val="20"/>
                <w:szCs w:val="20"/>
              </w:rPr>
            </w:pPr>
            <w:r w:rsidRPr="00FC7AD3">
              <w:rPr>
                <w:b/>
                <w:sz w:val="20"/>
                <w:szCs w:val="20"/>
              </w:rPr>
              <w:t>4</w:t>
            </w:r>
            <w:r>
              <w:rPr>
                <w:b/>
                <w:sz w:val="20"/>
                <w:szCs w:val="20"/>
              </w:rPr>
              <w:t> </w:t>
            </w:r>
            <w:r w:rsidRPr="00FC7AD3">
              <w:rPr>
                <w:b/>
                <w:sz w:val="20"/>
                <w:szCs w:val="20"/>
              </w:rPr>
              <w:t>783</w:t>
            </w:r>
            <w:r>
              <w:rPr>
                <w:b/>
                <w:sz w:val="20"/>
                <w:szCs w:val="20"/>
              </w:rPr>
              <w:t xml:space="preserve"> </w:t>
            </w:r>
            <w:r w:rsidRPr="00FC7AD3">
              <w:rPr>
                <w:b/>
                <w:sz w:val="20"/>
                <w:szCs w:val="20"/>
              </w:rPr>
              <w:t>292</w:t>
            </w:r>
          </w:p>
          <w:p w:rsidR="0054506D" w:rsidRPr="0054506D" w:rsidRDefault="00FC7AD3" w:rsidP="00FC7AD3">
            <w:pPr>
              <w:jc w:val="center"/>
              <w:rPr>
                <w:sz w:val="20"/>
                <w:szCs w:val="20"/>
              </w:rPr>
            </w:pPr>
            <w:r w:rsidRPr="000A7A40">
              <w:rPr>
                <w:sz w:val="20"/>
                <w:szCs w:val="20"/>
              </w:rPr>
              <w:t xml:space="preserve">в т.ч. НДС -  </w:t>
            </w:r>
            <w:r>
              <w:rPr>
                <w:sz w:val="20"/>
                <w:szCs w:val="20"/>
              </w:rPr>
              <w:t>791215,33</w:t>
            </w:r>
          </w:p>
        </w:tc>
      </w:tr>
    </w:tbl>
    <w:p w:rsidR="000D589C" w:rsidRPr="007E263E" w:rsidRDefault="000D589C" w:rsidP="0092599E">
      <w:pPr>
        <w:ind w:firstLine="708"/>
        <w:rPr>
          <w:sz w:val="20"/>
          <w:szCs w:val="20"/>
        </w:rPr>
      </w:pPr>
    </w:p>
    <w:p w:rsidR="0092599E" w:rsidRPr="007E263E" w:rsidRDefault="0092599E" w:rsidP="0054506D">
      <w:pPr>
        <w:ind w:firstLine="708"/>
        <w:jc w:val="both"/>
        <w:rPr>
          <w:sz w:val="20"/>
          <w:szCs w:val="20"/>
        </w:rPr>
      </w:pPr>
      <w:r w:rsidRPr="007E263E">
        <w:rPr>
          <w:sz w:val="20"/>
          <w:szCs w:val="20"/>
        </w:rPr>
        <w:t>Отдельные части настоящей оценки не  могут  трактоваться  вне данного отчета,  а только с полным его содержанием. При этом необходимо принимать во внимание все содержащи</w:t>
      </w:r>
      <w:r w:rsidRPr="007E263E">
        <w:rPr>
          <w:sz w:val="20"/>
          <w:szCs w:val="20"/>
        </w:rPr>
        <w:t>е</w:t>
      </w:r>
      <w:r w:rsidRPr="007E263E">
        <w:rPr>
          <w:sz w:val="20"/>
          <w:szCs w:val="20"/>
        </w:rPr>
        <w:t xml:space="preserve">ся там допущения и  </w:t>
      </w:r>
      <w:r w:rsidR="0054506D">
        <w:rPr>
          <w:sz w:val="20"/>
          <w:szCs w:val="20"/>
        </w:rPr>
        <w:t>о</w:t>
      </w:r>
      <w:r w:rsidRPr="007E263E">
        <w:rPr>
          <w:sz w:val="20"/>
          <w:szCs w:val="20"/>
        </w:rPr>
        <w:t>граничения.</w:t>
      </w:r>
    </w:p>
    <w:p w:rsidR="003B1F5E" w:rsidRPr="007E263E" w:rsidRDefault="003B1F5E">
      <w:pPr>
        <w:pStyle w:val="a5"/>
        <w:jc w:val="both"/>
        <w:rPr>
          <w:rFonts w:ascii="Times New Roman" w:hAnsi="Times New Roman"/>
        </w:rPr>
      </w:pPr>
      <w:r w:rsidRPr="007E263E">
        <w:rPr>
          <w:rFonts w:ascii="Times New Roman" w:hAnsi="Times New Roman"/>
        </w:rPr>
        <w:t xml:space="preserve">          </w:t>
      </w:r>
      <w:r w:rsidR="008B498D" w:rsidRPr="007E263E">
        <w:rPr>
          <w:rFonts w:ascii="Times New Roman" w:hAnsi="Times New Roman"/>
        </w:rPr>
        <w:tab/>
      </w:r>
      <w:r w:rsidRPr="007E263E">
        <w:rPr>
          <w:rFonts w:ascii="Times New Roman" w:hAnsi="Times New Roman"/>
        </w:rPr>
        <w:t>Если у Вас возникнут какие-либо вопросы по оценке или по  нашим рассуждениям, пож</w:t>
      </w:r>
      <w:r w:rsidRPr="007E263E">
        <w:rPr>
          <w:rFonts w:ascii="Times New Roman" w:hAnsi="Times New Roman"/>
        </w:rPr>
        <w:t>а</w:t>
      </w:r>
      <w:r w:rsidRPr="007E263E">
        <w:rPr>
          <w:rFonts w:ascii="Times New Roman" w:hAnsi="Times New Roman"/>
        </w:rPr>
        <w:t>луйста, обращайтесь непосредственно к нам.</w:t>
      </w:r>
    </w:p>
    <w:p w:rsidR="003B1F5E" w:rsidRPr="007E263E" w:rsidRDefault="003B1F5E">
      <w:pPr>
        <w:pStyle w:val="a5"/>
        <w:jc w:val="both"/>
        <w:rPr>
          <w:rFonts w:ascii="Times New Roman" w:hAnsi="Times New Roman"/>
        </w:rPr>
      </w:pPr>
      <w:r w:rsidRPr="007E263E">
        <w:rPr>
          <w:rFonts w:ascii="Times New Roman" w:hAnsi="Times New Roman"/>
        </w:rPr>
        <w:t xml:space="preserve">    </w:t>
      </w:r>
      <w:r w:rsidR="008B498D" w:rsidRPr="007E263E">
        <w:rPr>
          <w:rFonts w:ascii="Times New Roman" w:hAnsi="Times New Roman"/>
        </w:rPr>
        <w:tab/>
      </w:r>
      <w:r w:rsidRPr="007E263E">
        <w:rPr>
          <w:rFonts w:ascii="Times New Roman" w:hAnsi="Times New Roman"/>
        </w:rPr>
        <w:t xml:space="preserve"> Благодарим Вас за возможность оказать Вам услугу.</w:t>
      </w:r>
    </w:p>
    <w:p w:rsidR="0092599E" w:rsidRPr="007E263E" w:rsidRDefault="003B1F5E" w:rsidP="000D589C">
      <w:pPr>
        <w:pStyle w:val="a5"/>
        <w:jc w:val="both"/>
        <w:rPr>
          <w:rFonts w:ascii="Times New Roman" w:hAnsi="Times New Roman"/>
          <w:lang w:val="ru-RU"/>
        </w:rPr>
      </w:pPr>
      <w:r w:rsidRPr="007E263E">
        <w:rPr>
          <w:rFonts w:ascii="Times New Roman" w:hAnsi="Times New Roman"/>
        </w:rPr>
        <w:t xml:space="preserve">     </w:t>
      </w:r>
      <w:r w:rsidR="008B498D" w:rsidRPr="007E263E">
        <w:rPr>
          <w:rFonts w:ascii="Times New Roman" w:hAnsi="Times New Roman"/>
        </w:rPr>
        <w:tab/>
      </w:r>
      <w:r w:rsidR="003404ED">
        <w:rPr>
          <w:rFonts w:ascii="Times New Roman" w:hAnsi="Times New Roman"/>
          <w:lang w:val="ru-RU"/>
        </w:rPr>
        <w:t xml:space="preserve"> </w:t>
      </w:r>
      <w:r w:rsidRPr="007E263E">
        <w:rPr>
          <w:rFonts w:ascii="Times New Roman" w:hAnsi="Times New Roman"/>
        </w:rPr>
        <w:t>С уважением,</w:t>
      </w:r>
      <w:bookmarkStart w:id="6" w:name="_Toc475440705"/>
    </w:p>
    <w:bookmarkEnd w:id="6"/>
    <w:p w:rsidR="0030705E" w:rsidRPr="007E263E" w:rsidRDefault="0030705E" w:rsidP="000D589C">
      <w:pPr>
        <w:pStyle w:val="a5"/>
        <w:jc w:val="both"/>
        <w:rPr>
          <w:rFonts w:ascii="Times New Roman" w:hAnsi="Times New Roman"/>
          <w:lang w:val="ru-RU"/>
        </w:rPr>
      </w:pPr>
    </w:p>
    <w:p w:rsidR="00D755DB" w:rsidRPr="007E263E" w:rsidRDefault="002D7EE9" w:rsidP="0093093A">
      <w:pPr>
        <w:keepNext/>
        <w:spacing w:before="240" w:after="60"/>
        <w:jc w:val="center"/>
        <w:rPr>
          <w:rFonts w:eastAsia="Calibri"/>
          <w:b/>
          <w:noProof/>
          <w:sz w:val="20"/>
          <w:szCs w:val="20"/>
        </w:rPr>
      </w:pPr>
      <w:r w:rsidRPr="007E263E">
        <w:rPr>
          <w:rFonts w:eastAsia="Calibri"/>
          <w:b/>
          <w:noProof/>
          <w:sz w:val="20"/>
          <w:szCs w:val="20"/>
        </w:rPr>
        <w:t xml:space="preserve">Генеральный директор ООО «ВВЦ» </w:t>
      </w:r>
      <w:r w:rsidRPr="007E263E">
        <w:rPr>
          <w:rFonts w:eastAsia="Calibri"/>
          <w:b/>
          <w:noProof/>
          <w:sz w:val="20"/>
          <w:szCs w:val="20"/>
        </w:rPr>
        <w:tab/>
      </w:r>
      <w:r w:rsidRPr="007E263E">
        <w:rPr>
          <w:rFonts w:eastAsia="Calibri"/>
          <w:b/>
          <w:noProof/>
          <w:sz w:val="20"/>
          <w:szCs w:val="20"/>
        </w:rPr>
        <w:tab/>
      </w:r>
      <w:r w:rsidRPr="007E263E">
        <w:rPr>
          <w:rFonts w:eastAsia="Calibri"/>
          <w:b/>
          <w:noProof/>
          <w:sz w:val="20"/>
          <w:szCs w:val="20"/>
        </w:rPr>
        <w:tab/>
        <w:t xml:space="preserve">                           Ларин О.В.</w:t>
      </w:r>
    </w:p>
    <w:p w:rsidR="00D755DB" w:rsidRPr="007E263E" w:rsidRDefault="00D755DB" w:rsidP="009212B2">
      <w:pPr>
        <w:jc w:val="center"/>
        <w:rPr>
          <w:b/>
          <w:bCs/>
          <w:color w:val="000000"/>
          <w:sz w:val="20"/>
          <w:szCs w:val="20"/>
          <w:lang w:eastAsia="en-US"/>
        </w:rPr>
      </w:pPr>
      <w:r w:rsidRPr="007E263E">
        <w:rPr>
          <w:rFonts w:eastAsia="Calibri"/>
          <w:noProof/>
          <w:sz w:val="20"/>
          <w:szCs w:val="20"/>
        </w:rPr>
        <w:br w:type="page"/>
      </w:r>
      <w:r w:rsidRPr="007E263E">
        <w:rPr>
          <w:b/>
          <w:bCs/>
          <w:color w:val="000000"/>
          <w:sz w:val="20"/>
          <w:szCs w:val="20"/>
          <w:lang w:eastAsia="en-US"/>
        </w:rPr>
        <w:lastRenderedPageBreak/>
        <w:t>ОСНОВНЫЕ ФАКТЫ И ВЫВОДЫ</w:t>
      </w:r>
    </w:p>
    <w:p w:rsidR="009212B2" w:rsidRPr="007E263E" w:rsidRDefault="003404ED" w:rsidP="009212B2">
      <w:pPr>
        <w:pStyle w:val="a5"/>
        <w:ind w:firstLine="709"/>
        <w:jc w:val="both"/>
        <w:rPr>
          <w:rFonts w:ascii="Times New Roman" w:hAnsi="Times New Roman"/>
          <w:color w:val="000000"/>
        </w:rPr>
      </w:pPr>
      <w:r w:rsidRPr="003404ED">
        <w:rPr>
          <w:rFonts w:ascii="Times New Roman" w:hAnsi="Times New Roman"/>
        </w:rPr>
        <w:t>В соответствии с Государственным контрактом №21/2002 от 12.05.2023г. ООО "Верхневолжский научно-исследовательский центр аудита, оценки и антикризисного управления", действующее на основании Устава, произвело оценку по определению рыночной стоимости нежилого помещения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по состоянию на 31.05.2023г.</w:t>
      </w:r>
    </w:p>
    <w:tbl>
      <w:tblPr>
        <w:tblW w:w="9536" w:type="dxa"/>
        <w:tblInd w:w="-38" w:type="dxa"/>
        <w:tblLayout w:type="fixed"/>
        <w:tblCellMar>
          <w:left w:w="40" w:type="dxa"/>
          <w:right w:w="40" w:type="dxa"/>
        </w:tblCellMar>
        <w:tblLook w:val="0000"/>
      </w:tblPr>
      <w:tblGrid>
        <w:gridCol w:w="3117"/>
        <w:gridCol w:w="6419"/>
      </w:tblGrid>
      <w:tr w:rsidR="00D755DB" w:rsidRPr="00A837B2" w:rsidTr="0054506D">
        <w:trPr>
          <w:trHeight w:hRule="exact" w:val="3264"/>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Заказчик оценки</w:t>
            </w:r>
          </w:p>
        </w:tc>
        <w:tc>
          <w:tcPr>
            <w:tcW w:w="6419" w:type="dxa"/>
            <w:tcBorders>
              <w:top w:val="single" w:sz="6" w:space="0" w:color="auto"/>
              <w:left w:val="single" w:sz="6" w:space="0" w:color="auto"/>
              <w:bottom w:val="single" w:sz="6" w:space="0" w:color="auto"/>
              <w:right w:val="single" w:sz="6" w:space="0" w:color="auto"/>
            </w:tcBorders>
          </w:tcPr>
          <w:p w:rsidR="00A837B2" w:rsidRPr="00A837B2" w:rsidRDefault="00A837B2" w:rsidP="00A837B2">
            <w:pPr>
              <w:widowControl w:val="0"/>
              <w:jc w:val="both"/>
              <w:rPr>
                <w:sz w:val="20"/>
                <w:szCs w:val="20"/>
              </w:rPr>
            </w:pPr>
            <w:r w:rsidRPr="00A837B2">
              <w:rPr>
                <w:sz w:val="20"/>
                <w:szCs w:val="20"/>
              </w:rPr>
              <w:t>Департамент управления имуществом Ивановской области</w:t>
            </w:r>
          </w:p>
          <w:p w:rsidR="00A837B2" w:rsidRPr="00A837B2" w:rsidRDefault="00A837B2" w:rsidP="00A837B2">
            <w:pPr>
              <w:widowControl w:val="0"/>
              <w:jc w:val="both"/>
              <w:rPr>
                <w:sz w:val="20"/>
                <w:szCs w:val="20"/>
              </w:rPr>
            </w:pPr>
            <w:r w:rsidRPr="00A837B2">
              <w:rPr>
                <w:sz w:val="20"/>
                <w:szCs w:val="20"/>
              </w:rPr>
              <w:t>Адрес: 153002, Ивановская обл., г. Иваново, пер. Пограничный, д. 18</w:t>
            </w:r>
          </w:p>
          <w:p w:rsidR="00A837B2" w:rsidRPr="00A837B2" w:rsidRDefault="00A837B2" w:rsidP="00A837B2">
            <w:pPr>
              <w:widowControl w:val="0"/>
              <w:jc w:val="both"/>
              <w:rPr>
                <w:sz w:val="20"/>
                <w:szCs w:val="20"/>
              </w:rPr>
            </w:pPr>
            <w:r w:rsidRPr="00A837B2">
              <w:rPr>
                <w:sz w:val="20"/>
                <w:szCs w:val="20"/>
              </w:rPr>
              <w:t xml:space="preserve">Адрес для почтовой корреспонденции: 153002, Ивановская обл., </w:t>
            </w:r>
          </w:p>
          <w:p w:rsidR="00A837B2" w:rsidRPr="00A837B2" w:rsidRDefault="00A837B2" w:rsidP="00A837B2">
            <w:pPr>
              <w:widowControl w:val="0"/>
              <w:jc w:val="both"/>
              <w:rPr>
                <w:sz w:val="20"/>
                <w:szCs w:val="20"/>
              </w:rPr>
            </w:pPr>
            <w:r w:rsidRPr="00A837B2">
              <w:rPr>
                <w:sz w:val="20"/>
                <w:szCs w:val="20"/>
              </w:rPr>
              <w:t>г. Иваново, пер. Пограничный, д. 18</w:t>
            </w:r>
          </w:p>
          <w:p w:rsidR="00A837B2" w:rsidRPr="00A837B2" w:rsidRDefault="00A837B2" w:rsidP="00A837B2">
            <w:pPr>
              <w:widowControl w:val="0"/>
              <w:jc w:val="both"/>
              <w:rPr>
                <w:sz w:val="20"/>
                <w:szCs w:val="20"/>
              </w:rPr>
            </w:pPr>
            <w:r w:rsidRPr="00A837B2">
              <w:rPr>
                <w:sz w:val="20"/>
                <w:szCs w:val="20"/>
              </w:rPr>
              <w:t>ОГРН 1023700531800</w:t>
            </w:r>
          </w:p>
          <w:p w:rsidR="00A837B2" w:rsidRPr="00A837B2" w:rsidRDefault="00A837B2" w:rsidP="00A837B2">
            <w:pPr>
              <w:widowControl w:val="0"/>
              <w:jc w:val="both"/>
              <w:rPr>
                <w:sz w:val="20"/>
                <w:szCs w:val="20"/>
              </w:rPr>
            </w:pPr>
            <w:r w:rsidRPr="00A837B2">
              <w:rPr>
                <w:sz w:val="20"/>
                <w:szCs w:val="20"/>
              </w:rPr>
              <w:t xml:space="preserve">Банковские реквизиты:  </w:t>
            </w:r>
          </w:p>
          <w:p w:rsidR="00A837B2" w:rsidRPr="00A837B2" w:rsidRDefault="00A837B2" w:rsidP="00A837B2">
            <w:pPr>
              <w:widowControl w:val="0"/>
              <w:jc w:val="both"/>
              <w:rPr>
                <w:sz w:val="20"/>
                <w:szCs w:val="20"/>
              </w:rPr>
            </w:pPr>
            <w:r w:rsidRPr="00A837B2">
              <w:rPr>
                <w:sz w:val="20"/>
                <w:szCs w:val="20"/>
              </w:rPr>
              <w:t>Департамент финансов Ивановской области (Департамент управления имуществом Ивановской области)</w:t>
            </w:r>
            <w:r>
              <w:rPr>
                <w:sz w:val="20"/>
                <w:szCs w:val="20"/>
              </w:rPr>
              <w:t xml:space="preserve"> </w:t>
            </w:r>
            <w:r w:rsidRPr="00A837B2">
              <w:rPr>
                <w:sz w:val="20"/>
                <w:szCs w:val="20"/>
              </w:rPr>
              <w:t xml:space="preserve">Отделение Иваново Банка России // </w:t>
            </w:r>
          </w:p>
          <w:p w:rsidR="00A837B2" w:rsidRPr="00A837B2" w:rsidRDefault="00A837B2" w:rsidP="00A837B2">
            <w:pPr>
              <w:widowControl w:val="0"/>
              <w:jc w:val="both"/>
              <w:rPr>
                <w:sz w:val="20"/>
                <w:szCs w:val="20"/>
              </w:rPr>
            </w:pPr>
            <w:r w:rsidRPr="00A837B2">
              <w:rPr>
                <w:sz w:val="20"/>
                <w:szCs w:val="20"/>
              </w:rPr>
              <w:t>УФК по Ивановской области г. Иваново</w:t>
            </w:r>
          </w:p>
          <w:p w:rsidR="00A837B2" w:rsidRPr="00A837B2" w:rsidRDefault="00A837B2" w:rsidP="00A837B2">
            <w:pPr>
              <w:widowControl w:val="0"/>
              <w:jc w:val="both"/>
              <w:rPr>
                <w:sz w:val="20"/>
                <w:szCs w:val="20"/>
              </w:rPr>
            </w:pPr>
            <w:r w:rsidRPr="00A837B2">
              <w:rPr>
                <w:sz w:val="20"/>
                <w:szCs w:val="20"/>
              </w:rPr>
              <w:t>БИК 012406500,  Кор/счет 40102810645370000025</w:t>
            </w:r>
          </w:p>
          <w:p w:rsidR="00A837B2" w:rsidRDefault="00A837B2" w:rsidP="00A837B2">
            <w:pPr>
              <w:widowControl w:val="0"/>
              <w:jc w:val="both"/>
              <w:rPr>
                <w:sz w:val="20"/>
                <w:szCs w:val="20"/>
              </w:rPr>
            </w:pPr>
            <w:r w:rsidRPr="00A837B2">
              <w:rPr>
                <w:sz w:val="20"/>
                <w:szCs w:val="20"/>
              </w:rPr>
              <w:t xml:space="preserve">Казн счет 03221643240000003300 </w:t>
            </w:r>
            <w:r>
              <w:rPr>
                <w:sz w:val="20"/>
                <w:szCs w:val="20"/>
              </w:rPr>
              <w:t xml:space="preserve"> </w:t>
            </w:r>
          </w:p>
          <w:p w:rsidR="00A837B2" w:rsidRPr="00A837B2" w:rsidRDefault="00A837B2" w:rsidP="00A837B2">
            <w:pPr>
              <w:widowControl w:val="0"/>
              <w:jc w:val="both"/>
              <w:rPr>
                <w:sz w:val="20"/>
                <w:szCs w:val="20"/>
              </w:rPr>
            </w:pPr>
            <w:r w:rsidRPr="00A837B2">
              <w:rPr>
                <w:sz w:val="20"/>
                <w:szCs w:val="20"/>
              </w:rPr>
              <w:t>л/сч 03332000760</w:t>
            </w:r>
          </w:p>
          <w:p w:rsidR="00A837B2" w:rsidRPr="00A837B2" w:rsidRDefault="00A837B2" w:rsidP="00A837B2">
            <w:pPr>
              <w:widowControl w:val="0"/>
              <w:jc w:val="both"/>
              <w:rPr>
                <w:sz w:val="20"/>
                <w:szCs w:val="20"/>
              </w:rPr>
            </w:pPr>
            <w:r w:rsidRPr="00A837B2">
              <w:rPr>
                <w:sz w:val="20"/>
                <w:szCs w:val="20"/>
              </w:rPr>
              <w:t>ИНН 3728021266 КПП 370201001</w:t>
            </w:r>
            <w:r>
              <w:rPr>
                <w:sz w:val="20"/>
                <w:szCs w:val="20"/>
              </w:rPr>
              <w:t xml:space="preserve"> </w:t>
            </w:r>
            <w:r w:rsidRPr="00A837B2">
              <w:rPr>
                <w:sz w:val="20"/>
                <w:szCs w:val="20"/>
              </w:rPr>
              <w:t xml:space="preserve"> ОКПО 00089187</w:t>
            </w:r>
          </w:p>
          <w:p w:rsidR="00D755DB" w:rsidRPr="00A837B2" w:rsidRDefault="00A837B2" w:rsidP="00A837B2">
            <w:pPr>
              <w:widowControl w:val="0"/>
              <w:jc w:val="both"/>
              <w:rPr>
                <w:sz w:val="20"/>
                <w:szCs w:val="20"/>
              </w:rPr>
            </w:pPr>
            <w:r w:rsidRPr="00A837B2">
              <w:rPr>
                <w:sz w:val="20"/>
                <w:szCs w:val="20"/>
              </w:rPr>
              <w:t>Телефон +7 (4932) 32-97-09</w:t>
            </w:r>
            <w:r>
              <w:rPr>
                <w:sz w:val="20"/>
                <w:szCs w:val="20"/>
              </w:rPr>
              <w:t xml:space="preserve"> </w:t>
            </w:r>
            <w:r w:rsidRPr="00A837B2">
              <w:rPr>
                <w:sz w:val="20"/>
                <w:szCs w:val="20"/>
                <w:lang w:val="en-US"/>
              </w:rPr>
              <w:t>E</w:t>
            </w:r>
            <w:r w:rsidRPr="00A837B2">
              <w:rPr>
                <w:sz w:val="20"/>
                <w:szCs w:val="20"/>
              </w:rPr>
              <w:t>-</w:t>
            </w:r>
            <w:r w:rsidRPr="00A837B2">
              <w:rPr>
                <w:sz w:val="20"/>
                <w:szCs w:val="20"/>
                <w:lang w:val="en-US"/>
              </w:rPr>
              <w:t>mail</w:t>
            </w:r>
            <w:r w:rsidRPr="00A837B2">
              <w:rPr>
                <w:sz w:val="20"/>
                <w:szCs w:val="20"/>
              </w:rPr>
              <w:t xml:space="preserve"> </w:t>
            </w:r>
            <w:r w:rsidRPr="00A837B2">
              <w:rPr>
                <w:sz w:val="20"/>
                <w:szCs w:val="20"/>
                <w:lang w:val="en-US"/>
              </w:rPr>
              <w:t>dui</w:t>
            </w:r>
            <w:r w:rsidRPr="00A837B2">
              <w:rPr>
                <w:sz w:val="20"/>
                <w:szCs w:val="20"/>
              </w:rPr>
              <w:t>@</w:t>
            </w:r>
            <w:r w:rsidRPr="00A837B2">
              <w:rPr>
                <w:sz w:val="20"/>
                <w:szCs w:val="20"/>
                <w:lang w:val="en-US"/>
              </w:rPr>
              <w:t>ivreg</w:t>
            </w:r>
            <w:r w:rsidRPr="00A837B2">
              <w:rPr>
                <w:sz w:val="20"/>
                <w:szCs w:val="20"/>
              </w:rPr>
              <w:t>.</w:t>
            </w:r>
            <w:r w:rsidRPr="00A837B2">
              <w:rPr>
                <w:sz w:val="20"/>
                <w:szCs w:val="20"/>
                <w:lang w:val="en-US"/>
              </w:rPr>
              <w:t>ru</w:t>
            </w:r>
          </w:p>
        </w:tc>
      </w:tr>
      <w:tr w:rsidR="00D755DB" w:rsidRPr="007E263E" w:rsidTr="007E263E">
        <w:trPr>
          <w:trHeight w:hRule="exact" w:val="2403"/>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Исполнитель</w:t>
            </w:r>
          </w:p>
          <w:p w:rsidR="00D755DB" w:rsidRPr="007E263E" w:rsidRDefault="00D755DB" w:rsidP="00D755DB">
            <w:pPr>
              <w:widowControl w:val="0"/>
              <w:autoSpaceDE w:val="0"/>
              <w:autoSpaceDN w:val="0"/>
              <w:adjustRightInd w:val="0"/>
              <w:ind w:left="397"/>
              <w:jc w:val="both"/>
              <w:rPr>
                <w:b/>
                <w:bCs/>
                <w:sz w:val="20"/>
                <w:szCs w:val="20"/>
              </w:rPr>
            </w:pP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jc w:val="both"/>
              <w:rPr>
                <w:sz w:val="20"/>
                <w:szCs w:val="20"/>
              </w:rPr>
            </w:pPr>
            <w:r w:rsidRPr="007E263E">
              <w:rPr>
                <w:sz w:val="20"/>
                <w:szCs w:val="20"/>
              </w:rPr>
              <w:t>ООО «Верхневолжский научно-исследовательский центр</w:t>
            </w:r>
          </w:p>
          <w:p w:rsidR="00D755DB" w:rsidRPr="007E263E" w:rsidRDefault="00D755DB" w:rsidP="00D755DB">
            <w:pPr>
              <w:widowControl w:val="0"/>
              <w:jc w:val="both"/>
              <w:rPr>
                <w:sz w:val="20"/>
                <w:szCs w:val="20"/>
              </w:rPr>
            </w:pPr>
            <w:r w:rsidRPr="007E263E">
              <w:rPr>
                <w:sz w:val="20"/>
                <w:szCs w:val="20"/>
              </w:rPr>
              <w:t>аудита, оценки и антикризисного управления»</w:t>
            </w:r>
          </w:p>
          <w:p w:rsidR="00D755DB" w:rsidRPr="007E263E" w:rsidRDefault="00D755DB" w:rsidP="00D755DB">
            <w:pPr>
              <w:widowControl w:val="0"/>
              <w:jc w:val="both"/>
              <w:rPr>
                <w:sz w:val="20"/>
                <w:szCs w:val="20"/>
              </w:rPr>
            </w:pPr>
            <w:r w:rsidRPr="007E263E">
              <w:rPr>
                <w:sz w:val="20"/>
                <w:szCs w:val="20"/>
              </w:rPr>
              <w:t>Юридический  и почтовый адрес: 155908, Ивановская область, г. Шуя, ул. Кооперативная, дом 51.</w:t>
            </w:r>
          </w:p>
          <w:p w:rsidR="00D755DB" w:rsidRPr="007E263E" w:rsidRDefault="00D755DB" w:rsidP="00D755DB">
            <w:pPr>
              <w:widowControl w:val="0"/>
              <w:jc w:val="both"/>
              <w:rPr>
                <w:sz w:val="20"/>
                <w:szCs w:val="20"/>
              </w:rPr>
            </w:pPr>
            <w:r w:rsidRPr="007E263E">
              <w:rPr>
                <w:sz w:val="20"/>
                <w:szCs w:val="20"/>
              </w:rPr>
              <w:t>ИНН 3706009730  КПП 370601001</w:t>
            </w:r>
          </w:p>
          <w:p w:rsidR="00D755DB" w:rsidRPr="007E263E" w:rsidRDefault="00D755DB" w:rsidP="00D755DB">
            <w:pPr>
              <w:widowControl w:val="0"/>
              <w:jc w:val="both"/>
              <w:rPr>
                <w:sz w:val="20"/>
                <w:szCs w:val="20"/>
              </w:rPr>
            </w:pPr>
            <w:r w:rsidRPr="007E263E">
              <w:rPr>
                <w:sz w:val="20"/>
                <w:szCs w:val="20"/>
              </w:rPr>
              <w:t>ОГРН 1023701392175  Свидетельство о  государственной  регистрации  N997 от 8  января 2002г.</w:t>
            </w:r>
            <w:r w:rsidRPr="007E263E">
              <w:rPr>
                <w:sz w:val="20"/>
                <w:szCs w:val="20"/>
              </w:rPr>
              <w:tab/>
            </w:r>
          </w:p>
          <w:p w:rsidR="00D755DB" w:rsidRPr="007E263E" w:rsidRDefault="00D755DB" w:rsidP="00D755DB">
            <w:pPr>
              <w:widowControl w:val="0"/>
              <w:jc w:val="both"/>
              <w:rPr>
                <w:sz w:val="20"/>
                <w:szCs w:val="20"/>
                <w:lang w:val="en-US"/>
              </w:rPr>
            </w:pPr>
            <w:r w:rsidRPr="007E263E">
              <w:rPr>
                <w:sz w:val="20"/>
                <w:szCs w:val="20"/>
              </w:rPr>
              <w:t>Тел</w:t>
            </w:r>
            <w:r w:rsidRPr="007E263E">
              <w:rPr>
                <w:sz w:val="20"/>
                <w:szCs w:val="20"/>
                <w:lang w:val="en-US"/>
              </w:rPr>
              <w:t>. 8 (49351)3-10-91 E-mail: audit37@list.ru</w:t>
            </w:r>
          </w:p>
          <w:p w:rsidR="00D755DB" w:rsidRPr="007E263E" w:rsidRDefault="00D755DB" w:rsidP="00D755DB">
            <w:pPr>
              <w:widowControl w:val="0"/>
              <w:jc w:val="both"/>
              <w:rPr>
                <w:sz w:val="20"/>
                <w:szCs w:val="20"/>
              </w:rPr>
            </w:pPr>
            <w:r w:rsidRPr="007E263E">
              <w:rPr>
                <w:sz w:val="20"/>
                <w:szCs w:val="20"/>
              </w:rPr>
              <w:t>Страховой полис №  22420В4000004 Страховое открытое акционерное общество «ВСК».</w:t>
            </w:r>
          </w:p>
        </w:tc>
      </w:tr>
      <w:tr w:rsidR="00D755DB" w:rsidRPr="007E263E" w:rsidTr="007E263E">
        <w:trPr>
          <w:trHeight w:hRule="exact" w:val="3543"/>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Оценщик</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jc w:val="both"/>
              <w:rPr>
                <w:sz w:val="20"/>
                <w:szCs w:val="20"/>
              </w:rPr>
            </w:pPr>
            <w:r w:rsidRPr="007E263E">
              <w:rPr>
                <w:sz w:val="20"/>
                <w:szCs w:val="20"/>
              </w:rPr>
              <w:t>Ларин Олег Вячеславович.</w:t>
            </w:r>
          </w:p>
          <w:p w:rsidR="00D755DB" w:rsidRPr="007E263E" w:rsidRDefault="00D755DB" w:rsidP="00D755DB">
            <w:pPr>
              <w:widowControl w:val="0"/>
              <w:jc w:val="both"/>
              <w:rPr>
                <w:sz w:val="20"/>
                <w:szCs w:val="20"/>
              </w:rPr>
            </w:pPr>
            <w:r w:rsidRPr="007E263E">
              <w:rPr>
                <w:sz w:val="20"/>
                <w:szCs w:val="20"/>
              </w:rPr>
              <w:t xml:space="preserve">Почтовый и фактический адрес: 153000, г. Иваново, ул. Лакина, д. 1, кв. 6. Тел.:8-910-693-96-69 E-mail: </w:t>
            </w:r>
            <w:hyperlink r:id="rId11" w:history="1">
              <w:r w:rsidRPr="007E263E">
                <w:rPr>
                  <w:color w:val="0000FF"/>
                  <w:sz w:val="20"/>
                  <w:szCs w:val="20"/>
                  <w:u w:val="single"/>
                </w:rPr>
                <w:t>audit37@list.ru</w:t>
              </w:r>
            </w:hyperlink>
            <w:r w:rsidRPr="007E263E">
              <w:rPr>
                <w:sz w:val="20"/>
                <w:szCs w:val="20"/>
              </w:rPr>
              <w:t xml:space="preserve"> </w:t>
            </w:r>
          </w:p>
          <w:p w:rsidR="00D755DB" w:rsidRPr="007E263E" w:rsidRDefault="00D755DB" w:rsidP="00D755DB">
            <w:pPr>
              <w:widowControl w:val="0"/>
              <w:jc w:val="both"/>
              <w:rPr>
                <w:sz w:val="20"/>
                <w:szCs w:val="20"/>
              </w:rPr>
            </w:pPr>
            <w:r w:rsidRPr="007E263E">
              <w:rPr>
                <w:sz w:val="20"/>
                <w:szCs w:val="20"/>
              </w:rPr>
              <w:t>-Квалификационный аттестат в области оценочной деятельности по направлению «Оценка недвижимости» № 027861-1 от 10.08.2021г. на основании решения ФБУ «Федеральный ресурсный центр по организации подготовки управленческих кадров» №  212. (действует до 10.08.2024г.)</w:t>
            </w:r>
          </w:p>
          <w:p w:rsidR="00D755DB" w:rsidRPr="007E263E" w:rsidRDefault="00D755DB" w:rsidP="00D755DB">
            <w:pPr>
              <w:jc w:val="both"/>
              <w:rPr>
                <w:rFonts w:eastAsia="Calibri"/>
                <w:sz w:val="20"/>
                <w:szCs w:val="20"/>
              </w:rPr>
            </w:pPr>
            <w:r w:rsidRPr="007E263E">
              <w:rPr>
                <w:rFonts w:eastAsia="Calibri"/>
                <w:sz w:val="20"/>
                <w:szCs w:val="20"/>
              </w:rPr>
              <w:t>-Квалификационный аттестат в области оценочной деятельности по направлению «Оценка движимого имущества» № 030365-2 от 01.10.2021г. на основании решения ФБУ «Федеральный ресурсный центр по организации подготовки управленческих кадров» № 220. Срок действия квалификационного аттестата до 01.10.2024г.</w:t>
            </w:r>
          </w:p>
          <w:p w:rsidR="00D755DB" w:rsidRPr="007E263E" w:rsidRDefault="00D755DB" w:rsidP="00D755DB">
            <w:pPr>
              <w:widowControl w:val="0"/>
              <w:jc w:val="both"/>
              <w:rPr>
                <w:sz w:val="20"/>
                <w:szCs w:val="20"/>
              </w:rPr>
            </w:pPr>
            <w:r w:rsidRPr="007E263E">
              <w:rPr>
                <w:sz w:val="20"/>
                <w:szCs w:val="20"/>
              </w:rPr>
              <w:t>- Страховой полис № 22420В4000003. Страховое акционерное общество «ВСК».</w:t>
            </w:r>
          </w:p>
        </w:tc>
      </w:tr>
      <w:tr w:rsidR="00D755DB" w:rsidRPr="007E263E" w:rsidTr="002A33BC">
        <w:trPr>
          <w:trHeight w:hRule="exact" w:val="432"/>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Цель оценки</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   Определение рыночной стоимости объекта оценки </w:t>
            </w:r>
          </w:p>
        </w:tc>
      </w:tr>
      <w:tr w:rsidR="00D755DB" w:rsidRPr="007E263E" w:rsidTr="002A33BC">
        <w:trPr>
          <w:trHeight w:hRule="exact" w:val="559"/>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Задачи оценки</w:t>
            </w:r>
          </w:p>
          <w:p w:rsidR="00D755DB" w:rsidRPr="007E263E" w:rsidRDefault="00D755DB" w:rsidP="00D755DB">
            <w:pPr>
              <w:widowControl w:val="0"/>
              <w:autoSpaceDE w:val="0"/>
              <w:autoSpaceDN w:val="0"/>
              <w:adjustRightInd w:val="0"/>
              <w:ind w:left="397"/>
              <w:jc w:val="both"/>
              <w:rPr>
                <w:b/>
                <w:bCs/>
                <w:sz w:val="20"/>
                <w:szCs w:val="20"/>
              </w:rPr>
            </w:pP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   Оценка проводится с целью определения рыночной стоимости для продажи имущества</w:t>
            </w:r>
          </w:p>
        </w:tc>
      </w:tr>
      <w:tr w:rsidR="00D755DB" w:rsidRPr="007E263E" w:rsidTr="00A837B2">
        <w:trPr>
          <w:trHeight w:hRule="exact" w:val="1530"/>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Состав оцениваемого имущества</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54506D" w:rsidP="0054506D">
            <w:pPr>
              <w:widowControl w:val="0"/>
              <w:autoSpaceDE w:val="0"/>
              <w:autoSpaceDN w:val="0"/>
              <w:adjustRightInd w:val="0"/>
              <w:jc w:val="both"/>
              <w:rPr>
                <w:sz w:val="20"/>
                <w:szCs w:val="20"/>
              </w:rPr>
            </w:pPr>
            <w:r>
              <w:rPr>
                <w:color w:val="000000"/>
                <w:sz w:val="20"/>
                <w:szCs w:val="20"/>
              </w:rPr>
              <w:t xml:space="preserve">  </w:t>
            </w:r>
            <w:r w:rsidR="003404ED" w:rsidRPr="003404ED">
              <w:rPr>
                <w:color w:val="000000"/>
                <w:sz w:val="20"/>
                <w:szCs w:val="20"/>
              </w:rPr>
              <w:t>Нежилое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p>
        </w:tc>
      </w:tr>
      <w:tr w:rsidR="00D755DB" w:rsidRPr="007E263E" w:rsidTr="00A837B2">
        <w:trPr>
          <w:trHeight w:hRule="exact" w:val="1291"/>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 xml:space="preserve">Правообладатель </w:t>
            </w:r>
          </w:p>
        </w:tc>
        <w:tc>
          <w:tcPr>
            <w:tcW w:w="6419" w:type="dxa"/>
            <w:tcBorders>
              <w:top w:val="single" w:sz="6" w:space="0" w:color="auto"/>
              <w:left w:val="single" w:sz="6" w:space="0" w:color="auto"/>
              <w:bottom w:val="single" w:sz="6" w:space="0" w:color="auto"/>
              <w:right w:val="single" w:sz="6" w:space="0" w:color="auto"/>
            </w:tcBorders>
          </w:tcPr>
          <w:p w:rsidR="0054506D" w:rsidRDefault="00A837B2" w:rsidP="0054506D">
            <w:pPr>
              <w:widowControl w:val="0"/>
              <w:autoSpaceDE w:val="0"/>
              <w:autoSpaceDN w:val="0"/>
              <w:adjustRightInd w:val="0"/>
              <w:jc w:val="both"/>
              <w:rPr>
                <w:sz w:val="20"/>
                <w:szCs w:val="20"/>
              </w:rPr>
            </w:pPr>
            <w:r>
              <w:rPr>
                <w:sz w:val="20"/>
                <w:szCs w:val="20"/>
              </w:rPr>
              <w:t>Ивановская область</w:t>
            </w:r>
          </w:p>
          <w:p w:rsidR="00A837B2" w:rsidRDefault="00A837B2" w:rsidP="0054506D">
            <w:pPr>
              <w:widowControl w:val="0"/>
              <w:autoSpaceDE w:val="0"/>
              <w:autoSpaceDN w:val="0"/>
              <w:adjustRightInd w:val="0"/>
              <w:jc w:val="both"/>
              <w:rPr>
                <w:sz w:val="20"/>
                <w:szCs w:val="20"/>
              </w:rPr>
            </w:pPr>
            <w:r>
              <w:rPr>
                <w:sz w:val="20"/>
                <w:szCs w:val="20"/>
              </w:rPr>
              <w:t>Вид, номер, дата и время государственной регистрации права: Собственность</w:t>
            </w:r>
          </w:p>
          <w:p w:rsidR="00A837B2" w:rsidRDefault="00A837B2" w:rsidP="0054506D">
            <w:pPr>
              <w:widowControl w:val="0"/>
              <w:autoSpaceDE w:val="0"/>
              <w:autoSpaceDN w:val="0"/>
              <w:adjustRightInd w:val="0"/>
              <w:jc w:val="both"/>
              <w:rPr>
                <w:sz w:val="20"/>
                <w:szCs w:val="20"/>
              </w:rPr>
            </w:pPr>
            <w:r>
              <w:rPr>
                <w:sz w:val="20"/>
                <w:szCs w:val="20"/>
              </w:rPr>
              <w:t>37-37/001-37/042/001/2016-7470/1</w:t>
            </w:r>
          </w:p>
          <w:p w:rsidR="00A837B2" w:rsidRPr="007E263E" w:rsidRDefault="00A837B2" w:rsidP="0054506D">
            <w:pPr>
              <w:widowControl w:val="0"/>
              <w:autoSpaceDE w:val="0"/>
              <w:autoSpaceDN w:val="0"/>
              <w:adjustRightInd w:val="0"/>
              <w:jc w:val="both"/>
              <w:rPr>
                <w:sz w:val="20"/>
                <w:szCs w:val="20"/>
              </w:rPr>
            </w:pPr>
            <w:r>
              <w:rPr>
                <w:sz w:val="20"/>
                <w:szCs w:val="20"/>
              </w:rPr>
              <w:t>05.10.2016 16:00:48</w:t>
            </w:r>
          </w:p>
        </w:tc>
      </w:tr>
      <w:tr w:rsidR="00D755DB" w:rsidRPr="007E263E" w:rsidTr="007E263E">
        <w:trPr>
          <w:trHeight w:hRule="exact" w:val="564"/>
        </w:trPr>
        <w:tc>
          <w:tcPr>
            <w:tcW w:w="3117" w:type="dxa"/>
            <w:tcBorders>
              <w:top w:val="single" w:sz="4"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lastRenderedPageBreak/>
              <w:t>Дата составления отчета об оценке и его номер</w:t>
            </w:r>
          </w:p>
        </w:tc>
        <w:tc>
          <w:tcPr>
            <w:tcW w:w="6419" w:type="dxa"/>
            <w:tcBorders>
              <w:top w:val="single" w:sz="4" w:space="0" w:color="auto"/>
              <w:left w:val="single" w:sz="6" w:space="0" w:color="auto"/>
              <w:bottom w:val="single" w:sz="6" w:space="0" w:color="auto"/>
              <w:right w:val="single" w:sz="6" w:space="0" w:color="auto"/>
            </w:tcBorders>
          </w:tcPr>
          <w:p w:rsidR="00D755DB" w:rsidRPr="007E263E" w:rsidRDefault="00A837B2" w:rsidP="00A837B2">
            <w:pPr>
              <w:widowControl w:val="0"/>
              <w:autoSpaceDE w:val="0"/>
              <w:autoSpaceDN w:val="0"/>
              <w:adjustRightInd w:val="0"/>
              <w:jc w:val="both"/>
              <w:rPr>
                <w:sz w:val="20"/>
                <w:szCs w:val="20"/>
              </w:rPr>
            </w:pPr>
            <w:r>
              <w:rPr>
                <w:sz w:val="20"/>
                <w:szCs w:val="20"/>
              </w:rPr>
              <w:t>31</w:t>
            </w:r>
            <w:r w:rsidR="00D47812" w:rsidRPr="007E263E">
              <w:rPr>
                <w:sz w:val="20"/>
                <w:szCs w:val="20"/>
              </w:rPr>
              <w:t>.0</w:t>
            </w:r>
            <w:r>
              <w:rPr>
                <w:sz w:val="20"/>
                <w:szCs w:val="20"/>
              </w:rPr>
              <w:t>5</w:t>
            </w:r>
            <w:r w:rsidR="00D755DB" w:rsidRPr="007E263E">
              <w:rPr>
                <w:sz w:val="20"/>
                <w:szCs w:val="20"/>
              </w:rPr>
              <w:t>.202</w:t>
            </w:r>
            <w:r w:rsidR="00D47812" w:rsidRPr="007E263E">
              <w:rPr>
                <w:sz w:val="20"/>
                <w:szCs w:val="20"/>
              </w:rPr>
              <w:t>3</w:t>
            </w:r>
            <w:r w:rsidR="00D755DB" w:rsidRPr="007E263E">
              <w:rPr>
                <w:sz w:val="20"/>
                <w:szCs w:val="20"/>
              </w:rPr>
              <w:t xml:space="preserve">г. № </w:t>
            </w:r>
            <w:r>
              <w:rPr>
                <w:sz w:val="20"/>
                <w:szCs w:val="20"/>
              </w:rPr>
              <w:t>31/10-5</w:t>
            </w:r>
            <w:r w:rsidR="00D47812" w:rsidRPr="007E263E">
              <w:rPr>
                <w:sz w:val="20"/>
                <w:szCs w:val="20"/>
              </w:rPr>
              <w:t>23</w:t>
            </w:r>
          </w:p>
        </w:tc>
      </w:tr>
      <w:tr w:rsidR="00D755DB" w:rsidRPr="007E263E" w:rsidTr="007E263E">
        <w:trPr>
          <w:trHeight w:hRule="exact" w:val="446"/>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Действительная дата оценки</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A837B2" w:rsidP="00D755DB">
            <w:pPr>
              <w:widowControl w:val="0"/>
              <w:autoSpaceDE w:val="0"/>
              <w:autoSpaceDN w:val="0"/>
              <w:adjustRightInd w:val="0"/>
              <w:jc w:val="both"/>
              <w:rPr>
                <w:sz w:val="20"/>
                <w:szCs w:val="20"/>
              </w:rPr>
            </w:pPr>
            <w:r>
              <w:rPr>
                <w:sz w:val="20"/>
                <w:szCs w:val="20"/>
              </w:rPr>
              <w:t>31.05</w:t>
            </w:r>
            <w:r w:rsidR="00D755DB" w:rsidRPr="007E263E">
              <w:rPr>
                <w:sz w:val="20"/>
                <w:szCs w:val="20"/>
              </w:rPr>
              <w:t>.202</w:t>
            </w:r>
            <w:r w:rsidR="00D47812" w:rsidRPr="007E263E">
              <w:rPr>
                <w:sz w:val="20"/>
                <w:szCs w:val="20"/>
              </w:rPr>
              <w:t>3</w:t>
            </w:r>
            <w:r w:rsidR="00D755DB" w:rsidRPr="007E263E">
              <w:rPr>
                <w:sz w:val="20"/>
                <w:szCs w:val="20"/>
              </w:rPr>
              <w:t>г.</w:t>
            </w:r>
          </w:p>
        </w:tc>
      </w:tr>
      <w:tr w:rsidR="00D755DB" w:rsidRPr="007E263E" w:rsidTr="002A33BC">
        <w:trPr>
          <w:trHeight w:hRule="exact" w:val="559"/>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Основание для проведения оценки</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54506D" w:rsidP="00E0644D">
            <w:pPr>
              <w:widowControl w:val="0"/>
              <w:autoSpaceDE w:val="0"/>
              <w:autoSpaceDN w:val="0"/>
              <w:adjustRightInd w:val="0"/>
              <w:jc w:val="both"/>
              <w:rPr>
                <w:sz w:val="20"/>
                <w:szCs w:val="20"/>
              </w:rPr>
            </w:pPr>
            <w:r>
              <w:rPr>
                <w:sz w:val="20"/>
                <w:szCs w:val="20"/>
              </w:rPr>
              <w:t xml:space="preserve">Государственный </w:t>
            </w:r>
            <w:r w:rsidR="00D47812" w:rsidRPr="007E263E">
              <w:rPr>
                <w:sz w:val="20"/>
                <w:szCs w:val="20"/>
              </w:rPr>
              <w:t>контракт</w:t>
            </w:r>
            <w:r>
              <w:rPr>
                <w:sz w:val="20"/>
                <w:szCs w:val="20"/>
              </w:rPr>
              <w:t xml:space="preserve"> </w:t>
            </w:r>
            <w:r w:rsidR="00E0644D">
              <w:rPr>
                <w:sz w:val="20"/>
                <w:szCs w:val="20"/>
              </w:rPr>
              <w:t xml:space="preserve">№ </w:t>
            </w:r>
            <w:r w:rsidR="00A837B2">
              <w:rPr>
                <w:sz w:val="20"/>
                <w:szCs w:val="20"/>
              </w:rPr>
              <w:t>21/20</w:t>
            </w:r>
            <w:r w:rsidR="00E0644D">
              <w:rPr>
                <w:sz w:val="20"/>
                <w:szCs w:val="20"/>
              </w:rPr>
              <w:t>2</w:t>
            </w:r>
            <w:r w:rsidR="00A837B2">
              <w:rPr>
                <w:sz w:val="20"/>
                <w:szCs w:val="20"/>
              </w:rPr>
              <w:t>3 от 12.05.2023г.</w:t>
            </w:r>
            <w:r>
              <w:rPr>
                <w:sz w:val="20"/>
                <w:szCs w:val="20"/>
              </w:rPr>
              <w:t xml:space="preserve"> </w:t>
            </w:r>
          </w:p>
        </w:tc>
      </w:tr>
      <w:tr w:rsidR="00D755DB" w:rsidRPr="007E263E" w:rsidTr="002A33BC">
        <w:trPr>
          <w:trHeight w:hRule="exact" w:val="382"/>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Срок проведения оценки</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A837B2" w:rsidP="00D755DB">
            <w:pPr>
              <w:widowControl w:val="0"/>
              <w:autoSpaceDE w:val="0"/>
              <w:autoSpaceDN w:val="0"/>
              <w:adjustRightInd w:val="0"/>
              <w:jc w:val="both"/>
              <w:rPr>
                <w:sz w:val="20"/>
                <w:szCs w:val="20"/>
              </w:rPr>
            </w:pPr>
            <w:r>
              <w:rPr>
                <w:sz w:val="20"/>
                <w:szCs w:val="20"/>
              </w:rPr>
              <w:t>12.05</w:t>
            </w:r>
            <w:r w:rsidR="00D755DB" w:rsidRPr="007E263E">
              <w:rPr>
                <w:sz w:val="20"/>
                <w:szCs w:val="20"/>
              </w:rPr>
              <w:t xml:space="preserve">.- </w:t>
            </w:r>
            <w:r>
              <w:rPr>
                <w:sz w:val="20"/>
                <w:szCs w:val="20"/>
              </w:rPr>
              <w:t>31.05</w:t>
            </w:r>
            <w:r w:rsidR="00D755DB" w:rsidRPr="007E263E">
              <w:rPr>
                <w:sz w:val="20"/>
                <w:szCs w:val="20"/>
              </w:rPr>
              <w:t>.202</w:t>
            </w:r>
            <w:r w:rsidR="00D47812" w:rsidRPr="007E263E">
              <w:rPr>
                <w:sz w:val="20"/>
                <w:szCs w:val="20"/>
              </w:rPr>
              <w:t>3</w:t>
            </w:r>
            <w:r w:rsidR="00D755DB" w:rsidRPr="007E263E">
              <w:rPr>
                <w:sz w:val="20"/>
                <w:szCs w:val="20"/>
              </w:rPr>
              <w:t xml:space="preserve">г.  </w:t>
            </w:r>
          </w:p>
        </w:tc>
      </w:tr>
    </w:tbl>
    <w:p w:rsidR="00D755DB" w:rsidRPr="007E263E" w:rsidRDefault="00D755DB" w:rsidP="00D755DB">
      <w:pPr>
        <w:widowControl w:val="0"/>
        <w:autoSpaceDE w:val="0"/>
        <w:autoSpaceDN w:val="0"/>
        <w:adjustRightInd w:val="0"/>
        <w:ind w:left="6" w:firstLine="561"/>
        <w:jc w:val="both"/>
        <w:rPr>
          <w:sz w:val="20"/>
          <w:szCs w:val="20"/>
        </w:rPr>
      </w:pPr>
      <w:r w:rsidRPr="007E263E">
        <w:rPr>
          <w:sz w:val="20"/>
          <w:szCs w:val="20"/>
        </w:rPr>
        <w:t>В результате проведенного анализа и расчетов с использованием существующих методик оценки имущества, Оценщик пришел к следующим выводам c учетом указанных допущений и ограничений.</w:t>
      </w:r>
    </w:p>
    <w:p w:rsidR="00D755DB" w:rsidRPr="007E263E" w:rsidRDefault="00D755DB" w:rsidP="00D755DB">
      <w:pPr>
        <w:ind w:firstLine="567"/>
        <w:jc w:val="both"/>
        <w:rPr>
          <w:sz w:val="20"/>
          <w:szCs w:val="20"/>
          <w:lang w:eastAsia="en-US"/>
        </w:rPr>
      </w:pPr>
      <w:r w:rsidRPr="007E263E">
        <w:rPr>
          <w:sz w:val="20"/>
          <w:szCs w:val="20"/>
          <w:lang w:eastAsia="en-US"/>
        </w:rPr>
        <w:t>Оценка рыночной стоимости объекта оценки произведена на основании информации и документации, предоставленной Заказчиком.</w:t>
      </w:r>
    </w:p>
    <w:p w:rsidR="00D755DB" w:rsidRPr="007E263E" w:rsidRDefault="00D755DB" w:rsidP="00D755DB">
      <w:pPr>
        <w:ind w:firstLine="567"/>
        <w:jc w:val="both"/>
        <w:rPr>
          <w:sz w:val="20"/>
          <w:szCs w:val="20"/>
          <w:lang w:eastAsia="en-US"/>
        </w:rPr>
      </w:pPr>
      <w:r w:rsidRPr="007E263E">
        <w:rPr>
          <w:sz w:val="20"/>
          <w:szCs w:val="20"/>
          <w:lang w:eastAsia="en-US"/>
        </w:rPr>
        <w:t xml:space="preserve">Результирующее значение стоимости, соответствует значению, полученному в рамках сравнительного подхода к оценке.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393"/>
        <w:gridCol w:w="2393"/>
      </w:tblGrid>
      <w:tr w:rsidR="00D755DB" w:rsidRPr="007E263E" w:rsidTr="002A33BC">
        <w:trPr>
          <w:jc w:val="center"/>
        </w:trPr>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Подход</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Значение</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Вес</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Итог</w:t>
            </w:r>
          </w:p>
        </w:tc>
      </w:tr>
      <w:tr w:rsidR="00D755DB" w:rsidRPr="007E263E" w:rsidTr="002A33BC">
        <w:tblPrEx>
          <w:jc w:val="left"/>
        </w:tblPrEx>
        <w:tc>
          <w:tcPr>
            <w:tcW w:w="2393" w:type="dxa"/>
            <w:shd w:val="clear" w:color="auto" w:fill="auto"/>
          </w:tcPr>
          <w:p w:rsidR="00D755DB" w:rsidRPr="007E263E" w:rsidRDefault="00D755DB" w:rsidP="00D755DB">
            <w:pPr>
              <w:jc w:val="both"/>
              <w:rPr>
                <w:sz w:val="20"/>
                <w:szCs w:val="20"/>
                <w:lang w:eastAsia="en-US"/>
              </w:rPr>
            </w:pPr>
            <w:r w:rsidRPr="007E263E">
              <w:rPr>
                <w:sz w:val="20"/>
                <w:szCs w:val="20"/>
                <w:lang w:eastAsia="en-US"/>
              </w:rPr>
              <w:t>Сравнительный</w:t>
            </w:r>
          </w:p>
        </w:tc>
        <w:tc>
          <w:tcPr>
            <w:tcW w:w="2393" w:type="dxa"/>
            <w:shd w:val="clear" w:color="auto" w:fill="auto"/>
          </w:tcPr>
          <w:p w:rsidR="00D755DB" w:rsidRPr="007E263E" w:rsidRDefault="00FC7AD3" w:rsidP="00D755DB">
            <w:pPr>
              <w:jc w:val="center"/>
              <w:rPr>
                <w:sz w:val="20"/>
                <w:szCs w:val="20"/>
                <w:lang w:eastAsia="en-US"/>
              </w:rPr>
            </w:pPr>
            <w:r w:rsidRPr="00FC7AD3">
              <w:rPr>
                <w:sz w:val="20"/>
                <w:szCs w:val="20"/>
                <w:lang w:eastAsia="en-US"/>
              </w:rPr>
              <w:t>4 783 292</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1</w:t>
            </w:r>
          </w:p>
        </w:tc>
        <w:tc>
          <w:tcPr>
            <w:tcW w:w="2393" w:type="dxa"/>
            <w:shd w:val="clear" w:color="auto" w:fill="auto"/>
          </w:tcPr>
          <w:p w:rsidR="00D755DB" w:rsidRPr="007E263E" w:rsidRDefault="00FC7AD3" w:rsidP="00D755DB">
            <w:pPr>
              <w:jc w:val="center"/>
              <w:rPr>
                <w:sz w:val="20"/>
                <w:szCs w:val="20"/>
                <w:lang w:eastAsia="en-US"/>
              </w:rPr>
            </w:pPr>
            <w:r w:rsidRPr="00FC7AD3">
              <w:rPr>
                <w:sz w:val="20"/>
                <w:szCs w:val="20"/>
                <w:lang w:eastAsia="en-US"/>
              </w:rPr>
              <w:t>4 783 292</w:t>
            </w:r>
          </w:p>
        </w:tc>
      </w:tr>
      <w:tr w:rsidR="00D755DB" w:rsidRPr="007E263E" w:rsidTr="002A33BC">
        <w:tblPrEx>
          <w:jc w:val="left"/>
        </w:tblPrEx>
        <w:tc>
          <w:tcPr>
            <w:tcW w:w="2393" w:type="dxa"/>
            <w:shd w:val="clear" w:color="auto" w:fill="auto"/>
          </w:tcPr>
          <w:p w:rsidR="00D755DB" w:rsidRPr="007E263E" w:rsidRDefault="00D755DB" w:rsidP="00D755DB">
            <w:pPr>
              <w:jc w:val="both"/>
              <w:rPr>
                <w:sz w:val="20"/>
                <w:szCs w:val="20"/>
                <w:lang w:eastAsia="en-US"/>
              </w:rPr>
            </w:pPr>
            <w:r w:rsidRPr="007E263E">
              <w:rPr>
                <w:sz w:val="20"/>
                <w:szCs w:val="20"/>
                <w:lang w:eastAsia="en-US"/>
              </w:rPr>
              <w:t>Доходный</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не применялся</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w:t>
            </w:r>
          </w:p>
        </w:tc>
      </w:tr>
      <w:tr w:rsidR="00D755DB" w:rsidRPr="007E263E" w:rsidTr="002A33BC">
        <w:tblPrEx>
          <w:jc w:val="left"/>
        </w:tblPrEx>
        <w:tc>
          <w:tcPr>
            <w:tcW w:w="2393" w:type="dxa"/>
            <w:shd w:val="clear" w:color="auto" w:fill="auto"/>
          </w:tcPr>
          <w:p w:rsidR="00D755DB" w:rsidRPr="007E263E" w:rsidRDefault="00D755DB" w:rsidP="00D755DB">
            <w:pPr>
              <w:jc w:val="both"/>
              <w:rPr>
                <w:sz w:val="20"/>
                <w:szCs w:val="20"/>
                <w:lang w:eastAsia="en-US"/>
              </w:rPr>
            </w:pPr>
            <w:r w:rsidRPr="007E263E">
              <w:rPr>
                <w:sz w:val="20"/>
                <w:szCs w:val="20"/>
                <w:lang w:eastAsia="en-US"/>
              </w:rPr>
              <w:t>Затратный</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не применялся</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w:t>
            </w:r>
          </w:p>
        </w:tc>
        <w:tc>
          <w:tcPr>
            <w:tcW w:w="2393" w:type="dxa"/>
            <w:shd w:val="clear" w:color="auto" w:fill="auto"/>
          </w:tcPr>
          <w:p w:rsidR="00D755DB" w:rsidRPr="007E263E" w:rsidRDefault="00D755DB" w:rsidP="00D755DB">
            <w:pPr>
              <w:jc w:val="center"/>
              <w:rPr>
                <w:sz w:val="20"/>
                <w:szCs w:val="20"/>
                <w:lang w:eastAsia="en-US"/>
              </w:rPr>
            </w:pPr>
            <w:r w:rsidRPr="007E263E">
              <w:rPr>
                <w:sz w:val="20"/>
                <w:szCs w:val="20"/>
                <w:lang w:eastAsia="en-US"/>
              </w:rPr>
              <w:t>-</w:t>
            </w:r>
          </w:p>
        </w:tc>
      </w:tr>
      <w:tr w:rsidR="00D755DB" w:rsidRPr="007E263E" w:rsidTr="002A33BC">
        <w:trPr>
          <w:jc w:val="center"/>
        </w:trPr>
        <w:tc>
          <w:tcPr>
            <w:tcW w:w="7179" w:type="dxa"/>
            <w:gridSpan w:val="3"/>
            <w:shd w:val="clear" w:color="auto" w:fill="auto"/>
          </w:tcPr>
          <w:p w:rsidR="00D755DB" w:rsidRPr="007E263E" w:rsidRDefault="00D755DB" w:rsidP="00D755DB">
            <w:pPr>
              <w:jc w:val="right"/>
              <w:rPr>
                <w:sz w:val="20"/>
                <w:szCs w:val="20"/>
                <w:lang w:eastAsia="en-US"/>
              </w:rPr>
            </w:pPr>
            <w:r w:rsidRPr="007E263E">
              <w:rPr>
                <w:sz w:val="20"/>
                <w:szCs w:val="20"/>
                <w:lang w:eastAsia="en-US"/>
              </w:rPr>
              <w:t>Всего:</w:t>
            </w:r>
          </w:p>
        </w:tc>
        <w:tc>
          <w:tcPr>
            <w:tcW w:w="2393" w:type="dxa"/>
            <w:shd w:val="clear" w:color="auto" w:fill="auto"/>
          </w:tcPr>
          <w:p w:rsidR="00D755DB" w:rsidRPr="007E263E" w:rsidRDefault="00FC7AD3" w:rsidP="00D755DB">
            <w:pPr>
              <w:jc w:val="center"/>
              <w:rPr>
                <w:sz w:val="20"/>
                <w:szCs w:val="20"/>
                <w:lang w:eastAsia="en-US"/>
              </w:rPr>
            </w:pPr>
            <w:r w:rsidRPr="00FC7AD3">
              <w:rPr>
                <w:sz w:val="20"/>
                <w:szCs w:val="20"/>
                <w:lang w:eastAsia="en-US"/>
              </w:rPr>
              <w:t>4 783 292</w:t>
            </w:r>
          </w:p>
        </w:tc>
      </w:tr>
    </w:tbl>
    <w:p w:rsidR="00D755DB" w:rsidRPr="007E263E" w:rsidRDefault="00D755DB" w:rsidP="00D755DB">
      <w:pPr>
        <w:jc w:val="both"/>
        <w:rPr>
          <w:sz w:val="20"/>
          <w:szCs w:val="20"/>
          <w:lang w:eastAsia="en-US"/>
        </w:rPr>
      </w:pPr>
    </w:p>
    <w:p w:rsidR="00A837B2" w:rsidRPr="007E263E" w:rsidRDefault="00A837B2" w:rsidP="00D54111">
      <w:pPr>
        <w:ind w:firstLine="708"/>
        <w:jc w:val="both"/>
        <w:rPr>
          <w:b/>
          <w:sz w:val="20"/>
          <w:szCs w:val="20"/>
          <w:lang/>
        </w:rPr>
      </w:pPr>
      <w:r w:rsidRPr="007E263E">
        <w:rPr>
          <w:b/>
          <w:sz w:val="20"/>
          <w:szCs w:val="20"/>
          <w:lang/>
        </w:rPr>
        <w:t xml:space="preserve">На основании проведенной оценки сложилась следующая рыночная  стоимость объекта оценки по состоянию на </w:t>
      </w:r>
      <w:r w:rsidR="00D54111">
        <w:rPr>
          <w:b/>
          <w:sz w:val="20"/>
          <w:szCs w:val="20"/>
          <w:lang/>
        </w:rPr>
        <w:t>31.05</w:t>
      </w:r>
      <w:r w:rsidRPr="007E263E">
        <w:rPr>
          <w:b/>
          <w:sz w:val="20"/>
          <w:szCs w:val="20"/>
          <w:lang/>
        </w:rPr>
        <w:t>.2023г.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5102"/>
        <w:gridCol w:w="3544"/>
      </w:tblGrid>
      <w:tr w:rsidR="00A837B2" w:rsidRPr="007E263E" w:rsidTr="00534B3E">
        <w:tc>
          <w:tcPr>
            <w:tcW w:w="818" w:type="dxa"/>
            <w:shd w:val="clear" w:color="auto" w:fill="auto"/>
          </w:tcPr>
          <w:p w:rsidR="00A837B2" w:rsidRPr="007E263E" w:rsidRDefault="00A837B2" w:rsidP="00534B3E">
            <w:pPr>
              <w:jc w:val="center"/>
              <w:rPr>
                <w:b/>
                <w:sz w:val="20"/>
                <w:szCs w:val="20"/>
                <w:lang/>
              </w:rPr>
            </w:pPr>
            <w:r w:rsidRPr="007E263E">
              <w:rPr>
                <w:b/>
                <w:sz w:val="20"/>
                <w:szCs w:val="20"/>
                <w:lang/>
              </w:rPr>
              <w:t>№п/п</w:t>
            </w:r>
          </w:p>
        </w:tc>
        <w:tc>
          <w:tcPr>
            <w:tcW w:w="5102" w:type="dxa"/>
            <w:shd w:val="clear" w:color="auto" w:fill="auto"/>
          </w:tcPr>
          <w:p w:rsidR="00A837B2" w:rsidRPr="007E263E" w:rsidRDefault="00A837B2" w:rsidP="00534B3E">
            <w:pPr>
              <w:jc w:val="center"/>
              <w:rPr>
                <w:b/>
                <w:sz w:val="20"/>
                <w:szCs w:val="20"/>
              </w:rPr>
            </w:pPr>
            <w:r w:rsidRPr="007E263E">
              <w:rPr>
                <w:b/>
                <w:sz w:val="20"/>
                <w:szCs w:val="20"/>
              </w:rPr>
              <w:t>Наименование объекта</w:t>
            </w:r>
          </w:p>
        </w:tc>
        <w:tc>
          <w:tcPr>
            <w:tcW w:w="3544" w:type="dxa"/>
            <w:shd w:val="clear" w:color="auto" w:fill="auto"/>
          </w:tcPr>
          <w:p w:rsidR="00A837B2" w:rsidRPr="007E263E" w:rsidRDefault="00A837B2" w:rsidP="00534B3E">
            <w:pPr>
              <w:jc w:val="center"/>
              <w:rPr>
                <w:b/>
                <w:sz w:val="20"/>
                <w:szCs w:val="20"/>
              </w:rPr>
            </w:pPr>
            <w:r w:rsidRPr="007E263E">
              <w:rPr>
                <w:b/>
                <w:sz w:val="20"/>
                <w:szCs w:val="20"/>
              </w:rPr>
              <w:t>Итоговая величина рыночной стоимости,</w:t>
            </w:r>
          </w:p>
          <w:p w:rsidR="00A837B2" w:rsidRPr="007E263E" w:rsidRDefault="00A837B2" w:rsidP="00534B3E">
            <w:pPr>
              <w:jc w:val="center"/>
              <w:rPr>
                <w:b/>
                <w:sz w:val="20"/>
                <w:szCs w:val="20"/>
              </w:rPr>
            </w:pPr>
            <w:r w:rsidRPr="007E263E">
              <w:rPr>
                <w:b/>
                <w:sz w:val="20"/>
                <w:szCs w:val="20"/>
              </w:rPr>
              <w:t xml:space="preserve">рублей </w:t>
            </w:r>
            <w:r>
              <w:rPr>
                <w:b/>
                <w:sz w:val="20"/>
                <w:szCs w:val="20"/>
              </w:rPr>
              <w:t>с учетом</w:t>
            </w:r>
            <w:r w:rsidRPr="007E263E">
              <w:rPr>
                <w:b/>
                <w:sz w:val="20"/>
                <w:szCs w:val="20"/>
              </w:rPr>
              <w:t xml:space="preserve"> НДС</w:t>
            </w:r>
          </w:p>
        </w:tc>
      </w:tr>
      <w:tr w:rsidR="00A837B2" w:rsidRPr="007E263E" w:rsidTr="00534B3E">
        <w:tc>
          <w:tcPr>
            <w:tcW w:w="818" w:type="dxa"/>
            <w:shd w:val="clear" w:color="auto" w:fill="auto"/>
          </w:tcPr>
          <w:p w:rsidR="00A837B2" w:rsidRPr="007E263E" w:rsidRDefault="00A837B2" w:rsidP="00534B3E">
            <w:pPr>
              <w:jc w:val="center"/>
              <w:rPr>
                <w:sz w:val="20"/>
                <w:szCs w:val="20"/>
                <w:lang/>
              </w:rPr>
            </w:pPr>
            <w:r w:rsidRPr="007E263E">
              <w:rPr>
                <w:sz w:val="20"/>
                <w:szCs w:val="20"/>
                <w:lang/>
              </w:rPr>
              <w:t>1</w:t>
            </w:r>
          </w:p>
        </w:tc>
        <w:tc>
          <w:tcPr>
            <w:tcW w:w="5102" w:type="dxa"/>
            <w:shd w:val="clear" w:color="auto" w:fill="auto"/>
          </w:tcPr>
          <w:p w:rsidR="00A837B2" w:rsidRPr="007E263E" w:rsidRDefault="00A837B2" w:rsidP="00534B3E">
            <w:pPr>
              <w:jc w:val="both"/>
              <w:rPr>
                <w:sz w:val="20"/>
                <w:szCs w:val="20"/>
                <w:lang/>
              </w:rPr>
            </w:pPr>
            <w:r>
              <w:rPr>
                <w:sz w:val="20"/>
                <w:szCs w:val="20"/>
                <w:lang/>
              </w:rPr>
              <w:t>Н</w:t>
            </w:r>
            <w:r w:rsidRPr="003404ED">
              <w:rPr>
                <w:sz w:val="20"/>
                <w:szCs w:val="20"/>
                <w:lang/>
              </w:rPr>
              <w:t>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p>
        </w:tc>
        <w:tc>
          <w:tcPr>
            <w:tcW w:w="3544" w:type="dxa"/>
            <w:shd w:val="clear" w:color="auto" w:fill="auto"/>
          </w:tcPr>
          <w:p w:rsidR="00FC7AD3" w:rsidRDefault="00FC7AD3" w:rsidP="00FC7AD3">
            <w:pPr>
              <w:jc w:val="center"/>
              <w:rPr>
                <w:b/>
                <w:sz w:val="20"/>
                <w:szCs w:val="20"/>
              </w:rPr>
            </w:pPr>
            <w:r w:rsidRPr="00FC7AD3">
              <w:rPr>
                <w:b/>
                <w:sz w:val="20"/>
                <w:szCs w:val="20"/>
              </w:rPr>
              <w:t>4</w:t>
            </w:r>
            <w:r>
              <w:rPr>
                <w:b/>
                <w:sz w:val="20"/>
                <w:szCs w:val="20"/>
              </w:rPr>
              <w:t> </w:t>
            </w:r>
            <w:r w:rsidRPr="00FC7AD3">
              <w:rPr>
                <w:b/>
                <w:sz w:val="20"/>
                <w:szCs w:val="20"/>
              </w:rPr>
              <w:t>783</w:t>
            </w:r>
            <w:r>
              <w:rPr>
                <w:b/>
                <w:sz w:val="20"/>
                <w:szCs w:val="20"/>
              </w:rPr>
              <w:t xml:space="preserve"> </w:t>
            </w:r>
            <w:r w:rsidRPr="00FC7AD3">
              <w:rPr>
                <w:b/>
                <w:sz w:val="20"/>
                <w:szCs w:val="20"/>
              </w:rPr>
              <w:t>292</w:t>
            </w:r>
          </w:p>
          <w:p w:rsidR="00A837B2" w:rsidRPr="0054506D" w:rsidRDefault="00FC7AD3" w:rsidP="00FC7AD3">
            <w:pPr>
              <w:jc w:val="center"/>
              <w:rPr>
                <w:sz w:val="20"/>
                <w:szCs w:val="20"/>
              </w:rPr>
            </w:pPr>
            <w:r w:rsidRPr="000A7A40">
              <w:rPr>
                <w:sz w:val="20"/>
                <w:szCs w:val="20"/>
              </w:rPr>
              <w:t xml:space="preserve">в т.ч. НДС -  </w:t>
            </w:r>
            <w:r>
              <w:rPr>
                <w:sz w:val="20"/>
                <w:szCs w:val="20"/>
              </w:rPr>
              <w:t>791215,33</w:t>
            </w:r>
          </w:p>
        </w:tc>
      </w:tr>
    </w:tbl>
    <w:p w:rsidR="00D47812" w:rsidRPr="007E263E" w:rsidRDefault="00D47812" w:rsidP="00D755DB">
      <w:pPr>
        <w:ind w:firstLine="567"/>
        <w:jc w:val="both"/>
        <w:rPr>
          <w:rFonts w:eastAsia="MS Mincho"/>
          <w:color w:val="000000"/>
          <w:sz w:val="20"/>
          <w:szCs w:val="20"/>
          <w:lang w:eastAsia="zh-CN"/>
        </w:rPr>
      </w:pPr>
    </w:p>
    <w:p w:rsidR="00D755DB" w:rsidRPr="007E263E" w:rsidRDefault="00D755DB" w:rsidP="00D755DB">
      <w:pPr>
        <w:ind w:firstLine="567"/>
        <w:jc w:val="both"/>
        <w:rPr>
          <w:sz w:val="20"/>
          <w:szCs w:val="20"/>
          <w:lang w:eastAsia="zh-CN"/>
        </w:rPr>
      </w:pPr>
      <w:r w:rsidRPr="007E263E">
        <w:rPr>
          <w:rFonts w:eastAsia="MS Mincho"/>
          <w:color w:val="000000"/>
          <w:sz w:val="20"/>
          <w:szCs w:val="20"/>
          <w:lang w:eastAsia="zh-CN"/>
        </w:rPr>
        <w:t>Отдельные части настоящей оценки не</w:t>
      </w:r>
      <w:r w:rsidRPr="007E263E">
        <w:rPr>
          <w:rFonts w:eastAsia="MS Mincho"/>
          <w:sz w:val="20"/>
          <w:szCs w:val="20"/>
          <w:lang w:eastAsia="zh-CN"/>
        </w:rPr>
        <w:t xml:space="preserve"> могут трактоваться вне данного отчета,  а только с полным содержанием. При этом необходимо принимать во внимание все содержащиеся там допущения и ограничения.</w:t>
      </w:r>
      <w:r w:rsidRPr="007E263E">
        <w:rPr>
          <w:sz w:val="20"/>
          <w:szCs w:val="20"/>
          <w:lang w:eastAsia="zh-CN"/>
        </w:rPr>
        <w:t xml:space="preserve"> </w:t>
      </w:r>
    </w:p>
    <w:p w:rsidR="00D47812" w:rsidRPr="007E263E" w:rsidRDefault="00D47812" w:rsidP="00D755DB">
      <w:pPr>
        <w:ind w:firstLine="567"/>
        <w:jc w:val="both"/>
        <w:rPr>
          <w:sz w:val="20"/>
          <w:szCs w:val="20"/>
          <w:lang w:eastAsia="zh-CN"/>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063"/>
        <w:gridCol w:w="7351"/>
      </w:tblGrid>
      <w:tr w:rsidR="00D755DB" w:rsidRPr="007E263E" w:rsidTr="002A33BC">
        <w:trPr>
          <w:jc w:val="center"/>
        </w:trPr>
        <w:tc>
          <w:tcPr>
            <w:tcW w:w="2063" w:type="dxa"/>
            <w:tcBorders>
              <w:bottom w:val="single" w:sz="4"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sz w:val="20"/>
                <w:szCs w:val="20"/>
                <w:lang w:eastAsia="zh-CN"/>
              </w:rPr>
              <w:t xml:space="preserve"> </w:t>
            </w:r>
            <w:r w:rsidRPr="007E263E">
              <w:rPr>
                <w:b/>
                <w:bCs/>
                <w:sz w:val="20"/>
                <w:szCs w:val="20"/>
              </w:rPr>
              <w:t>Допущения к составу работ по оценке и содержанию отчета об оценке</w:t>
            </w:r>
          </w:p>
        </w:tc>
        <w:tc>
          <w:tcPr>
            <w:tcW w:w="7350" w:type="dxa"/>
            <w:tcBorders>
              <w:bottom w:val="single" w:sz="4" w:space="0" w:color="auto"/>
            </w:tcBorders>
          </w:tcPr>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 xml:space="preserve">Работы по оценке включают: </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 xml:space="preserve">Исследование объекта оценки и окружающей его среды (в текущем состоянии и ретроспективе); </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 xml:space="preserve">Сбор и анализ информации, необходимой для обоснования сути и меры полезности объекта оценки в настоящем и будущем; </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выполнение необходимых исследований, прогнозов и вычислений; подготовку письменного отчета об оценке.</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Состав работ по оценке, детальность и глубина выполняемых анализов и исследований, содержание отчета удовлетворяют требованиям необходимости и достаточности для доказательства результата оценки:</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Состав работ по оценке не содержит работ, выполнение которых не повысит доказательности результата оценки и не повлияет на значение итогового результата в пределах неизбежной погрешности;</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Глубина анализов и исследований ограничивается существенностью их влияния на значение результата оценки, его погрешность и степень обоснованности;</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Отчет не содержит сведений, которые не используются в анализах, выводах и расчетах.</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Отчет содержит все необходимое для того, чтобы представитель получателя отчета (имеющий высшее или дополнительное образование в области экономики, но не являющийся профессиональным оценщиком) мог понять содержание отчета; примененные оценщиком способы выполнения работ, анализов и исследований; идентифицировать источники использованной им информации и степень ее достоверности; проверить выполненные расчеты.</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lastRenderedPageBreak/>
              <w:t>Оценщиком не проводится как часть работы юридическая экспертиза Объекта.</w:t>
            </w:r>
          </w:p>
          <w:p w:rsidR="00D755DB" w:rsidRPr="007E263E" w:rsidRDefault="00D755DB" w:rsidP="00D47812">
            <w:pPr>
              <w:widowControl w:val="0"/>
              <w:numPr>
                <w:ilvl w:val="0"/>
                <w:numId w:val="29"/>
              </w:numPr>
              <w:autoSpaceDE w:val="0"/>
              <w:autoSpaceDN w:val="0"/>
              <w:adjustRightInd w:val="0"/>
              <w:jc w:val="both"/>
              <w:rPr>
                <w:sz w:val="20"/>
                <w:szCs w:val="20"/>
              </w:rPr>
            </w:pPr>
            <w:r w:rsidRPr="007E263E">
              <w:rPr>
                <w:sz w:val="20"/>
                <w:szCs w:val="20"/>
              </w:rPr>
              <w:t>Отчет об оценке достоверен лишь в полном объеме и лишь в указанных в нем целях.</w:t>
            </w:r>
          </w:p>
        </w:tc>
      </w:tr>
      <w:tr w:rsidR="00D755DB" w:rsidRPr="007E263E" w:rsidTr="002A33BC">
        <w:trPr>
          <w:jc w:val="center"/>
        </w:trPr>
        <w:tc>
          <w:tcPr>
            <w:tcW w:w="2063" w:type="dxa"/>
            <w:tcBorders>
              <w:bottom w:val="single" w:sz="4"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lastRenderedPageBreak/>
              <w:t>Ограничивающие условия использования результатов, полученных при проведении оценки</w:t>
            </w:r>
          </w:p>
        </w:tc>
        <w:tc>
          <w:tcPr>
            <w:tcW w:w="7350" w:type="dxa"/>
            <w:tcBorders>
              <w:bottom w:val="single" w:sz="4" w:space="0" w:color="auto"/>
            </w:tcBorders>
          </w:tcPr>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Сумма денежного выражения ценности Объекта, (итоговая величина рыночной стоимости), указанная в настоящем Отчете об оценке, носит рекомендательный характер, и может быть признана рекомендуемой, если с даты составления отчета об оценке прошло не более 6 месяцев.</w:t>
            </w:r>
          </w:p>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Оценщик обязуется соблюдать условия строгой конфиденциальности во взаимоотношениях с Заказчиком, т.е. Оценщик обязуется не разглашать третьим лицам конфиденциальные сведения, полученные от Заказчика, равно как и результаты задания, выполненного для Заказчика, за исключением следующих лиц:</w:t>
            </w:r>
          </w:p>
          <w:p w:rsidR="00D755DB" w:rsidRPr="007E263E" w:rsidRDefault="00D755DB" w:rsidP="00D47812">
            <w:pPr>
              <w:widowControl w:val="0"/>
              <w:numPr>
                <w:ilvl w:val="0"/>
                <w:numId w:val="25"/>
              </w:numPr>
              <w:autoSpaceDE w:val="0"/>
              <w:autoSpaceDN w:val="0"/>
              <w:adjustRightInd w:val="0"/>
              <w:ind w:left="631"/>
              <w:jc w:val="both"/>
              <w:rPr>
                <w:sz w:val="20"/>
                <w:szCs w:val="20"/>
              </w:rPr>
            </w:pPr>
            <w:r w:rsidRPr="007E263E">
              <w:rPr>
                <w:sz w:val="20"/>
                <w:szCs w:val="20"/>
              </w:rPr>
              <w:t>лиц, письменно уполномоченных Заказчиком;</w:t>
            </w:r>
          </w:p>
          <w:p w:rsidR="00D755DB" w:rsidRPr="007E263E" w:rsidRDefault="00D755DB" w:rsidP="00D47812">
            <w:pPr>
              <w:widowControl w:val="0"/>
              <w:numPr>
                <w:ilvl w:val="0"/>
                <w:numId w:val="25"/>
              </w:numPr>
              <w:autoSpaceDE w:val="0"/>
              <w:autoSpaceDN w:val="0"/>
              <w:adjustRightInd w:val="0"/>
              <w:ind w:left="631"/>
              <w:jc w:val="both"/>
              <w:rPr>
                <w:sz w:val="20"/>
                <w:szCs w:val="20"/>
              </w:rPr>
            </w:pPr>
            <w:r w:rsidRPr="007E263E">
              <w:rPr>
                <w:sz w:val="20"/>
                <w:szCs w:val="20"/>
              </w:rPr>
              <w:t>суда, арбитражного или третейского суда;</w:t>
            </w:r>
          </w:p>
          <w:p w:rsidR="00D755DB" w:rsidRPr="007E263E" w:rsidRDefault="00D755DB" w:rsidP="00D47812">
            <w:pPr>
              <w:widowControl w:val="0"/>
              <w:numPr>
                <w:ilvl w:val="0"/>
                <w:numId w:val="25"/>
              </w:numPr>
              <w:autoSpaceDE w:val="0"/>
              <w:autoSpaceDN w:val="0"/>
              <w:adjustRightInd w:val="0"/>
              <w:ind w:left="631"/>
              <w:jc w:val="both"/>
              <w:rPr>
                <w:sz w:val="20"/>
                <w:szCs w:val="20"/>
              </w:rPr>
            </w:pPr>
            <w:r w:rsidRPr="007E263E">
              <w:rPr>
                <w:sz w:val="20"/>
                <w:szCs w:val="20"/>
              </w:rPr>
              <w:t>уполномоченных положениями действующего законодательства лиц, занимающихся экспертизой отчетов профессиональных оценщиков или принимающих для хранения обязательные копии документов, подготовленных профессиональными оценщиками, для целей проведения официальных аттестаций или аккредитаций профессиональных оценщиков.</w:t>
            </w:r>
          </w:p>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Ни Заказчик, ни Оценщик не могут использовать Отчет иначе, чем это предусмотрено Договором на оценку. Отчет или какая-либо его часть не могут быть предоставлены Заказчиком для использования в целях рекламы, для мероприятий по связям с общественностью без предварительного письменного согласования с Оценщиком.</w:t>
            </w:r>
          </w:p>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tc>
      </w:tr>
    </w:tbl>
    <w:p w:rsidR="00D47812" w:rsidRPr="007E263E" w:rsidRDefault="00D47812" w:rsidP="00D47812">
      <w:pPr>
        <w:pStyle w:val="af8"/>
        <w:jc w:val="center"/>
        <w:rPr>
          <w:rFonts w:ascii="Times New Roman" w:hAnsi="Times New Roman"/>
          <w:b/>
          <w:sz w:val="20"/>
          <w:szCs w:val="20"/>
        </w:rPr>
      </w:pPr>
    </w:p>
    <w:p w:rsidR="00D755DB" w:rsidRPr="007E263E" w:rsidRDefault="00D755DB" w:rsidP="00D47812">
      <w:pPr>
        <w:pStyle w:val="af8"/>
        <w:jc w:val="center"/>
        <w:rPr>
          <w:rFonts w:ascii="Times New Roman" w:hAnsi="Times New Roman"/>
          <w:b/>
          <w:sz w:val="20"/>
          <w:szCs w:val="20"/>
        </w:rPr>
      </w:pPr>
      <w:r w:rsidRPr="007E263E">
        <w:rPr>
          <w:rFonts w:ascii="Times New Roman" w:hAnsi="Times New Roman"/>
          <w:b/>
          <w:sz w:val="20"/>
          <w:szCs w:val="20"/>
        </w:rPr>
        <w:t>1. Задание на оценку</w:t>
      </w:r>
    </w:p>
    <w:p w:rsidR="00D755DB" w:rsidRPr="007E263E" w:rsidRDefault="00D755DB" w:rsidP="00D47812">
      <w:pPr>
        <w:pStyle w:val="af8"/>
        <w:jc w:val="center"/>
        <w:rPr>
          <w:rFonts w:ascii="Times New Roman" w:hAnsi="Times New Roman"/>
          <w:b/>
          <w:sz w:val="20"/>
          <w:szCs w:val="20"/>
        </w:rPr>
      </w:pPr>
      <w:bookmarkStart w:id="7" w:name="_Toc247074630"/>
      <w:bookmarkStart w:id="8" w:name="_Toc266714703"/>
      <w:bookmarkStart w:id="9" w:name="_Toc267556476"/>
      <w:bookmarkStart w:id="10" w:name="_Toc273695025"/>
      <w:bookmarkStart w:id="11" w:name="_Toc274220298"/>
      <w:bookmarkStart w:id="12" w:name="_Toc301436204"/>
      <w:bookmarkStart w:id="13" w:name="_Toc322681660"/>
      <w:bookmarkStart w:id="14" w:name="_Toc350258555"/>
      <w:bookmarkStart w:id="15" w:name="_Toc430601825"/>
      <w:bookmarkStart w:id="16" w:name="_Toc430601966"/>
      <w:bookmarkStart w:id="17" w:name="_Toc432423448"/>
      <w:bookmarkStart w:id="18" w:name="_Toc456706405"/>
      <w:bookmarkStart w:id="19" w:name="_Toc459119873"/>
      <w:bookmarkStart w:id="20" w:name="_Toc472440542"/>
      <w:bookmarkStart w:id="21" w:name="_Toc482382300"/>
      <w:r w:rsidRPr="007E263E">
        <w:rPr>
          <w:rFonts w:ascii="Times New Roman" w:hAnsi="Times New Roman"/>
          <w:b/>
          <w:sz w:val="20"/>
          <w:szCs w:val="20"/>
        </w:rPr>
        <w:t>1.1. Краткое изложение основных фактов</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bl>
      <w:tblPr>
        <w:tblW w:w="9536" w:type="dxa"/>
        <w:tblInd w:w="-38" w:type="dxa"/>
        <w:tblLayout w:type="fixed"/>
        <w:tblCellMar>
          <w:left w:w="40" w:type="dxa"/>
          <w:right w:w="40" w:type="dxa"/>
        </w:tblCellMar>
        <w:tblLook w:val="0000"/>
      </w:tblPr>
      <w:tblGrid>
        <w:gridCol w:w="3117"/>
        <w:gridCol w:w="6419"/>
      </w:tblGrid>
      <w:tr w:rsidR="00D755DB" w:rsidRPr="007E263E" w:rsidTr="008E5AE9">
        <w:trPr>
          <w:trHeight w:hRule="exact" w:val="3311"/>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bookmarkStart w:id="22" w:name="_Toc227653171"/>
            <w:r w:rsidRPr="007E263E">
              <w:rPr>
                <w:b/>
                <w:bCs/>
                <w:sz w:val="20"/>
                <w:szCs w:val="20"/>
              </w:rPr>
              <w:t>Заказчик оценки</w:t>
            </w:r>
            <w:bookmarkEnd w:id="22"/>
          </w:p>
        </w:tc>
        <w:tc>
          <w:tcPr>
            <w:tcW w:w="6419" w:type="dxa"/>
            <w:tcBorders>
              <w:top w:val="single" w:sz="6" w:space="0" w:color="auto"/>
              <w:left w:val="single" w:sz="6" w:space="0" w:color="auto"/>
              <w:bottom w:val="single" w:sz="6" w:space="0" w:color="auto"/>
              <w:right w:val="single" w:sz="6" w:space="0" w:color="auto"/>
            </w:tcBorders>
          </w:tcPr>
          <w:p w:rsidR="00E0644D" w:rsidRPr="00E0644D" w:rsidRDefault="00E0644D" w:rsidP="00E0644D">
            <w:pPr>
              <w:widowControl w:val="0"/>
              <w:jc w:val="both"/>
              <w:rPr>
                <w:sz w:val="20"/>
                <w:szCs w:val="20"/>
              </w:rPr>
            </w:pPr>
            <w:r w:rsidRPr="00E0644D">
              <w:rPr>
                <w:sz w:val="20"/>
                <w:szCs w:val="20"/>
              </w:rPr>
              <w:t>Департамент управления имуществом Ивановской области</w:t>
            </w:r>
          </w:p>
          <w:p w:rsidR="00E0644D" w:rsidRPr="00E0644D" w:rsidRDefault="00E0644D" w:rsidP="00E0644D">
            <w:pPr>
              <w:widowControl w:val="0"/>
              <w:jc w:val="both"/>
              <w:rPr>
                <w:sz w:val="20"/>
                <w:szCs w:val="20"/>
              </w:rPr>
            </w:pPr>
            <w:r w:rsidRPr="00E0644D">
              <w:rPr>
                <w:sz w:val="20"/>
                <w:szCs w:val="20"/>
              </w:rPr>
              <w:t>Адрес: 153002, Ивановская обл., г. Иваново, пер. Пограничный, д. 18</w:t>
            </w:r>
          </w:p>
          <w:p w:rsidR="00E0644D" w:rsidRPr="00E0644D" w:rsidRDefault="00E0644D" w:rsidP="00E0644D">
            <w:pPr>
              <w:widowControl w:val="0"/>
              <w:jc w:val="both"/>
              <w:rPr>
                <w:sz w:val="20"/>
                <w:szCs w:val="20"/>
              </w:rPr>
            </w:pPr>
            <w:r w:rsidRPr="00E0644D">
              <w:rPr>
                <w:sz w:val="20"/>
                <w:szCs w:val="20"/>
              </w:rPr>
              <w:t xml:space="preserve">Адрес для почтовой корреспонденции: 153002, Ивановская обл., </w:t>
            </w:r>
          </w:p>
          <w:p w:rsidR="00E0644D" w:rsidRPr="00E0644D" w:rsidRDefault="00E0644D" w:rsidP="00E0644D">
            <w:pPr>
              <w:widowControl w:val="0"/>
              <w:jc w:val="both"/>
              <w:rPr>
                <w:sz w:val="20"/>
                <w:szCs w:val="20"/>
              </w:rPr>
            </w:pPr>
            <w:r w:rsidRPr="00E0644D">
              <w:rPr>
                <w:sz w:val="20"/>
                <w:szCs w:val="20"/>
              </w:rPr>
              <w:t>г. Иваново, пер. Пограничный, д. 18</w:t>
            </w:r>
          </w:p>
          <w:p w:rsidR="00E0644D" w:rsidRPr="00E0644D" w:rsidRDefault="00E0644D" w:rsidP="00E0644D">
            <w:pPr>
              <w:widowControl w:val="0"/>
              <w:jc w:val="both"/>
              <w:rPr>
                <w:sz w:val="20"/>
                <w:szCs w:val="20"/>
              </w:rPr>
            </w:pPr>
            <w:r w:rsidRPr="00E0644D">
              <w:rPr>
                <w:sz w:val="20"/>
                <w:szCs w:val="20"/>
              </w:rPr>
              <w:t>ОГРН 1023700531800</w:t>
            </w:r>
          </w:p>
          <w:p w:rsidR="00E0644D" w:rsidRPr="00E0644D" w:rsidRDefault="00E0644D" w:rsidP="00E0644D">
            <w:pPr>
              <w:widowControl w:val="0"/>
              <w:jc w:val="both"/>
              <w:rPr>
                <w:sz w:val="20"/>
                <w:szCs w:val="20"/>
              </w:rPr>
            </w:pPr>
            <w:r w:rsidRPr="00E0644D">
              <w:rPr>
                <w:sz w:val="20"/>
                <w:szCs w:val="20"/>
              </w:rPr>
              <w:t xml:space="preserve">Банковские реквизиты:  </w:t>
            </w:r>
          </w:p>
          <w:p w:rsidR="00E0644D" w:rsidRPr="00E0644D" w:rsidRDefault="00E0644D" w:rsidP="00E0644D">
            <w:pPr>
              <w:widowControl w:val="0"/>
              <w:jc w:val="both"/>
              <w:rPr>
                <w:sz w:val="20"/>
                <w:szCs w:val="20"/>
              </w:rPr>
            </w:pPr>
            <w:r w:rsidRPr="00E0644D">
              <w:rPr>
                <w:sz w:val="20"/>
                <w:szCs w:val="20"/>
              </w:rPr>
              <w:t xml:space="preserve">Департамент финансов Ивановской области (Департамент управления имуществом Ивановской области) Отделение Иваново Банка России // </w:t>
            </w:r>
          </w:p>
          <w:p w:rsidR="00E0644D" w:rsidRPr="00E0644D" w:rsidRDefault="00E0644D" w:rsidP="00E0644D">
            <w:pPr>
              <w:widowControl w:val="0"/>
              <w:jc w:val="both"/>
              <w:rPr>
                <w:sz w:val="20"/>
                <w:szCs w:val="20"/>
              </w:rPr>
            </w:pPr>
            <w:r w:rsidRPr="00E0644D">
              <w:rPr>
                <w:sz w:val="20"/>
                <w:szCs w:val="20"/>
              </w:rPr>
              <w:t>УФК по Ивановской области г. Иваново</w:t>
            </w:r>
          </w:p>
          <w:p w:rsidR="00E0644D" w:rsidRPr="00E0644D" w:rsidRDefault="00E0644D" w:rsidP="00E0644D">
            <w:pPr>
              <w:widowControl w:val="0"/>
              <w:jc w:val="both"/>
              <w:rPr>
                <w:sz w:val="20"/>
                <w:szCs w:val="20"/>
              </w:rPr>
            </w:pPr>
            <w:r w:rsidRPr="00E0644D">
              <w:rPr>
                <w:sz w:val="20"/>
                <w:szCs w:val="20"/>
              </w:rPr>
              <w:t>БИК 012406500,  Кор/счет 40102810645370000025</w:t>
            </w:r>
          </w:p>
          <w:p w:rsidR="00E0644D" w:rsidRPr="00E0644D" w:rsidRDefault="00E0644D" w:rsidP="00E0644D">
            <w:pPr>
              <w:widowControl w:val="0"/>
              <w:jc w:val="both"/>
              <w:rPr>
                <w:sz w:val="20"/>
                <w:szCs w:val="20"/>
              </w:rPr>
            </w:pPr>
            <w:r w:rsidRPr="00E0644D">
              <w:rPr>
                <w:sz w:val="20"/>
                <w:szCs w:val="20"/>
              </w:rPr>
              <w:t xml:space="preserve">Казн счет 03221643240000003300  </w:t>
            </w:r>
          </w:p>
          <w:p w:rsidR="00E0644D" w:rsidRPr="00E0644D" w:rsidRDefault="00E0644D" w:rsidP="00E0644D">
            <w:pPr>
              <w:widowControl w:val="0"/>
              <w:jc w:val="both"/>
              <w:rPr>
                <w:sz w:val="20"/>
                <w:szCs w:val="20"/>
              </w:rPr>
            </w:pPr>
            <w:r w:rsidRPr="00E0644D">
              <w:rPr>
                <w:sz w:val="20"/>
                <w:szCs w:val="20"/>
              </w:rPr>
              <w:t>л/сч 03332000760</w:t>
            </w:r>
          </w:p>
          <w:p w:rsidR="00E0644D" w:rsidRPr="00E0644D" w:rsidRDefault="00E0644D" w:rsidP="00E0644D">
            <w:pPr>
              <w:widowControl w:val="0"/>
              <w:jc w:val="both"/>
              <w:rPr>
                <w:sz w:val="20"/>
                <w:szCs w:val="20"/>
              </w:rPr>
            </w:pPr>
            <w:r w:rsidRPr="00E0644D">
              <w:rPr>
                <w:sz w:val="20"/>
                <w:szCs w:val="20"/>
              </w:rPr>
              <w:t>ИНН 3728021266 КПП 370201001  ОКПО 00089187</w:t>
            </w:r>
          </w:p>
          <w:p w:rsidR="00D755DB" w:rsidRPr="0054506D" w:rsidRDefault="00E0644D" w:rsidP="00E0644D">
            <w:pPr>
              <w:jc w:val="both"/>
              <w:rPr>
                <w:sz w:val="20"/>
                <w:szCs w:val="20"/>
              </w:rPr>
            </w:pPr>
            <w:r w:rsidRPr="00E0644D">
              <w:rPr>
                <w:sz w:val="20"/>
                <w:szCs w:val="20"/>
              </w:rPr>
              <w:t>Телефон +7 (4932) 32-97-09 E-mail dui@ivreg.ru</w:t>
            </w:r>
            <w:r w:rsidR="0054506D" w:rsidRPr="0054506D">
              <w:rPr>
                <w:sz w:val="20"/>
                <w:szCs w:val="20"/>
              </w:rPr>
              <w:t>.ru</w:t>
            </w:r>
          </w:p>
        </w:tc>
      </w:tr>
      <w:tr w:rsidR="00D755DB" w:rsidRPr="007E263E" w:rsidTr="007E263E">
        <w:trPr>
          <w:trHeight w:hRule="exact" w:val="296"/>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Вид стоимости</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   Рыночная стоимость </w:t>
            </w:r>
          </w:p>
        </w:tc>
      </w:tr>
      <w:tr w:rsidR="00D755DB" w:rsidRPr="007E263E" w:rsidTr="007E263E">
        <w:trPr>
          <w:trHeight w:hRule="exact" w:val="288"/>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Цель оценки</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   Определение рыночной стоимости объекта оценки </w:t>
            </w:r>
          </w:p>
        </w:tc>
      </w:tr>
      <w:tr w:rsidR="00D755DB" w:rsidRPr="007E263E" w:rsidTr="007E263E">
        <w:trPr>
          <w:trHeight w:hRule="exact" w:val="564"/>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Задачи оценки</w:t>
            </w:r>
          </w:p>
          <w:p w:rsidR="00D755DB" w:rsidRPr="007E263E" w:rsidRDefault="00D755DB" w:rsidP="00D755DB">
            <w:pPr>
              <w:widowControl w:val="0"/>
              <w:autoSpaceDE w:val="0"/>
              <w:autoSpaceDN w:val="0"/>
              <w:adjustRightInd w:val="0"/>
              <w:ind w:left="397"/>
              <w:jc w:val="both"/>
              <w:rPr>
                <w:b/>
                <w:bCs/>
                <w:sz w:val="20"/>
                <w:szCs w:val="20"/>
              </w:rPr>
            </w:pP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   Оценка проводится с целью определения рыночной стоимости для продажи имущества</w:t>
            </w:r>
          </w:p>
        </w:tc>
      </w:tr>
      <w:tr w:rsidR="00D755DB" w:rsidRPr="007E263E" w:rsidTr="00E0644D">
        <w:trPr>
          <w:trHeight w:hRule="exact" w:val="1558"/>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Состав оцениваемого имущества</w:t>
            </w: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E0644D" w:rsidP="008E5AE9">
            <w:pPr>
              <w:widowControl w:val="0"/>
              <w:autoSpaceDE w:val="0"/>
              <w:autoSpaceDN w:val="0"/>
              <w:adjustRightInd w:val="0"/>
              <w:jc w:val="both"/>
              <w:rPr>
                <w:sz w:val="20"/>
                <w:szCs w:val="20"/>
              </w:rPr>
            </w:pPr>
            <w:r w:rsidRPr="00E0644D">
              <w:rPr>
                <w:color w:val="000000"/>
                <w:sz w:val="20"/>
                <w:szCs w:val="20"/>
              </w:rPr>
              <w:t>Нежилое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p>
        </w:tc>
      </w:tr>
      <w:tr w:rsidR="00D755DB" w:rsidRPr="007E263E" w:rsidTr="002A33BC">
        <w:trPr>
          <w:trHeight w:hRule="exact" w:val="606"/>
        </w:trPr>
        <w:tc>
          <w:tcPr>
            <w:tcW w:w="3117" w:type="dxa"/>
            <w:tcBorders>
              <w:top w:val="single" w:sz="6" w:space="0" w:color="auto"/>
              <w:left w:val="single" w:sz="6" w:space="0" w:color="auto"/>
              <w:bottom w:val="single" w:sz="4"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Предполагаемое использование результатов оценки</w:t>
            </w:r>
          </w:p>
        </w:tc>
        <w:tc>
          <w:tcPr>
            <w:tcW w:w="6419" w:type="dxa"/>
            <w:tcBorders>
              <w:top w:val="single" w:sz="6" w:space="0" w:color="auto"/>
              <w:left w:val="single" w:sz="6" w:space="0" w:color="auto"/>
              <w:bottom w:val="single" w:sz="4" w:space="0" w:color="auto"/>
              <w:right w:val="single" w:sz="6" w:space="0" w:color="auto"/>
            </w:tcBorders>
          </w:tcPr>
          <w:p w:rsidR="00D755DB" w:rsidRPr="007E263E" w:rsidRDefault="00D755DB" w:rsidP="00D755DB">
            <w:pPr>
              <w:widowControl w:val="0"/>
              <w:autoSpaceDE w:val="0"/>
              <w:autoSpaceDN w:val="0"/>
              <w:adjustRightInd w:val="0"/>
              <w:jc w:val="both"/>
              <w:rPr>
                <w:sz w:val="20"/>
                <w:szCs w:val="20"/>
              </w:rPr>
            </w:pPr>
            <w:r w:rsidRPr="007E263E">
              <w:rPr>
                <w:sz w:val="20"/>
                <w:szCs w:val="20"/>
              </w:rPr>
              <w:t>Оценка проводится для продажи с аукциона</w:t>
            </w:r>
          </w:p>
        </w:tc>
      </w:tr>
      <w:tr w:rsidR="00D755DB" w:rsidRPr="007E263E" w:rsidTr="00E0644D">
        <w:trPr>
          <w:trHeight w:val="6936"/>
        </w:trPr>
        <w:tc>
          <w:tcPr>
            <w:tcW w:w="3117" w:type="dxa"/>
            <w:tcBorders>
              <w:top w:val="single" w:sz="4" w:space="0" w:color="auto"/>
              <w:left w:val="single" w:sz="4" w:space="0" w:color="auto"/>
              <w:bottom w:val="single" w:sz="4" w:space="0" w:color="auto"/>
              <w:right w:val="single" w:sz="4"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lastRenderedPageBreak/>
              <w:t>Допущения к составу работ по оценке и содержанию отчета об оценке</w:t>
            </w:r>
          </w:p>
        </w:tc>
        <w:tc>
          <w:tcPr>
            <w:tcW w:w="6419" w:type="dxa"/>
            <w:tcBorders>
              <w:top w:val="single" w:sz="4" w:space="0" w:color="auto"/>
              <w:left w:val="single" w:sz="4" w:space="0" w:color="auto"/>
              <w:bottom w:val="single" w:sz="4" w:space="0" w:color="auto"/>
              <w:right w:val="single" w:sz="4" w:space="0" w:color="auto"/>
            </w:tcBorders>
          </w:tcPr>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Работы по оценке включают: </w:t>
            </w:r>
          </w:p>
          <w:p w:rsidR="00D755DB" w:rsidRPr="007E263E" w:rsidRDefault="00D755DB" w:rsidP="00D755DB">
            <w:pPr>
              <w:widowControl w:val="0"/>
              <w:autoSpaceDE w:val="0"/>
              <w:autoSpaceDN w:val="0"/>
              <w:adjustRightInd w:val="0"/>
              <w:jc w:val="both"/>
              <w:rPr>
                <w:sz w:val="20"/>
                <w:szCs w:val="20"/>
              </w:rPr>
            </w:pPr>
            <w:r w:rsidRPr="007E263E">
              <w:rPr>
                <w:sz w:val="20"/>
                <w:szCs w:val="20"/>
              </w:rPr>
              <w:t>1.</w:t>
            </w:r>
            <w:r w:rsidRPr="007E263E">
              <w:rPr>
                <w:sz w:val="20"/>
                <w:szCs w:val="20"/>
              </w:rPr>
              <w:tab/>
              <w:t xml:space="preserve">Исследование объекта оценки и окружающей его среды (в текущем состоянии и ретроспективе); </w:t>
            </w:r>
          </w:p>
          <w:p w:rsidR="00D755DB" w:rsidRPr="007E263E" w:rsidRDefault="00D755DB" w:rsidP="00D755DB">
            <w:pPr>
              <w:widowControl w:val="0"/>
              <w:autoSpaceDE w:val="0"/>
              <w:autoSpaceDN w:val="0"/>
              <w:adjustRightInd w:val="0"/>
              <w:jc w:val="both"/>
              <w:rPr>
                <w:sz w:val="20"/>
                <w:szCs w:val="20"/>
              </w:rPr>
            </w:pPr>
            <w:r w:rsidRPr="007E263E">
              <w:rPr>
                <w:sz w:val="20"/>
                <w:szCs w:val="20"/>
              </w:rPr>
              <w:t>2.</w:t>
            </w:r>
            <w:r w:rsidRPr="007E263E">
              <w:rPr>
                <w:sz w:val="20"/>
                <w:szCs w:val="20"/>
              </w:rPr>
              <w:tab/>
              <w:t xml:space="preserve">Сбор и анализ информации, необходимой для обоснования сути и меры полезности объекта оценки в настоящем и будущем; </w:t>
            </w:r>
          </w:p>
          <w:p w:rsidR="00D755DB" w:rsidRPr="007E263E" w:rsidRDefault="00D755DB" w:rsidP="00D755DB">
            <w:pPr>
              <w:widowControl w:val="0"/>
              <w:autoSpaceDE w:val="0"/>
              <w:autoSpaceDN w:val="0"/>
              <w:adjustRightInd w:val="0"/>
              <w:jc w:val="both"/>
              <w:rPr>
                <w:sz w:val="20"/>
                <w:szCs w:val="20"/>
              </w:rPr>
            </w:pPr>
            <w:r w:rsidRPr="007E263E">
              <w:rPr>
                <w:sz w:val="20"/>
                <w:szCs w:val="20"/>
              </w:rPr>
              <w:t>3.</w:t>
            </w:r>
            <w:r w:rsidRPr="007E263E">
              <w:rPr>
                <w:sz w:val="20"/>
                <w:szCs w:val="20"/>
              </w:rPr>
              <w:tab/>
              <w:t>Выполнение необходимых исследований, прогнозов и вычислений; подготовку письменного отчета об оценке.</w:t>
            </w:r>
          </w:p>
          <w:p w:rsidR="00D755DB" w:rsidRPr="007E263E" w:rsidRDefault="00D755DB" w:rsidP="00D755DB">
            <w:pPr>
              <w:widowControl w:val="0"/>
              <w:autoSpaceDE w:val="0"/>
              <w:autoSpaceDN w:val="0"/>
              <w:adjustRightInd w:val="0"/>
              <w:jc w:val="both"/>
              <w:rPr>
                <w:sz w:val="20"/>
                <w:szCs w:val="20"/>
              </w:rPr>
            </w:pPr>
            <w:r w:rsidRPr="007E263E">
              <w:rPr>
                <w:sz w:val="20"/>
                <w:szCs w:val="20"/>
              </w:rPr>
              <w:t>4.</w:t>
            </w:r>
            <w:r w:rsidRPr="007E263E">
              <w:rPr>
                <w:sz w:val="20"/>
                <w:szCs w:val="20"/>
              </w:rPr>
              <w:tab/>
              <w:t>Состав работ по оценке, детальность и глубина выполняемых анализов и исследований, содержание отчета удовлетворяют требованиям необходимости и достаточности для доказательства результата оценки:</w:t>
            </w:r>
          </w:p>
          <w:p w:rsidR="00D755DB" w:rsidRPr="007E263E" w:rsidRDefault="00D755DB" w:rsidP="00D755DB">
            <w:pPr>
              <w:widowControl w:val="0"/>
              <w:autoSpaceDE w:val="0"/>
              <w:autoSpaceDN w:val="0"/>
              <w:adjustRightInd w:val="0"/>
              <w:jc w:val="both"/>
              <w:rPr>
                <w:sz w:val="20"/>
                <w:szCs w:val="20"/>
              </w:rPr>
            </w:pPr>
            <w:r w:rsidRPr="007E263E">
              <w:rPr>
                <w:sz w:val="20"/>
                <w:szCs w:val="20"/>
              </w:rPr>
              <w:t>5.</w:t>
            </w:r>
            <w:r w:rsidRPr="007E263E">
              <w:rPr>
                <w:sz w:val="20"/>
                <w:szCs w:val="20"/>
              </w:rPr>
              <w:tab/>
              <w:t>Состав работ по оценке не содержит работ, выполнение которых не повысит доказательности результата оценки и не повлияет на значение итогового результата в пределах неизбежной погрешности;</w:t>
            </w:r>
          </w:p>
          <w:p w:rsidR="00D755DB" w:rsidRPr="007E263E" w:rsidRDefault="00D755DB" w:rsidP="00D755DB">
            <w:pPr>
              <w:widowControl w:val="0"/>
              <w:autoSpaceDE w:val="0"/>
              <w:autoSpaceDN w:val="0"/>
              <w:adjustRightInd w:val="0"/>
              <w:jc w:val="both"/>
              <w:rPr>
                <w:sz w:val="20"/>
                <w:szCs w:val="20"/>
              </w:rPr>
            </w:pPr>
            <w:r w:rsidRPr="007E263E">
              <w:rPr>
                <w:sz w:val="20"/>
                <w:szCs w:val="20"/>
              </w:rPr>
              <w:t>6.</w:t>
            </w:r>
            <w:r w:rsidRPr="007E263E">
              <w:rPr>
                <w:sz w:val="20"/>
                <w:szCs w:val="20"/>
              </w:rPr>
              <w:tab/>
              <w:t>Глубина анализов и исследований ограничивается существенностью их влияния на значение результата оценки, его погрешность и степень обоснованности;</w:t>
            </w:r>
          </w:p>
          <w:p w:rsidR="00D755DB" w:rsidRPr="007E263E" w:rsidRDefault="00D755DB" w:rsidP="00D755DB">
            <w:pPr>
              <w:widowControl w:val="0"/>
              <w:autoSpaceDE w:val="0"/>
              <w:autoSpaceDN w:val="0"/>
              <w:adjustRightInd w:val="0"/>
              <w:jc w:val="both"/>
              <w:rPr>
                <w:sz w:val="20"/>
                <w:szCs w:val="20"/>
              </w:rPr>
            </w:pPr>
            <w:r w:rsidRPr="007E263E">
              <w:rPr>
                <w:sz w:val="20"/>
                <w:szCs w:val="20"/>
              </w:rPr>
              <w:t>7.</w:t>
            </w:r>
            <w:r w:rsidRPr="007E263E">
              <w:rPr>
                <w:sz w:val="20"/>
                <w:szCs w:val="20"/>
              </w:rPr>
              <w:tab/>
              <w:t>Отчет не содержит сведений, которые не используются в анализах, выводах и расчетах.</w:t>
            </w:r>
          </w:p>
          <w:p w:rsidR="00D755DB" w:rsidRPr="007E263E" w:rsidRDefault="00D755DB" w:rsidP="00D755DB">
            <w:pPr>
              <w:widowControl w:val="0"/>
              <w:autoSpaceDE w:val="0"/>
              <w:autoSpaceDN w:val="0"/>
              <w:adjustRightInd w:val="0"/>
              <w:jc w:val="both"/>
              <w:rPr>
                <w:sz w:val="20"/>
                <w:szCs w:val="20"/>
              </w:rPr>
            </w:pPr>
            <w:r w:rsidRPr="007E263E">
              <w:rPr>
                <w:sz w:val="20"/>
                <w:szCs w:val="20"/>
              </w:rPr>
              <w:t>8.</w:t>
            </w:r>
            <w:r w:rsidRPr="007E263E">
              <w:rPr>
                <w:sz w:val="20"/>
                <w:szCs w:val="20"/>
              </w:rPr>
              <w:tab/>
              <w:t>Отчет содержит все необходимое для того, чтобы представитель получателя отчета (имеющий высшее или дополнительное образование в области экономики, но не являющийся профессиональным оценщиком) мог понять содержание отчета; примененные оценщиком способы выполнения работ, анализов и исследований; идентифицировать источники использованной им информации и степень ее достоверности; проверить выполненные расчеты.</w:t>
            </w:r>
          </w:p>
          <w:p w:rsidR="00D755DB" w:rsidRPr="007E263E" w:rsidRDefault="00D755DB" w:rsidP="00D755DB">
            <w:pPr>
              <w:widowControl w:val="0"/>
              <w:autoSpaceDE w:val="0"/>
              <w:autoSpaceDN w:val="0"/>
              <w:adjustRightInd w:val="0"/>
              <w:jc w:val="both"/>
              <w:rPr>
                <w:sz w:val="20"/>
                <w:szCs w:val="20"/>
              </w:rPr>
            </w:pPr>
            <w:r w:rsidRPr="007E263E">
              <w:rPr>
                <w:sz w:val="20"/>
                <w:szCs w:val="20"/>
              </w:rPr>
              <w:t>9.</w:t>
            </w:r>
            <w:r w:rsidRPr="007E263E">
              <w:rPr>
                <w:sz w:val="20"/>
                <w:szCs w:val="20"/>
              </w:rPr>
              <w:tab/>
              <w:t>Оценщиком не проводится как часть работы юридическая экспертиза Объекта.</w:t>
            </w:r>
          </w:p>
          <w:p w:rsidR="00D755DB" w:rsidRPr="007E263E" w:rsidRDefault="00D755DB" w:rsidP="00E0644D">
            <w:pPr>
              <w:widowControl w:val="0"/>
              <w:autoSpaceDE w:val="0"/>
              <w:autoSpaceDN w:val="0"/>
              <w:adjustRightInd w:val="0"/>
              <w:jc w:val="both"/>
              <w:rPr>
                <w:sz w:val="20"/>
                <w:szCs w:val="20"/>
              </w:rPr>
            </w:pPr>
            <w:r w:rsidRPr="007E263E">
              <w:rPr>
                <w:sz w:val="20"/>
                <w:szCs w:val="20"/>
              </w:rPr>
              <w:t>10.</w:t>
            </w:r>
            <w:r w:rsidRPr="007E263E">
              <w:rPr>
                <w:sz w:val="20"/>
                <w:szCs w:val="20"/>
              </w:rPr>
              <w:tab/>
              <w:t>Отчет об оценке достоверен лишь в полном объеме и лишь в указанных в нем целях.</w:t>
            </w:r>
          </w:p>
        </w:tc>
      </w:tr>
      <w:tr w:rsidR="00D755DB" w:rsidRPr="007E263E" w:rsidTr="002A33BC">
        <w:trPr>
          <w:trHeight w:hRule="exact" w:val="2026"/>
        </w:trPr>
        <w:tc>
          <w:tcPr>
            <w:tcW w:w="3117" w:type="dxa"/>
            <w:tcBorders>
              <w:top w:val="single" w:sz="4" w:space="0" w:color="auto"/>
              <w:left w:val="single" w:sz="6" w:space="0" w:color="auto"/>
              <w:bottom w:val="single" w:sz="4"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Ограничения и пределы применения полученного результата итоговой вели-чины стоимости</w:t>
            </w:r>
          </w:p>
        </w:tc>
        <w:tc>
          <w:tcPr>
            <w:tcW w:w="6419" w:type="dxa"/>
            <w:tcBorders>
              <w:top w:val="single" w:sz="4" w:space="0" w:color="auto"/>
              <w:left w:val="single" w:sz="6" w:space="0" w:color="auto"/>
              <w:bottom w:val="single" w:sz="4" w:space="0" w:color="auto"/>
              <w:right w:val="single" w:sz="6" w:space="0" w:color="auto"/>
            </w:tcBorders>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Сумма денежного выражения ценности Объекта, (итоговая величина рыночной стоимости), указанная в настоящем Отчете об оценке, носит рекомендательный характер, и может быть признана рекомендуемой, если с даты составления отчета об оценке прошло не более 6 месяцев.</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Оценщик обязуется соблюдать условия строгой конфиденциальности во взаимоотношениях с Заказчиком, т.е. Оценщик обязуется не разглашать третьим лицам конфиденциальные сведения, полученные от Заказчика, равно как и результаты задания, выполненного для Заказчика</w:t>
            </w:r>
          </w:p>
          <w:p w:rsidR="00D755DB" w:rsidRPr="007E263E" w:rsidRDefault="00D755DB" w:rsidP="00D755DB">
            <w:pPr>
              <w:widowControl w:val="0"/>
              <w:autoSpaceDE w:val="0"/>
              <w:autoSpaceDN w:val="0"/>
              <w:adjustRightInd w:val="0"/>
              <w:ind w:firstLine="284"/>
              <w:jc w:val="both"/>
              <w:rPr>
                <w:sz w:val="20"/>
                <w:szCs w:val="20"/>
              </w:rPr>
            </w:pPr>
          </w:p>
        </w:tc>
      </w:tr>
      <w:tr w:rsidR="00E0644D" w:rsidRPr="007E263E" w:rsidTr="007E263E">
        <w:trPr>
          <w:trHeight w:hRule="exact" w:val="521"/>
        </w:trPr>
        <w:tc>
          <w:tcPr>
            <w:tcW w:w="3117" w:type="dxa"/>
            <w:tcBorders>
              <w:top w:val="single" w:sz="4"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b/>
                <w:bCs/>
                <w:sz w:val="20"/>
                <w:szCs w:val="20"/>
              </w:rPr>
            </w:pPr>
            <w:r w:rsidRPr="007E263E">
              <w:rPr>
                <w:b/>
                <w:bCs/>
                <w:sz w:val="20"/>
                <w:szCs w:val="20"/>
              </w:rPr>
              <w:t>Дата составления отчета об оценке</w:t>
            </w:r>
          </w:p>
        </w:tc>
        <w:tc>
          <w:tcPr>
            <w:tcW w:w="6419" w:type="dxa"/>
            <w:tcBorders>
              <w:top w:val="single" w:sz="4"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sz w:val="20"/>
                <w:szCs w:val="20"/>
              </w:rPr>
            </w:pPr>
            <w:r>
              <w:rPr>
                <w:sz w:val="20"/>
                <w:szCs w:val="20"/>
              </w:rPr>
              <w:t>31</w:t>
            </w:r>
            <w:r w:rsidRPr="007E263E">
              <w:rPr>
                <w:sz w:val="20"/>
                <w:szCs w:val="20"/>
              </w:rPr>
              <w:t>.0</w:t>
            </w:r>
            <w:r>
              <w:rPr>
                <w:sz w:val="20"/>
                <w:szCs w:val="20"/>
              </w:rPr>
              <w:t>5</w:t>
            </w:r>
            <w:r w:rsidRPr="007E263E">
              <w:rPr>
                <w:sz w:val="20"/>
                <w:szCs w:val="20"/>
              </w:rPr>
              <w:t xml:space="preserve">.2023г. № </w:t>
            </w:r>
            <w:r>
              <w:rPr>
                <w:sz w:val="20"/>
                <w:szCs w:val="20"/>
              </w:rPr>
              <w:t>31/10-5</w:t>
            </w:r>
            <w:r w:rsidRPr="007E263E">
              <w:rPr>
                <w:sz w:val="20"/>
                <w:szCs w:val="20"/>
              </w:rPr>
              <w:t>23</w:t>
            </w:r>
          </w:p>
        </w:tc>
      </w:tr>
      <w:tr w:rsidR="00E0644D" w:rsidRPr="007E263E" w:rsidTr="007E263E">
        <w:trPr>
          <w:trHeight w:hRule="exact" w:val="306"/>
        </w:trPr>
        <w:tc>
          <w:tcPr>
            <w:tcW w:w="3117" w:type="dxa"/>
            <w:tcBorders>
              <w:top w:val="single" w:sz="6"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b/>
                <w:bCs/>
                <w:sz w:val="20"/>
                <w:szCs w:val="20"/>
              </w:rPr>
            </w:pPr>
            <w:r w:rsidRPr="007E263E">
              <w:rPr>
                <w:b/>
                <w:bCs/>
                <w:sz w:val="20"/>
                <w:szCs w:val="20"/>
              </w:rPr>
              <w:t>Действительная дата оценки</w:t>
            </w:r>
          </w:p>
        </w:tc>
        <w:tc>
          <w:tcPr>
            <w:tcW w:w="6419" w:type="dxa"/>
            <w:tcBorders>
              <w:top w:val="single" w:sz="6"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sz w:val="20"/>
                <w:szCs w:val="20"/>
              </w:rPr>
            </w:pPr>
            <w:r>
              <w:rPr>
                <w:sz w:val="20"/>
                <w:szCs w:val="20"/>
              </w:rPr>
              <w:t>31.05</w:t>
            </w:r>
            <w:r w:rsidRPr="007E263E">
              <w:rPr>
                <w:sz w:val="20"/>
                <w:szCs w:val="20"/>
              </w:rPr>
              <w:t>.2023г.</w:t>
            </w:r>
          </w:p>
        </w:tc>
      </w:tr>
      <w:tr w:rsidR="00D755DB" w:rsidRPr="007E263E" w:rsidTr="007E263E">
        <w:trPr>
          <w:trHeight w:hRule="exact" w:val="1827"/>
        </w:trPr>
        <w:tc>
          <w:tcPr>
            <w:tcW w:w="3117"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Исполнитель:</w:t>
            </w:r>
          </w:p>
          <w:p w:rsidR="00D755DB" w:rsidRPr="007E263E" w:rsidRDefault="00D755DB" w:rsidP="00D755DB">
            <w:pPr>
              <w:widowControl w:val="0"/>
              <w:autoSpaceDE w:val="0"/>
              <w:autoSpaceDN w:val="0"/>
              <w:adjustRightInd w:val="0"/>
              <w:ind w:left="397"/>
              <w:jc w:val="both"/>
              <w:rPr>
                <w:b/>
                <w:bCs/>
                <w:sz w:val="20"/>
                <w:szCs w:val="20"/>
              </w:rPr>
            </w:pPr>
          </w:p>
        </w:tc>
        <w:tc>
          <w:tcPr>
            <w:tcW w:w="6419" w:type="dxa"/>
            <w:tcBorders>
              <w:top w:val="single" w:sz="6" w:space="0" w:color="auto"/>
              <w:left w:val="single" w:sz="6" w:space="0" w:color="auto"/>
              <w:bottom w:val="single" w:sz="6" w:space="0" w:color="auto"/>
              <w:right w:val="single" w:sz="6" w:space="0" w:color="auto"/>
            </w:tcBorders>
          </w:tcPr>
          <w:p w:rsidR="00D755DB" w:rsidRPr="007E263E" w:rsidRDefault="00D755DB" w:rsidP="00D755DB">
            <w:pPr>
              <w:rPr>
                <w:sz w:val="20"/>
                <w:szCs w:val="20"/>
              </w:rPr>
            </w:pPr>
            <w:r w:rsidRPr="007E263E">
              <w:rPr>
                <w:sz w:val="20"/>
                <w:szCs w:val="20"/>
              </w:rPr>
              <w:t>ООО «Верхневолжский научно-исследовательский центр</w:t>
            </w:r>
          </w:p>
          <w:p w:rsidR="00D755DB" w:rsidRPr="007E263E" w:rsidRDefault="00D755DB" w:rsidP="00D755DB">
            <w:pPr>
              <w:rPr>
                <w:sz w:val="20"/>
                <w:szCs w:val="20"/>
              </w:rPr>
            </w:pPr>
            <w:r w:rsidRPr="007E263E">
              <w:rPr>
                <w:sz w:val="20"/>
                <w:szCs w:val="20"/>
              </w:rPr>
              <w:t>аудита, оценки и антикризисного управления»</w:t>
            </w:r>
          </w:p>
          <w:p w:rsidR="00D755DB" w:rsidRPr="007E263E" w:rsidRDefault="00D755DB" w:rsidP="00D755DB">
            <w:pPr>
              <w:rPr>
                <w:sz w:val="20"/>
                <w:szCs w:val="20"/>
              </w:rPr>
            </w:pPr>
            <w:r w:rsidRPr="007E263E">
              <w:rPr>
                <w:sz w:val="20"/>
                <w:szCs w:val="20"/>
              </w:rPr>
              <w:t>Юридический адрес: 155908, Ивановская область, г. Шуя, ул. Кооперативная, дом 51.</w:t>
            </w:r>
          </w:p>
          <w:p w:rsidR="00D755DB" w:rsidRPr="007E263E" w:rsidRDefault="00D755DB" w:rsidP="00D755DB">
            <w:pPr>
              <w:rPr>
                <w:sz w:val="20"/>
                <w:szCs w:val="20"/>
              </w:rPr>
            </w:pPr>
            <w:r w:rsidRPr="007E263E">
              <w:rPr>
                <w:sz w:val="20"/>
                <w:szCs w:val="20"/>
              </w:rPr>
              <w:t>ИНН 3706009730  КПП 370601001</w:t>
            </w:r>
          </w:p>
          <w:p w:rsidR="00D755DB" w:rsidRPr="007E263E" w:rsidRDefault="00D755DB" w:rsidP="00D755DB">
            <w:pPr>
              <w:rPr>
                <w:sz w:val="20"/>
                <w:szCs w:val="20"/>
              </w:rPr>
            </w:pPr>
            <w:r w:rsidRPr="007E263E">
              <w:rPr>
                <w:sz w:val="20"/>
                <w:szCs w:val="20"/>
              </w:rPr>
              <w:t>ОГРН 1023701392175  Свидетельство о  государственной  регистрации  N997 от 8  января 2002г.</w:t>
            </w:r>
            <w:r w:rsidRPr="007E263E">
              <w:rPr>
                <w:sz w:val="20"/>
                <w:szCs w:val="20"/>
              </w:rPr>
              <w:tab/>
              <w:t xml:space="preserve"> </w:t>
            </w:r>
          </w:p>
          <w:p w:rsidR="00D755DB" w:rsidRPr="007E263E" w:rsidRDefault="00D755DB" w:rsidP="00D755DB">
            <w:pPr>
              <w:widowControl w:val="0"/>
              <w:jc w:val="both"/>
              <w:rPr>
                <w:sz w:val="20"/>
                <w:szCs w:val="20"/>
              </w:rPr>
            </w:pPr>
            <w:r w:rsidRPr="007E263E">
              <w:rPr>
                <w:sz w:val="20"/>
                <w:szCs w:val="20"/>
              </w:rPr>
              <w:t>Тел.: 8-910-693-96-69</w:t>
            </w:r>
          </w:p>
        </w:tc>
      </w:tr>
      <w:tr w:rsidR="00E0644D" w:rsidRPr="007E263E" w:rsidTr="002A33BC">
        <w:trPr>
          <w:trHeight w:hRule="exact" w:val="559"/>
        </w:trPr>
        <w:tc>
          <w:tcPr>
            <w:tcW w:w="3117" w:type="dxa"/>
            <w:tcBorders>
              <w:top w:val="single" w:sz="6"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b/>
                <w:bCs/>
                <w:sz w:val="20"/>
                <w:szCs w:val="20"/>
              </w:rPr>
            </w:pPr>
            <w:r w:rsidRPr="007E263E">
              <w:rPr>
                <w:b/>
                <w:bCs/>
                <w:sz w:val="20"/>
                <w:szCs w:val="20"/>
              </w:rPr>
              <w:t>Основание для проведения оценки</w:t>
            </w:r>
          </w:p>
        </w:tc>
        <w:tc>
          <w:tcPr>
            <w:tcW w:w="6419" w:type="dxa"/>
            <w:tcBorders>
              <w:top w:val="single" w:sz="6"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sz w:val="20"/>
                <w:szCs w:val="20"/>
              </w:rPr>
            </w:pPr>
            <w:r>
              <w:rPr>
                <w:sz w:val="20"/>
                <w:szCs w:val="20"/>
              </w:rPr>
              <w:t xml:space="preserve">Государственный </w:t>
            </w:r>
            <w:r w:rsidRPr="007E263E">
              <w:rPr>
                <w:sz w:val="20"/>
                <w:szCs w:val="20"/>
              </w:rPr>
              <w:t>контракт</w:t>
            </w:r>
            <w:r>
              <w:rPr>
                <w:sz w:val="20"/>
                <w:szCs w:val="20"/>
              </w:rPr>
              <w:t xml:space="preserve"> № 21/2023 от 12.05.2023г. </w:t>
            </w:r>
          </w:p>
        </w:tc>
      </w:tr>
      <w:tr w:rsidR="00E0644D" w:rsidRPr="007E263E" w:rsidTr="007E263E">
        <w:trPr>
          <w:trHeight w:hRule="exact" w:val="289"/>
        </w:trPr>
        <w:tc>
          <w:tcPr>
            <w:tcW w:w="3117" w:type="dxa"/>
            <w:tcBorders>
              <w:top w:val="single" w:sz="6"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b/>
                <w:bCs/>
                <w:sz w:val="20"/>
                <w:szCs w:val="20"/>
              </w:rPr>
            </w:pPr>
            <w:r w:rsidRPr="007E263E">
              <w:rPr>
                <w:b/>
                <w:bCs/>
                <w:sz w:val="20"/>
                <w:szCs w:val="20"/>
              </w:rPr>
              <w:t>Срок проведения оценки</w:t>
            </w:r>
          </w:p>
        </w:tc>
        <w:tc>
          <w:tcPr>
            <w:tcW w:w="6419" w:type="dxa"/>
            <w:tcBorders>
              <w:top w:val="single" w:sz="6" w:space="0" w:color="auto"/>
              <w:left w:val="single" w:sz="6" w:space="0" w:color="auto"/>
              <w:bottom w:val="single" w:sz="6" w:space="0" w:color="auto"/>
              <w:right w:val="single" w:sz="6" w:space="0" w:color="auto"/>
            </w:tcBorders>
          </w:tcPr>
          <w:p w:rsidR="00E0644D" w:rsidRPr="007E263E" w:rsidRDefault="00E0644D" w:rsidP="00E0644D">
            <w:pPr>
              <w:widowControl w:val="0"/>
              <w:autoSpaceDE w:val="0"/>
              <w:autoSpaceDN w:val="0"/>
              <w:adjustRightInd w:val="0"/>
              <w:jc w:val="both"/>
              <w:rPr>
                <w:sz w:val="20"/>
                <w:szCs w:val="20"/>
              </w:rPr>
            </w:pPr>
            <w:r>
              <w:rPr>
                <w:sz w:val="20"/>
                <w:szCs w:val="20"/>
              </w:rPr>
              <w:t>12.05</w:t>
            </w:r>
            <w:r w:rsidRPr="007E263E">
              <w:rPr>
                <w:sz w:val="20"/>
                <w:szCs w:val="20"/>
              </w:rPr>
              <w:t xml:space="preserve">.- </w:t>
            </w:r>
            <w:r>
              <w:rPr>
                <w:sz w:val="20"/>
                <w:szCs w:val="20"/>
              </w:rPr>
              <w:t>31.05</w:t>
            </w:r>
            <w:r w:rsidRPr="007E263E">
              <w:rPr>
                <w:sz w:val="20"/>
                <w:szCs w:val="20"/>
              </w:rPr>
              <w:t xml:space="preserve">.2023г.  </w:t>
            </w:r>
          </w:p>
        </w:tc>
      </w:tr>
    </w:tbl>
    <w:p w:rsidR="00D755DB" w:rsidRPr="007E263E" w:rsidRDefault="00D755DB" w:rsidP="00D755DB">
      <w:pPr>
        <w:keepNext/>
        <w:keepLines/>
        <w:widowControl w:val="0"/>
        <w:autoSpaceDE w:val="0"/>
        <w:autoSpaceDN w:val="0"/>
        <w:adjustRightInd w:val="0"/>
        <w:spacing w:before="200" w:after="200"/>
        <w:ind w:firstLine="567"/>
        <w:jc w:val="center"/>
        <w:outlineLvl w:val="1"/>
        <w:rPr>
          <w:b/>
          <w:sz w:val="20"/>
          <w:szCs w:val="20"/>
          <w:lang/>
        </w:rPr>
      </w:pPr>
      <w:bookmarkStart w:id="23" w:name="_Toc247074631"/>
      <w:bookmarkStart w:id="24" w:name="_Toc266714704"/>
      <w:bookmarkStart w:id="25" w:name="_Toc267556477"/>
      <w:bookmarkStart w:id="26" w:name="_Toc273695026"/>
      <w:bookmarkStart w:id="27" w:name="_Toc274220299"/>
      <w:bookmarkStart w:id="28" w:name="_Toc301436205"/>
      <w:bookmarkStart w:id="29" w:name="_Toc322681661"/>
      <w:bookmarkStart w:id="30" w:name="_Toc350258556"/>
      <w:bookmarkStart w:id="31" w:name="_Toc430601826"/>
      <w:bookmarkStart w:id="32" w:name="_Toc430601967"/>
      <w:bookmarkStart w:id="33" w:name="_Toc432423449"/>
      <w:bookmarkStart w:id="34" w:name="_Toc456706406"/>
      <w:bookmarkStart w:id="35" w:name="_Toc459119874"/>
      <w:bookmarkStart w:id="36" w:name="_Toc472440543"/>
      <w:bookmarkStart w:id="37" w:name="_Toc482382301"/>
      <w:r w:rsidRPr="007E263E">
        <w:rPr>
          <w:b/>
          <w:bCs/>
          <w:sz w:val="20"/>
          <w:szCs w:val="20"/>
        </w:rPr>
        <w:t xml:space="preserve">1.2. </w:t>
      </w:r>
      <w:bookmarkStart w:id="38" w:name="_Toc247074632"/>
      <w:bookmarkStart w:id="39" w:name="_Toc266714705"/>
      <w:bookmarkStart w:id="40" w:name="_Toc267556478"/>
      <w:bookmarkStart w:id="41" w:name="_Toc273695027"/>
      <w:bookmarkStart w:id="42" w:name="_Toc274220300"/>
      <w:bookmarkStart w:id="43" w:name="_Toc301436206"/>
      <w:bookmarkStart w:id="44" w:name="_Toc322681662"/>
      <w:bookmarkStart w:id="45" w:name="_Toc350258557"/>
      <w:bookmarkStart w:id="46" w:name="_Toc430601827"/>
      <w:bookmarkStart w:id="47" w:name="_Toc430601968"/>
      <w:bookmarkStart w:id="48" w:name="_Toc432423450"/>
      <w:bookmarkStart w:id="49" w:name="_Toc456706407"/>
      <w:bookmarkStart w:id="50" w:name="_Toc459119875"/>
      <w:bookmarkStart w:id="51" w:name="_Toc472440544"/>
      <w:bookmarkStart w:id="52" w:name="_Toc48238230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7E263E">
        <w:rPr>
          <w:b/>
          <w:bCs/>
          <w:sz w:val="20"/>
          <w:szCs w:val="20"/>
          <w:lang/>
        </w:rPr>
        <w:t>Технология оценки объектов недвижимости</w:t>
      </w:r>
      <w:r w:rsidRPr="007E263E">
        <w:rPr>
          <w:b/>
          <w:bCs/>
          <w:sz w:val="20"/>
          <w:szCs w:val="20"/>
          <w:lang/>
        </w:rPr>
        <w:t xml:space="preserve"> (сооружений)</w:t>
      </w:r>
    </w:p>
    <w:p w:rsidR="00D755DB" w:rsidRPr="007E263E" w:rsidRDefault="00D755DB" w:rsidP="00D755DB">
      <w:pPr>
        <w:ind w:firstLine="397"/>
        <w:jc w:val="both"/>
        <w:rPr>
          <w:sz w:val="20"/>
          <w:szCs w:val="20"/>
        </w:rPr>
      </w:pPr>
      <w:r w:rsidRPr="007E263E">
        <w:rPr>
          <w:sz w:val="20"/>
          <w:szCs w:val="20"/>
        </w:rPr>
        <w:t xml:space="preserve">1.Согласование целей и задач оценки объекта.       </w:t>
      </w:r>
    </w:p>
    <w:p w:rsidR="00D755DB" w:rsidRPr="007E263E" w:rsidRDefault="00D755DB" w:rsidP="00D755DB">
      <w:pPr>
        <w:ind w:firstLine="397"/>
        <w:jc w:val="both"/>
        <w:rPr>
          <w:sz w:val="20"/>
          <w:szCs w:val="20"/>
        </w:rPr>
      </w:pPr>
      <w:r w:rsidRPr="007E263E">
        <w:rPr>
          <w:sz w:val="20"/>
          <w:szCs w:val="20"/>
        </w:rPr>
        <w:t xml:space="preserve">2. Заключение договора на оценку. </w:t>
      </w:r>
    </w:p>
    <w:p w:rsidR="00D755DB" w:rsidRPr="007E263E" w:rsidRDefault="00D755DB" w:rsidP="00D755DB">
      <w:pPr>
        <w:ind w:left="397"/>
        <w:jc w:val="both"/>
        <w:rPr>
          <w:sz w:val="20"/>
          <w:szCs w:val="20"/>
        </w:rPr>
      </w:pPr>
      <w:r w:rsidRPr="007E263E">
        <w:rPr>
          <w:sz w:val="20"/>
          <w:szCs w:val="20"/>
        </w:rPr>
        <w:t xml:space="preserve">3. Визуальный осмотр оцениваемого объекта, фиксирование данных по физическому износу объекта. </w:t>
      </w:r>
    </w:p>
    <w:p w:rsidR="00D755DB" w:rsidRPr="007E263E" w:rsidRDefault="00D755DB" w:rsidP="00D755DB">
      <w:pPr>
        <w:ind w:left="397"/>
        <w:jc w:val="both"/>
        <w:rPr>
          <w:sz w:val="20"/>
          <w:szCs w:val="20"/>
        </w:rPr>
      </w:pPr>
      <w:r w:rsidRPr="007E263E">
        <w:rPr>
          <w:sz w:val="20"/>
          <w:szCs w:val="20"/>
        </w:rPr>
        <w:t>4.Сбор и анализ данных (технической, бухгалтерской, правовой и другой документации).</w:t>
      </w:r>
    </w:p>
    <w:p w:rsidR="00D755DB" w:rsidRPr="007E263E" w:rsidRDefault="00D755DB" w:rsidP="00D755DB">
      <w:pPr>
        <w:ind w:left="397"/>
        <w:jc w:val="both"/>
        <w:rPr>
          <w:sz w:val="20"/>
          <w:szCs w:val="20"/>
        </w:rPr>
      </w:pPr>
      <w:r w:rsidRPr="007E263E">
        <w:rPr>
          <w:sz w:val="20"/>
          <w:szCs w:val="20"/>
        </w:rPr>
        <w:t xml:space="preserve">5. Анализ рынка в сегменте оцениваемого объекта. </w:t>
      </w:r>
    </w:p>
    <w:p w:rsidR="00D755DB" w:rsidRPr="007E263E" w:rsidRDefault="00D755DB" w:rsidP="00D755DB">
      <w:pPr>
        <w:ind w:left="397"/>
        <w:jc w:val="both"/>
        <w:rPr>
          <w:sz w:val="20"/>
          <w:szCs w:val="20"/>
        </w:rPr>
      </w:pPr>
      <w:r w:rsidRPr="007E263E">
        <w:rPr>
          <w:sz w:val="20"/>
          <w:szCs w:val="20"/>
        </w:rPr>
        <w:t xml:space="preserve">6. Подготовка отчета об оценке рыночной стоимости. </w:t>
      </w:r>
    </w:p>
    <w:p w:rsidR="00D755DB" w:rsidRPr="007E263E" w:rsidRDefault="00D755DB" w:rsidP="00D755DB">
      <w:pPr>
        <w:ind w:left="397"/>
        <w:jc w:val="both"/>
        <w:rPr>
          <w:sz w:val="20"/>
          <w:szCs w:val="20"/>
        </w:rPr>
      </w:pPr>
      <w:r w:rsidRPr="007E263E">
        <w:rPr>
          <w:sz w:val="20"/>
          <w:szCs w:val="20"/>
        </w:rPr>
        <w:lastRenderedPageBreak/>
        <w:t xml:space="preserve">7. Представление и обсуждение результатов оценки с Заказчиком. </w:t>
      </w:r>
      <w:r w:rsidRPr="007E263E">
        <w:rPr>
          <w:sz w:val="20"/>
          <w:szCs w:val="20"/>
        </w:rPr>
        <w:cr/>
      </w:r>
    </w:p>
    <w:p w:rsidR="00D755DB" w:rsidRPr="007E263E" w:rsidRDefault="00D755DB" w:rsidP="00D755DB">
      <w:pPr>
        <w:keepNext/>
        <w:keepLines/>
        <w:widowControl w:val="0"/>
        <w:autoSpaceDE w:val="0"/>
        <w:autoSpaceDN w:val="0"/>
        <w:adjustRightInd w:val="0"/>
        <w:spacing w:before="200" w:after="200"/>
        <w:ind w:firstLine="567"/>
        <w:jc w:val="center"/>
        <w:outlineLvl w:val="1"/>
        <w:rPr>
          <w:b/>
          <w:sz w:val="20"/>
          <w:szCs w:val="20"/>
          <w:lang/>
        </w:rPr>
      </w:pPr>
      <w:r w:rsidRPr="007E263E">
        <w:rPr>
          <w:b/>
          <w:bCs/>
          <w:sz w:val="20"/>
          <w:szCs w:val="20"/>
        </w:rPr>
        <w:t xml:space="preserve">1.3.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7E263E">
        <w:rPr>
          <w:b/>
          <w:sz w:val="20"/>
          <w:szCs w:val="20"/>
          <w:lang/>
        </w:rPr>
        <w:t>Стандарты оценки с обоснованием их выбора</w:t>
      </w:r>
    </w:p>
    <w:p w:rsidR="00D755DB" w:rsidRPr="007E263E" w:rsidRDefault="00D755DB" w:rsidP="008E5AE9">
      <w:pPr>
        <w:ind w:firstLine="619"/>
        <w:jc w:val="both"/>
        <w:rPr>
          <w:sz w:val="20"/>
          <w:szCs w:val="20"/>
        </w:rPr>
      </w:pPr>
      <w:r w:rsidRPr="007E263E">
        <w:rPr>
          <w:sz w:val="20"/>
          <w:szCs w:val="20"/>
        </w:rPr>
        <w:t>Согласно принятым и действующим стандартам Некоммерческого партнерства саморегулируемой организации оценщиков «Ассоциация Российских Магистров Оценки» применяется база оценки  - рыночная стоимость.</w:t>
      </w:r>
    </w:p>
    <w:p w:rsidR="00D755DB" w:rsidRPr="007E263E" w:rsidRDefault="00D755DB" w:rsidP="008E5AE9">
      <w:pPr>
        <w:shd w:val="clear" w:color="auto" w:fill="FFFFFF"/>
        <w:ind w:left="62" w:firstLine="557"/>
        <w:jc w:val="both"/>
        <w:rPr>
          <w:sz w:val="20"/>
          <w:szCs w:val="20"/>
        </w:rPr>
      </w:pPr>
      <w:r w:rsidRPr="007E263E">
        <w:rPr>
          <w:sz w:val="20"/>
          <w:szCs w:val="20"/>
        </w:rPr>
        <w:t>Рыночная стоимость объекта оценки - наиболее вероятная цена, по которой данный объ</w:t>
      </w:r>
      <w:r w:rsidRPr="007E263E">
        <w:rPr>
          <w:sz w:val="20"/>
          <w:szCs w:val="20"/>
        </w:rPr>
        <w:softHyphen/>
      </w:r>
      <w:r w:rsidRPr="007E263E">
        <w:rPr>
          <w:spacing w:val="-1"/>
          <w:sz w:val="20"/>
          <w:szCs w:val="20"/>
        </w:rPr>
        <w:t>ект может быть продан на основании сделки в условиях конкуренции, когда продавец и покупа</w:t>
      </w:r>
      <w:r w:rsidRPr="007E263E">
        <w:rPr>
          <w:spacing w:val="-1"/>
          <w:sz w:val="20"/>
          <w:szCs w:val="20"/>
        </w:rPr>
        <w:softHyphen/>
      </w:r>
      <w:r w:rsidRPr="007E263E">
        <w:rPr>
          <w:sz w:val="20"/>
          <w:szCs w:val="20"/>
        </w:rPr>
        <w:t>тель действуют, располагая всей необходимой информацией об объекте оценке, а на цене сдел</w:t>
      </w:r>
      <w:r w:rsidRPr="007E263E">
        <w:rPr>
          <w:sz w:val="20"/>
          <w:szCs w:val="20"/>
        </w:rPr>
        <w:softHyphen/>
        <w:t>ки не отражаются какие-либо чрезвычайные обстоятельства, то есть когда:</w:t>
      </w:r>
    </w:p>
    <w:p w:rsidR="00D755DB" w:rsidRPr="007E263E" w:rsidRDefault="00D755DB" w:rsidP="008E5AE9">
      <w:pPr>
        <w:widowControl w:val="0"/>
        <w:numPr>
          <w:ilvl w:val="0"/>
          <w:numId w:val="7"/>
        </w:numPr>
        <w:shd w:val="clear" w:color="auto" w:fill="FFFFFF"/>
        <w:tabs>
          <w:tab w:val="left" w:pos="346"/>
        </w:tabs>
        <w:ind w:left="5" w:right="57" w:firstLine="397"/>
        <w:jc w:val="both"/>
        <w:rPr>
          <w:sz w:val="20"/>
          <w:szCs w:val="20"/>
        </w:rPr>
      </w:pPr>
      <w:r w:rsidRPr="007E263E">
        <w:rPr>
          <w:sz w:val="20"/>
          <w:szCs w:val="20"/>
        </w:rPr>
        <w:t>продавец не обязан продавать объект оценки, а покупатель не обязан приобретать;</w:t>
      </w:r>
    </w:p>
    <w:p w:rsidR="00D755DB" w:rsidRPr="007E263E" w:rsidRDefault="00D755DB" w:rsidP="008E5AE9">
      <w:pPr>
        <w:widowControl w:val="0"/>
        <w:numPr>
          <w:ilvl w:val="0"/>
          <w:numId w:val="7"/>
        </w:numPr>
        <w:shd w:val="clear" w:color="auto" w:fill="FFFFFF"/>
        <w:tabs>
          <w:tab w:val="left" w:pos="346"/>
        </w:tabs>
        <w:ind w:left="5" w:right="57" w:firstLine="397"/>
        <w:jc w:val="both"/>
        <w:rPr>
          <w:sz w:val="20"/>
          <w:szCs w:val="20"/>
        </w:rPr>
      </w:pPr>
      <w:r w:rsidRPr="007E263E">
        <w:rPr>
          <w:sz w:val="20"/>
          <w:szCs w:val="20"/>
        </w:rPr>
        <w:t>стороны сделки хорошо осведомлены о предмете сделки и действуют в своих интересах;</w:t>
      </w:r>
    </w:p>
    <w:p w:rsidR="00D755DB" w:rsidRPr="007E263E" w:rsidRDefault="00D755DB" w:rsidP="008E5AE9">
      <w:pPr>
        <w:widowControl w:val="0"/>
        <w:numPr>
          <w:ilvl w:val="0"/>
          <w:numId w:val="7"/>
        </w:numPr>
        <w:shd w:val="clear" w:color="auto" w:fill="FFFFFF"/>
        <w:tabs>
          <w:tab w:val="left" w:pos="346"/>
        </w:tabs>
        <w:ind w:left="5" w:right="57" w:firstLine="397"/>
        <w:jc w:val="both"/>
        <w:rPr>
          <w:sz w:val="20"/>
          <w:szCs w:val="20"/>
        </w:rPr>
      </w:pPr>
      <w:r w:rsidRPr="007E263E">
        <w:rPr>
          <w:sz w:val="20"/>
          <w:szCs w:val="20"/>
        </w:rPr>
        <w:t>объект находится на открытом рынке достаточно продолжительное время;</w:t>
      </w:r>
    </w:p>
    <w:p w:rsidR="00D755DB" w:rsidRPr="007E263E" w:rsidRDefault="00D755DB" w:rsidP="008E5AE9">
      <w:pPr>
        <w:widowControl w:val="0"/>
        <w:numPr>
          <w:ilvl w:val="0"/>
          <w:numId w:val="7"/>
        </w:numPr>
        <w:shd w:val="clear" w:color="auto" w:fill="FFFFFF"/>
        <w:tabs>
          <w:tab w:val="left" w:pos="346"/>
        </w:tabs>
        <w:ind w:left="5" w:right="57" w:firstLine="397"/>
        <w:jc w:val="both"/>
        <w:rPr>
          <w:sz w:val="20"/>
          <w:szCs w:val="20"/>
        </w:rPr>
      </w:pPr>
      <w:r w:rsidRPr="007E263E">
        <w:rPr>
          <w:sz w:val="20"/>
          <w:szCs w:val="20"/>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D755DB" w:rsidRPr="007E263E" w:rsidRDefault="00D755DB" w:rsidP="008E5AE9">
      <w:pPr>
        <w:widowControl w:val="0"/>
        <w:numPr>
          <w:ilvl w:val="0"/>
          <w:numId w:val="7"/>
        </w:numPr>
        <w:shd w:val="clear" w:color="auto" w:fill="FFFFFF"/>
        <w:tabs>
          <w:tab w:val="left" w:pos="346"/>
        </w:tabs>
        <w:ind w:left="5" w:right="57" w:firstLine="397"/>
        <w:jc w:val="both"/>
        <w:rPr>
          <w:sz w:val="20"/>
          <w:szCs w:val="20"/>
        </w:rPr>
      </w:pPr>
      <w:r w:rsidRPr="007E263E">
        <w:rPr>
          <w:sz w:val="20"/>
          <w:szCs w:val="20"/>
        </w:rPr>
        <w:t>платеж за объект оценки выражен в денежной форме.</w:t>
      </w:r>
    </w:p>
    <w:p w:rsidR="00D755DB" w:rsidRPr="007E263E" w:rsidRDefault="00D755DB" w:rsidP="008E5AE9">
      <w:pPr>
        <w:shd w:val="clear" w:color="auto" w:fill="FFFFFF"/>
        <w:ind w:left="67" w:right="10" w:firstLine="547"/>
        <w:jc w:val="both"/>
        <w:rPr>
          <w:sz w:val="20"/>
          <w:szCs w:val="20"/>
        </w:rPr>
      </w:pPr>
      <w:r w:rsidRPr="007E263E">
        <w:rPr>
          <w:sz w:val="20"/>
          <w:szCs w:val="20"/>
        </w:rPr>
        <w:t>В ходе работы по определению рыночной стоимости объекта оценки оценщик руково</w:t>
      </w:r>
      <w:r w:rsidRPr="007E263E">
        <w:rPr>
          <w:sz w:val="20"/>
          <w:szCs w:val="20"/>
        </w:rPr>
        <w:softHyphen/>
        <w:t xml:space="preserve">дствовался следующими нормативными документами, стандартами, методиками, учебными пособиями: </w:t>
      </w:r>
    </w:p>
    <w:p w:rsidR="00D755DB" w:rsidRPr="007E263E" w:rsidRDefault="00D755DB" w:rsidP="008E5AE9">
      <w:pPr>
        <w:shd w:val="clear" w:color="auto" w:fill="FFFFFF"/>
        <w:ind w:left="67" w:right="10" w:firstLine="547"/>
        <w:jc w:val="both"/>
        <w:rPr>
          <w:sz w:val="20"/>
          <w:szCs w:val="20"/>
        </w:rPr>
      </w:pPr>
      <w:bookmarkStart w:id="53" w:name="_Toc482382304"/>
      <w:r w:rsidRPr="007E263E">
        <w:rPr>
          <w:sz w:val="20"/>
          <w:szCs w:val="20"/>
        </w:rPr>
        <w:t>*  Федеральный закон № 135-ФЗ от 29.07.1998 г. «Об оценочной деятельности в Россий</w:t>
      </w:r>
      <w:r w:rsidRPr="007E263E">
        <w:rPr>
          <w:sz w:val="20"/>
          <w:szCs w:val="20"/>
        </w:rPr>
        <w:softHyphen/>
        <w:t>ской федерации»;</w:t>
      </w:r>
    </w:p>
    <w:tbl>
      <w:tblPr>
        <w:tblW w:w="0" w:type="auto"/>
        <w:tblBorders>
          <w:top w:val="outset" w:sz="24" w:space="0" w:color="auto"/>
          <w:left w:val="outset" w:sz="24" w:space="0" w:color="auto"/>
          <w:bottom w:val="outset" w:sz="24" w:space="0" w:color="auto"/>
          <w:right w:val="outset" w:sz="24" w:space="0" w:color="auto"/>
        </w:tblBorders>
        <w:shd w:val="clear" w:color="auto" w:fill="FFFFFF"/>
        <w:tblCellMar>
          <w:top w:w="15" w:type="dxa"/>
          <w:left w:w="15" w:type="dxa"/>
          <w:bottom w:w="15" w:type="dxa"/>
          <w:right w:w="15" w:type="dxa"/>
        </w:tblCellMar>
        <w:tblLook w:val="04A0"/>
      </w:tblPr>
      <w:tblGrid>
        <w:gridCol w:w="4290"/>
        <w:gridCol w:w="5096"/>
      </w:tblGrid>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jc w:val="center"/>
              <w:rPr>
                <w:rFonts w:eastAsia="Calibri"/>
                <w:b/>
                <w:color w:val="000000"/>
                <w:sz w:val="20"/>
                <w:szCs w:val="20"/>
                <w:lang w:eastAsia="en-US"/>
              </w:rPr>
            </w:pPr>
            <w:r w:rsidRPr="007E263E">
              <w:rPr>
                <w:rFonts w:eastAsia="Calibri"/>
                <w:b/>
                <w:color w:val="000000"/>
                <w:sz w:val="20"/>
                <w:szCs w:val="20"/>
                <w:lang w:eastAsia="en-US"/>
              </w:rPr>
              <w:t>Федеральный стандарт оценки</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jc w:val="center"/>
              <w:rPr>
                <w:rFonts w:eastAsia="Calibri"/>
                <w:b/>
                <w:color w:val="000000"/>
                <w:sz w:val="20"/>
                <w:szCs w:val="20"/>
                <w:lang w:eastAsia="en-US"/>
              </w:rPr>
            </w:pPr>
            <w:r w:rsidRPr="007E263E">
              <w:rPr>
                <w:rFonts w:eastAsia="Calibri"/>
                <w:b/>
                <w:color w:val="000000"/>
                <w:sz w:val="20"/>
                <w:szCs w:val="20"/>
                <w:lang w:eastAsia="en-US"/>
              </w:rPr>
              <w:t>Нормативный акт, утвердивший стандарт</w:t>
            </w:r>
          </w:p>
        </w:tc>
      </w:tr>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both"/>
              <w:rPr>
                <w:rFonts w:eastAsia="Calibri"/>
                <w:sz w:val="20"/>
                <w:szCs w:val="20"/>
              </w:rPr>
            </w:pPr>
            <w:r w:rsidRPr="007E263E">
              <w:rPr>
                <w:rFonts w:eastAsia="Calibri"/>
                <w:sz w:val="20"/>
                <w:szCs w:val="20"/>
              </w:rPr>
              <w:t xml:space="preserve">ФСО  </w:t>
            </w:r>
            <w:r w:rsidRPr="007E263E">
              <w:rPr>
                <w:rFonts w:eastAsia="Calibri"/>
                <w:sz w:val="20"/>
                <w:szCs w:val="20"/>
                <w:lang w:val="en-US"/>
              </w:rPr>
              <w:t>I</w:t>
            </w:r>
            <w:r w:rsidRPr="007E263E">
              <w:rPr>
                <w:rFonts w:eastAsia="Calibri"/>
                <w:sz w:val="20"/>
                <w:szCs w:val="20"/>
              </w:rPr>
              <w:t xml:space="preserve"> «Структура федеральных стандартов оценки и основные понятия, используемые в федеральных стандартах оценки»</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center"/>
              <w:rPr>
                <w:rFonts w:eastAsia="Calibri"/>
                <w:sz w:val="20"/>
                <w:szCs w:val="20"/>
              </w:rPr>
            </w:pPr>
            <w:r w:rsidRPr="007E263E">
              <w:rPr>
                <w:rFonts w:eastAsia="Calibri"/>
                <w:sz w:val="20"/>
                <w:szCs w:val="20"/>
              </w:rPr>
              <w:t>Приказ Минэкономразвития РФ от 14 апреля 2022 года № 200</w:t>
            </w:r>
          </w:p>
        </w:tc>
      </w:tr>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both"/>
              <w:rPr>
                <w:rFonts w:eastAsia="Calibri"/>
                <w:sz w:val="20"/>
                <w:szCs w:val="20"/>
              </w:rPr>
            </w:pPr>
            <w:r w:rsidRPr="007E263E">
              <w:rPr>
                <w:rFonts w:eastAsia="Calibri"/>
                <w:sz w:val="20"/>
                <w:szCs w:val="20"/>
              </w:rPr>
              <w:t xml:space="preserve">ФСО  </w:t>
            </w:r>
            <w:r w:rsidRPr="007E263E">
              <w:rPr>
                <w:rFonts w:eastAsia="Calibri"/>
                <w:sz w:val="20"/>
                <w:szCs w:val="20"/>
                <w:lang w:val="en-US"/>
              </w:rPr>
              <w:t>II</w:t>
            </w:r>
            <w:r w:rsidRPr="007E263E">
              <w:rPr>
                <w:rFonts w:eastAsia="Calibri"/>
                <w:sz w:val="20"/>
                <w:szCs w:val="20"/>
              </w:rPr>
              <w:t xml:space="preserve"> «Виды стоимости»</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center"/>
              <w:rPr>
                <w:rFonts w:eastAsia="Calibri"/>
                <w:sz w:val="20"/>
                <w:szCs w:val="20"/>
              </w:rPr>
            </w:pPr>
            <w:r w:rsidRPr="007E263E">
              <w:rPr>
                <w:rFonts w:eastAsia="Calibri"/>
                <w:sz w:val="20"/>
                <w:szCs w:val="20"/>
              </w:rPr>
              <w:t>Приказ Минэкономразвития РФ от 14 апреля 2022 года № 200</w:t>
            </w:r>
          </w:p>
        </w:tc>
      </w:tr>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both"/>
              <w:rPr>
                <w:rFonts w:eastAsia="Calibri"/>
                <w:sz w:val="20"/>
                <w:szCs w:val="20"/>
              </w:rPr>
            </w:pPr>
            <w:r w:rsidRPr="007E263E">
              <w:rPr>
                <w:rFonts w:eastAsia="Calibri"/>
                <w:sz w:val="20"/>
                <w:szCs w:val="20"/>
              </w:rPr>
              <w:t xml:space="preserve">ФСО  </w:t>
            </w:r>
            <w:r w:rsidRPr="007E263E">
              <w:rPr>
                <w:rFonts w:eastAsia="Calibri"/>
                <w:sz w:val="20"/>
                <w:szCs w:val="20"/>
                <w:lang w:val="en-US"/>
              </w:rPr>
              <w:t>III</w:t>
            </w:r>
            <w:r w:rsidRPr="007E263E">
              <w:rPr>
                <w:rFonts w:eastAsia="Calibri"/>
                <w:sz w:val="20"/>
                <w:szCs w:val="20"/>
              </w:rPr>
              <w:t xml:space="preserve"> «Процесс оценки»</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center"/>
              <w:rPr>
                <w:rFonts w:eastAsia="Calibri"/>
                <w:sz w:val="20"/>
                <w:szCs w:val="20"/>
              </w:rPr>
            </w:pPr>
            <w:r w:rsidRPr="007E263E">
              <w:rPr>
                <w:rFonts w:eastAsia="Calibri"/>
                <w:sz w:val="20"/>
                <w:szCs w:val="20"/>
              </w:rPr>
              <w:t>Приказ Минэкономразвития РФ от 14 апреля 2022 года № 200</w:t>
            </w:r>
          </w:p>
        </w:tc>
      </w:tr>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both"/>
              <w:rPr>
                <w:rFonts w:eastAsia="Calibri"/>
                <w:sz w:val="20"/>
                <w:szCs w:val="20"/>
              </w:rPr>
            </w:pPr>
            <w:r w:rsidRPr="007E263E">
              <w:rPr>
                <w:rFonts w:eastAsia="Calibri"/>
                <w:sz w:val="20"/>
                <w:szCs w:val="20"/>
              </w:rPr>
              <w:t xml:space="preserve">ФСО  </w:t>
            </w:r>
            <w:r w:rsidRPr="007E263E">
              <w:rPr>
                <w:rFonts w:eastAsia="Calibri"/>
                <w:sz w:val="20"/>
                <w:szCs w:val="20"/>
                <w:lang w:val="en-US"/>
              </w:rPr>
              <w:t>IV</w:t>
            </w:r>
            <w:r w:rsidRPr="007E263E">
              <w:rPr>
                <w:rFonts w:eastAsia="Calibri"/>
                <w:sz w:val="20"/>
                <w:szCs w:val="20"/>
              </w:rPr>
              <w:t xml:space="preserve"> «Задание на оценку»</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center"/>
              <w:rPr>
                <w:rFonts w:eastAsia="Calibri"/>
                <w:sz w:val="20"/>
                <w:szCs w:val="20"/>
              </w:rPr>
            </w:pPr>
            <w:r w:rsidRPr="007E263E">
              <w:rPr>
                <w:rFonts w:eastAsia="Calibri"/>
                <w:sz w:val="20"/>
                <w:szCs w:val="20"/>
              </w:rPr>
              <w:t>Приказ Минэкономразвития РФ от 14 апреля 2022 года № 200</w:t>
            </w:r>
          </w:p>
        </w:tc>
      </w:tr>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both"/>
              <w:rPr>
                <w:rFonts w:eastAsia="Calibri"/>
                <w:sz w:val="20"/>
                <w:szCs w:val="20"/>
              </w:rPr>
            </w:pPr>
            <w:r w:rsidRPr="007E263E">
              <w:rPr>
                <w:rFonts w:eastAsia="Calibri"/>
                <w:sz w:val="20"/>
                <w:szCs w:val="20"/>
              </w:rPr>
              <w:t xml:space="preserve">ФСО  </w:t>
            </w:r>
            <w:r w:rsidRPr="007E263E">
              <w:rPr>
                <w:rFonts w:eastAsia="Calibri"/>
                <w:sz w:val="20"/>
                <w:szCs w:val="20"/>
                <w:lang w:val="en-US"/>
              </w:rPr>
              <w:t>V</w:t>
            </w:r>
            <w:r w:rsidRPr="007E263E">
              <w:rPr>
                <w:rFonts w:eastAsia="Calibri"/>
                <w:sz w:val="20"/>
                <w:szCs w:val="20"/>
              </w:rPr>
              <w:t xml:space="preserve"> «Подходы и методы оценки»</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center"/>
              <w:rPr>
                <w:rFonts w:eastAsia="Calibri"/>
                <w:sz w:val="20"/>
                <w:szCs w:val="20"/>
              </w:rPr>
            </w:pPr>
            <w:r w:rsidRPr="007E263E">
              <w:rPr>
                <w:rFonts w:eastAsia="Calibri"/>
                <w:sz w:val="20"/>
                <w:szCs w:val="20"/>
              </w:rPr>
              <w:t>Приказ Минэкономразвития РФ от 14 апреля 2022 года № 200</w:t>
            </w:r>
          </w:p>
        </w:tc>
      </w:tr>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both"/>
              <w:rPr>
                <w:rFonts w:eastAsia="Calibri"/>
                <w:sz w:val="20"/>
                <w:szCs w:val="20"/>
              </w:rPr>
            </w:pPr>
            <w:r w:rsidRPr="007E263E">
              <w:rPr>
                <w:rFonts w:eastAsia="Calibri"/>
                <w:sz w:val="20"/>
                <w:szCs w:val="20"/>
              </w:rPr>
              <w:t xml:space="preserve">ФСО  </w:t>
            </w:r>
            <w:r w:rsidRPr="007E263E">
              <w:rPr>
                <w:rFonts w:eastAsia="Calibri"/>
                <w:sz w:val="20"/>
                <w:szCs w:val="20"/>
                <w:lang w:val="en-US"/>
              </w:rPr>
              <w:t>VI</w:t>
            </w:r>
            <w:r w:rsidRPr="007E263E">
              <w:rPr>
                <w:rFonts w:eastAsia="Calibri"/>
                <w:sz w:val="20"/>
                <w:szCs w:val="20"/>
              </w:rPr>
              <w:t xml:space="preserve"> «Отчет об оценке»</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widowControl w:val="0"/>
              <w:jc w:val="center"/>
              <w:rPr>
                <w:rFonts w:eastAsia="Calibri"/>
                <w:sz w:val="20"/>
                <w:szCs w:val="20"/>
              </w:rPr>
            </w:pPr>
            <w:r w:rsidRPr="007E263E">
              <w:rPr>
                <w:rFonts w:eastAsia="Calibri"/>
                <w:sz w:val="20"/>
                <w:szCs w:val="20"/>
              </w:rPr>
              <w:t>Приказ Минэкономразвития РФ от 14 апреля 2022 года № 200</w:t>
            </w:r>
          </w:p>
        </w:tc>
      </w:tr>
      <w:tr w:rsidR="00D755DB" w:rsidRPr="007E263E" w:rsidTr="002A33BC">
        <w:tc>
          <w:tcPr>
            <w:tcW w:w="4290"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rPr>
                <w:rFonts w:eastAsia="Calibri"/>
                <w:color w:val="000000"/>
                <w:sz w:val="20"/>
                <w:szCs w:val="20"/>
                <w:lang w:eastAsia="en-US"/>
              </w:rPr>
            </w:pPr>
            <w:hyperlink r:id="rId12" w:tgtFrame="_blank" w:history="1">
              <w:r w:rsidRPr="007E263E">
                <w:rPr>
                  <w:sz w:val="20"/>
                  <w:szCs w:val="20"/>
                </w:rPr>
                <w:t xml:space="preserve"> </w:t>
              </w:r>
              <w:r w:rsidRPr="007E263E">
                <w:rPr>
                  <w:rFonts w:eastAsia="Calibri"/>
                  <w:color w:val="000000"/>
                  <w:sz w:val="20"/>
                  <w:szCs w:val="20"/>
                  <w:lang w:eastAsia="en-US"/>
                </w:rPr>
                <w:t>ФСО N 7 «Оценка недвижимости</w:t>
              </w:r>
            </w:hyperlink>
            <w:r w:rsidRPr="007E263E">
              <w:rPr>
                <w:rFonts w:eastAsia="Calibri"/>
                <w:sz w:val="20"/>
                <w:szCs w:val="20"/>
                <w:lang w:eastAsia="en-US"/>
              </w:rPr>
              <w:t>»</w:t>
            </w:r>
          </w:p>
        </w:tc>
        <w:tc>
          <w:tcPr>
            <w:tcW w:w="5096" w:type="dxa"/>
            <w:tcBorders>
              <w:top w:val="outset" w:sz="6" w:space="0" w:color="auto"/>
              <w:left w:val="outset" w:sz="6" w:space="0" w:color="auto"/>
              <w:bottom w:val="outset" w:sz="6" w:space="0" w:color="auto"/>
              <w:right w:val="outset" w:sz="6" w:space="0" w:color="auto"/>
            </w:tcBorders>
            <w:shd w:val="clear" w:color="auto" w:fill="FFFFFF"/>
            <w:vAlign w:val="center"/>
          </w:tcPr>
          <w:p w:rsidR="00D755DB" w:rsidRPr="007E263E" w:rsidRDefault="00D755DB" w:rsidP="00D755DB">
            <w:pPr>
              <w:jc w:val="center"/>
              <w:rPr>
                <w:rFonts w:eastAsia="Calibri"/>
                <w:color w:val="000000"/>
                <w:sz w:val="20"/>
                <w:szCs w:val="20"/>
                <w:lang w:eastAsia="en-US"/>
              </w:rPr>
            </w:pPr>
            <w:r w:rsidRPr="007E263E">
              <w:rPr>
                <w:rFonts w:eastAsia="Calibri"/>
                <w:color w:val="000000"/>
                <w:sz w:val="20"/>
                <w:szCs w:val="20"/>
                <w:lang w:eastAsia="en-US"/>
              </w:rPr>
              <w:t>Приказ Минэкономразвития РФ от 25 сентября 2014 г. N 611</w:t>
            </w:r>
          </w:p>
        </w:tc>
      </w:tr>
    </w:tbl>
    <w:p w:rsidR="00D755DB" w:rsidRPr="007E263E" w:rsidRDefault="00D755DB" w:rsidP="00D755DB">
      <w:pPr>
        <w:shd w:val="clear" w:color="auto" w:fill="FFFFFF"/>
        <w:tabs>
          <w:tab w:val="left" w:pos="854"/>
        </w:tabs>
        <w:spacing w:line="274" w:lineRule="exact"/>
        <w:ind w:right="57" w:firstLine="560"/>
        <w:jc w:val="both"/>
        <w:rPr>
          <w:sz w:val="20"/>
          <w:szCs w:val="20"/>
        </w:rPr>
      </w:pPr>
      <w:r w:rsidRPr="007E263E">
        <w:rPr>
          <w:sz w:val="20"/>
          <w:szCs w:val="20"/>
        </w:rPr>
        <w:t>* Кроме того, были применены стандарты НП СРО «Ассоциация Российских Магистров Оценки» СТО АРОМО.</w:t>
      </w:r>
    </w:p>
    <w:p w:rsidR="00D755DB" w:rsidRPr="007E263E" w:rsidRDefault="00D755DB" w:rsidP="00D755DB">
      <w:pPr>
        <w:spacing w:before="120" w:after="60" w:line="288" w:lineRule="auto"/>
        <w:ind w:firstLine="567"/>
        <w:jc w:val="center"/>
        <w:outlineLvl w:val="1"/>
        <w:rPr>
          <w:b/>
          <w:bCs/>
          <w:sz w:val="20"/>
          <w:szCs w:val="20"/>
        </w:rPr>
      </w:pPr>
      <w:r w:rsidRPr="007E263E">
        <w:rPr>
          <w:b/>
          <w:bCs/>
          <w:sz w:val="20"/>
          <w:szCs w:val="20"/>
        </w:rPr>
        <w:t>1.4. Сведения  о заказчике, исполнителе и о оценщике, производившего оценку</w:t>
      </w:r>
    </w:p>
    <w:p w:rsidR="00E0644D" w:rsidRPr="00E0644D" w:rsidRDefault="00D755DB" w:rsidP="00E0644D">
      <w:pPr>
        <w:widowControl w:val="0"/>
        <w:jc w:val="both"/>
        <w:rPr>
          <w:sz w:val="20"/>
          <w:szCs w:val="20"/>
        </w:rPr>
      </w:pPr>
      <w:r w:rsidRPr="007E263E">
        <w:rPr>
          <w:b/>
          <w:i/>
          <w:sz w:val="20"/>
          <w:szCs w:val="20"/>
        </w:rPr>
        <w:t xml:space="preserve">      </w:t>
      </w:r>
      <w:r w:rsidRPr="007E263E">
        <w:rPr>
          <w:b/>
          <w:i/>
          <w:sz w:val="20"/>
          <w:szCs w:val="20"/>
        </w:rPr>
        <w:tab/>
        <w:t>Заказчик:</w:t>
      </w:r>
      <w:r w:rsidRPr="007E263E">
        <w:rPr>
          <w:b/>
          <w:sz w:val="20"/>
          <w:szCs w:val="20"/>
        </w:rPr>
        <w:t xml:space="preserve"> </w:t>
      </w:r>
      <w:r w:rsidR="00E0644D" w:rsidRPr="00E0644D">
        <w:rPr>
          <w:sz w:val="20"/>
          <w:szCs w:val="20"/>
        </w:rPr>
        <w:t>Департамент управления имуществом Ивановской области</w:t>
      </w:r>
    </w:p>
    <w:p w:rsidR="00E0644D" w:rsidRPr="00E0644D" w:rsidRDefault="00E0644D" w:rsidP="00E0644D">
      <w:pPr>
        <w:widowControl w:val="0"/>
        <w:jc w:val="both"/>
        <w:rPr>
          <w:sz w:val="20"/>
          <w:szCs w:val="20"/>
        </w:rPr>
      </w:pPr>
      <w:r w:rsidRPr="00E0644D">
        <w:rPr>
          <w:sz w:val="20"/>
          <w:szCs w:val="20"/>
        </w:rPr>
        <w:t>Адрес: 153002, Ивановская обл., г. Иваново, пер. Пограничный, д. 18</w:t>
      </w:r>
    </w:p>
    <w:p w:rsidR="00E0644D" w:rsidRPr="00E0644D" w:rsidRDefault="00E0644D" w:rsidP="00E0644D">
      <w:pPr>
        <w:widowControl w:val="0"/>
        <w:jc w:val="both"/>
        <w:rPr>
          <w:sz w:val="20"/>
          <w:szCs w:val="20"/>
        </w:rPr>
      </w:pPr>
      <w:r w:rsidRPr="00E0644D">
        <w:rPr>
          <w:sz w:val="20"/>
          <w:szCs w:val="20"/>
        </w:rPr>
        <w:t xml:space="preserve">Адрес для почтовой корреспонденции: 153002, Ивановская обл., </w:t>
      </w:r>
    </w:p>
    <w:p w:rsidR="00E0644D" w:rsidRPr="00E0644D" w:rsidRDefault="00E0644D" w:rsidP="00E0644D">
      <w:pPr>
        <w:widowControl w:val="0"/>
        <w:jc w:val="both"/>
        <w:rPr>
          <w:sz w:val="20"/>
          <w:szCs w:val="20"/>
        </w:rPr>
      </w:pPr>
      <w:r w:rsidRPr="00E0644D">
        <w:rPr>
          <w:sz w:val="20"/>
          <w:szCs w:val="20"/>
        </w:rPr>
        <w:t>г. Иваново, пер. Пограничный, д. 18</w:t>
      </w:r>
    </w:p>
    <w:p w:rsidR="00E0644D" w:rsidRPr="00E0644D" w:rsidRDefault="00E0644D" w:rsidP="00E0644D">
      <w:pPr>
        <w:widowControl w:val="0"/>
        <w:jc w:val="both"/>
        <w:rPr>
          <w:sz w:val="20"/>
          <w:szCs w:val="20"/>
        </w:rPr>
      </w:pPr>
      <w:r w:rsidRPr="00E0644D">
        <w:rPr>
          <w:sz w:val="20"/>
          <w:szCs w:val="20"/>
        </w:rPr>
        <w:t>ОГРН 1023700531800</w:t>
      </w:r>
    </w:p>
    <w:p w:rsidR="00E0644D" w:rsidRPr="00E0644D" w:rsidRDefault="00E0644D" w:rsidP="00E0644D">
      <w:pPr>
        <w:widowControl w:val="0"/>
        <w:jc w:val="both"/>
        <w:rPr>
          <w:sz w:val="20"/>
          <w:szCs w:val="20"/>
        </w:rPr>
      </w:pPr>
      <w:r w:rsidRPr="00E0644D">
        <w:rPr>
          <w:sz w:val="20"/>
          <w:szCs w:val="20"/>
        </w:rPr>
        <w:t xml:space="preserve">Банковские реквизиты:  </w:t>
      </w:r>
    </w:p>
    <w:p w:rsidR="00E0644D" w:rsidRPr="00E0644D" w:rsidRDefault="00E0644D" w:rsidP="00E0644D">
      <w:pPr>
        <w:widowControl w:val="0"/>
        <w:jc w:val="both"/>
        <w:rPr>
          <w:sz w:val="20"/>
          <w:szCs w:val="20"/>
        </w:rPr>
      </w:pPr>
      <w:r w:rsidRPr="00E0644D">
        <w:rPr>
          <w:sz w:val="20"/>
          <w:szCs w:val="20"/>
        </w:rPr>
        <w:t xml:space="preserve">Департамент финансов Ивановской области (Департамент управления имуществом Ивановской области) Отделение Иваново Банка России // </w:t>
      </w:r>
    </w:p>
    <w:p w:rsidR="00E0644D" w:rsidRPr="00E0644D" w:rsidRDefault="00E0644D" w:rsidP="00E0644D">
      <w:pPr>
        <w:widowControl w:val="0"/>
        <w:jc w:val="both"/>
        <w:rPr>
          <w:sz w:val="20"/>
          <w:szCs w:val="20"/>
        </w:rPr>
      </w:pPr>
      <w:r w:rsidRPr="00E0644D">
        <w:rPr>
          <w:sz w:val="20"/>
          <w:szCs w:val="20"/>
        </w:rPr>
        <w:t>УФК по Ивановской области г. Иваново</w:t>
      </w:r>
    </w:p>
    <w:p w:rsidR="00E0644D" w:rsidRPr="00E0644D" w:rsidRDefault="00E0644D" w:rsidP="00E0644D">
      <w:pPr>
        <w:widowControl w:val="0"/>
        <w:jc w:val="both"/>
        <w:rPr>
          <w:sz w:val="20"/>
          <w:szCs w:val="20"/>
        </w:rPr>
      </w:pPr>
      <w:r w:rsidRPr="00E0644D">
        <w:rPr>
          <w:sz w:val="20"/>
          <w:szCs w:val="20"/>
        </w:rPr>
        <w:t>БИК 012406500,  Кор/счет 40102810645370000025</w:t>
      </w:r>
    </w:p>
    <w:p w:rsidR="00E0644D" w:rsidRPr="00E0644D" w:rsidRDefault="00E0644D" w:rsidP="00E0644D">
      <w:pPr>
        <w:widowControl w:val="0"/>
        <w:jc w:val="both"/>
        <w:rPr>
          <w:sz w:val="20"/>
          <w:szCs w:val="20"/>
        </w:rPr>
      </w:pPr>
      <w:r w:rsidRPr="00E0644D">
        <w:rPr>
          <w:sz w:val="20"/>
          <w:szCs w:val="20"/>
        </w:rPr>
        <w:t xml:space="preserve">Казн счет 03221643240000003300  </w:t>
      </w:r>
    </w:p>
    <w:p w:rsidR="00E0644D" w:rsidRPr="00E0644D" w:rsidRDefault="00E0644D" w:rsidP="00E0644D">
      <w:pPr>
        <w:widowControl w:val="0"/>
        <w:jc w:val="both"/>
        <w:rPr>
          <w:sz w:val="20"/>
          <w:szCs w:val="20"/>
        </w:rPr>
      </w:pPr>
      <w:r w:rsidRPr="00E0644D">
        <w:rPr>
          <w:sz w:val="20"/>
          <w:szCs w:val="20"/>
        </w:rPr>
        <w:t>л/сч 03332000760</w:t>
      </w:r>
    </w:p>
    <w:p w:rsidR="00E0644D" w:rsidRPr="00E0644D" w:rsidRDefault="00E0644D" w:rsidP="00E0644D">
      <w:pPr>
        <w:widowControl w:val="0"/>
        <w:jc w:val="both"/>
        <w:rPr>
          <w:sz w:val="20"/>
          <w:szCs w:val="20"/>
        </w:rPr>
      </w:pPr>
      <w:r w:rsidRPr="00E0644D">
        <w:rPr>
          <w:sz w:val="20"/>
          <w:szCs w:val="20"/>
        </w:rPr>
        <w:t>ИНН 3728021266 КПП 370201001  ОКПО 00089187</w:t>
      </w:r>
    </w:p>
    <w:p w:rsidR="00E0644D" w:rsidRDefault="00E0644D" w:rsidP="00E0644D">
      <w:pPr>
        <w:widowControl w:val="0"/>
        <w:jc w:val="both"/>
        <w:rPr>
          <w:sz w:val="20"/>
          <w:szCs w:val="20"/>
        </w:rPr>
      </w:pPr>
      <w:r w:rsidRPr="00E0644D">
        <w:rPr>
          <w:sz w:val="20"/>
          <w:szCs w:val="20"/>
        </w:rPr>
        <w:t xml:space="preserve">Телефон +7 (4932) 32-97-09 E-mail </w:t>
      </w:r>
      <w:hyperlink r:id="rId13" w:history="1">
        <w:r w:rsidRPr="00862707">
          <w:rPr>
            <w:rStyle w:val="af3"/>
            <w:sz w:val="20"/>
            <w:szCs w:val="20"/>
          </w:rPr>
          <w:t>dui@ivreg.ru.ru</w:t>
        </w:r>
      </w:hyperlink>
    </w:p>
    <w:p w:rsidR="00D755DB" w:rsidRPr="007E263E" w:rsidRDefault="00D755DB" w:rsidP="00E0644D">
      <w:pPr>
        <w:widowControl w:val="0"/>
        <w:jc w:val="both"/>
        <w:rPr>
          <w:sz w:val="20"/>
          <w:szCs w:val="20"/>
          <w:lang w:eastAsia="zh-CN"/>
        </w:rPr>
      </w:pPr>
      <w:r w:rsidRPr="007E263E">
        <w:rPr>
          <w:b/>
          <w:i/>
          <w:sz w:val="20"/>
          <w:szCs w:val="20"/>
        </w:rPr>
        <w:t>Исполнитель:</w:t>
      </w:r>
      <w:r w:rsidRPr="007E263E">
        <w:rPr>
          <w:b/>
          <w:sz w:val="20"/>
          <w:szCs w:val="20"/>
        </w:rPr>
        <w:t xml:space="preserve"> ООО «Верхневолжский научно-исследовательский центр аудита, оценки и антикризисного управления». </w:t>
      </w:r>
      <w:r w:rsidRPr="007E263E">
        <w:rPr>
          <w:sz w:val="20"/>
          <w:szCs w:val="20"/>
        </w:rPr>
        <w:t>Юридический адрес: 155908, Ивановская область, г. Шуя, ул. Кооперативная, дом 51. ИНН 3706009730  КПП 370601001  ОГРН 1023701392175  Свидетельство о  государственной  регистрации  N997 от 8  января 2002г.</w:t>
      </w:r>
      <w:r w:rsidRPr="007E263E">
        <w:rPr>
          <w:sz w:val="20"/>
          <w:szCs w:val="20"/>
          <w:lang w:eastAsia="zh-CN"/>
        </w:rPr>
        <w:t>Реквизиты банка: Ивановское отделение №8639  ПАО Сбербанка России г. Иваново</w:t>
      </w:r>
    </w:p>
    <w:p w:rsidR="00D755DB" w:rsidRPr="007E263E" w:rsidRDefault="00D755DB" w:rsidP="00D755DB">
      <w:pPr>
        <w:suppressAutoHyphens/>
        <w:jc w:val="both"/>
        <w:rPr>
          <w:sz w:val="20"/>
          <w:szCs w:val="20"/>
          <w:lang w:eastAsia="zh-CN"/>
        </w:rPr>
      </w:pPr>
      <w:r w:rsidRPr="007E263E">
        <w:rPr>
          <w:sz w:val="20"/>
          <w:szCs w:val="20"/>
          <w:lang w:eastAsia="zh-CN"/>
        </w:rPr>
        <w:t>БИК 042406608 кор/счет № 30101810000000000608 Расчетный счет №  40702810617000007210</w:t>
      </w:r>
    </w:p>
    <w:p w:rsidR="00D755DB" w:rsidRPr="007E263E" w:rsidRDefault="00D755DB" w:rsidP="00D755DB">
      <w:pPr>
        <w:ind w:firstLine="397"/>
        <w:jc w:val="both"/>
        <w:rPr>
          <w:sz w:val="20"/>
          <w:szCs w:val="20"/>
          <w:lang w:eastAsia="zh-CN"/>
        </w:rPr>
      </w:pPr>
      <w:r w:rsidRPr="007E263E">
        <w:rPr>
          <w:sz w:val="20"/>
          <w:szCs w:val="20"/>
          <w:lang w:eastAsia="zh-CN"/>
        </w:rPr>
        <w:lastRenderedPageBreak/>
        <w:t>Страховой полис № 22420В4000004. Страховое открытое акционерное общество «ВСК». Страховой случай (с учетом всех положений, определений и исключений, предусмотренных П страхования): не противоречащие законодательству РФ имущественные интересы Страхователя, связанные с его риском гражданской ответственности по обязательствам, возникающим вследствие причинения убытков Выгодоприобретателям, включая причинение вреда имуществу, при осуществлении оценочной деятельности, за нарушение договора на проведение оценки и (или) в результате нарушения Страхователем требований к осуществлению оценочной деятельности, предусмотренных положениями Федерального закона «Об оценочной деятельности в Российской Федерации», нарушения федеральных стандартов оценки, иных нормативных правовых актов Российской Федерации в области оценочной деятельности, стандартов и правил оценочной деятельности. Срок действия с 01 августа 2022г. до 31 июля 2023г.</w:t>
      </w:r>
    </w:p>
    <w:p w:rsidR="00D755DB" w:rsidRPr="007E263E" w:rsidRDefault="00D755DB" w:rsidP="00D755DB">
      <w:pPr>
        <w:ind w:firstLine="397"/>
        <w:jc w:val="both"/>
        <w:rPr>
          <w:b/>
          <w:sz w:val="20"/>
          <w:szCs w:val="20"/>
        </w:rPr>
      </w:pPr>
      <w:r w:rsidRPr="007E263E">
        <w:rPr>
          <w:b/>
          <w:sz w:val="20"/>
          <w:szCs w:val="20"/>
        </w:rPr>
        <w:t xml:space="preserve">Ларин Олег Вячеславович – Оценщик; </w:t>
      </w:r>
    </w:p>
    <w:p w:rsidR="00D755DB" w:rsidRPr="007E263E" w:rsidRDefault="00D755DB" w:rsidP="00D755DB">
      <w:pPr>
        <w:ind w:firstLine="397"/>
        <w:jc w:val="both"/>
        <w:rPr>
          <w:sz w:val="20"/>
          <w:szCs w:val="20"/>
        </w:rPr>
      </w:pPr>
      <w:r w:rsidRPr="007E263E">
        <w:rPr>
          <w:sz w:val="20"/>
          <w:szCs w:val="20"/>
        </w:rPr>
        <w:t xml:space="preserve">Почтовый и фактический адрес: 153000, г. Иваново, ул. Лакина, д. 1, кв. 6. </w:t>
      </w:r>
    </w:p>
    <w:p w:rsidR="00D755DB" w:rsidRPr="007E263E" w:rsidRDefault="00D755DB" w:rsidP="00D755DB">
      <w:pPr>
        <w:ind w:firstLine="397"/>
        <w:jc w:val="both"/>
        <w:rPr>
          <w:sz w:val="20"/>
          <w:szCs w:val="20"/>
        </w:rPr>
      </w:pPr>
      <w:r w:rsidRPr="007E263E">
        <w:rPr>
          <w:sz w:val="20"/>
          <w:szCs w:val="20"/>
        </w:rPr>
        <w:t xml:space="preserve">Тел.:8-910-693-96-69 </w:t>
      </w:r>
      <w:r w:rsidRPr="007E263E">
        <w:rPr>
          <w:sz w:val="20"/>
          <w:szCs w:val="20"/>
          <w:lang w:val="en-US"/>
        </w:rPr>
        <w:t>E</w:t>
      </w:r>
      <w:r w:rsidRPr="007E263E">
        <w:rPr>
          <w:sz w:val="20"/>
          <w:szCs w:val="20"/>
        </w:rPr>
        <w:t>-</w:t>
      </w:r>
      <w:r w:rsidRPr="007E263E">
        <w:rPr>
          <w:sz w:val="20"/>
          <w:szCs w:val="20"/>
          <w:lang w:val="en-US"/>
        </w:rPr>
        <w:t>mail</w:t>
      </w:r>
      <w:r w:rsidRPr="007E263E">
        <w:rPr>
          <w:sz w:val="20"/>
          <w:szCs w:val="20"/>
        </w:rPr>
        <w:t xml:space="preserve">: </w:t>
      </w:r>
      <w:r w:rsidRPr="007E263E">
        <w:rPr>
          <w:sz w:val="20"/>
          <w:szCs w:val="20"/>
          <w:lang w:val="en-US"/>
        </w:rPr>
        <w:t>audit</w:t>
      </w:r>
      <w:r w:rsidRPr="007E263E">
        <w:rPr>
          <w:sz w:val="20"/>
          <w:szCs w:val="20"/>
        </w:rPr>
        <w:t>37@</w:t>
      </w:r>
      <w:r w:rsidRPr="007E263E">
        <w:rPr>
          <w:sz w:val="20"/>
          <w:szCs w:val="20"/>
          <w:lang w:val="en-US"/>
        </w:rPr>
        <w:t>list</w:t>
      </w:r>
      <w:r w:rsidRPr="007E263E">
        <w:rPr>
          <w:sz w:val="20"/>
          <w:szCs w:val="20"/>
        </w:rPr>
        <w:t>.</w:t>
      </w:r>
      <w:r w:rsidRPr="007E263E">
        <w:rPr>
          <w:sz w:val="20"/>
          <w:szCs w:val="20"/>
          <w:lang w:val="en-US"/>
        </w:rPr>
        <w:t>ru</w:t>
      </w:r>
      <w:r w:rsidRPr="007E263E">
        <w:rPr>
          <w:sz w:val="20"/>
          <w:szCs w:val="20"/>
        </w:rPr>
        <w:t xml:space="preserve">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 квалификационный аттестат в области оценочной деятельности по направлению «Оценка недвижимости» № 027861-1 от 10.08.2021г. на основании решения ФБУ «Федеральный ресурсный центр по организации подготовки управленческих кадров» № 212. Срок действия квалификационного аттестата до 10.08.2024г. </w:t>
      </w:r>
    </w:p>
    <w:p w:rsidR="00D755DB" w:rsidRPr="007E263E" w:rsidRDefault="00D755DB" w:rsidP="00D755DB">
      <w:pPr>
        <w:ind w:firstLine="708"/>
        <w:jc w:val="both"/>
        <w:rPr>
          <w:rFonts w:eastAsia="Calibri"/>
          <w:sz w:val="20"/>
          <w:szCs w:val="20"/>
        </w:rPr>
      </w:pPr>
      <w:r w:rsidRPr="007E263E">
        <w:rPr>
          <w:rFonts w:eastAsia="Calibri"/>
          <w:sz w:val="20"/>
          <w:szCs w:val="20"/>
        </w:rPr>
        <w:t>- квалификационный аттестат в области оценочной деятельности по направлению «Оценка движимого имущества» № 030365-2 от 01.10.2021г. на основании решения ФБУ «Федеральный ресурсный центр по организации подготовки управленческих кадров» № 220. Срок действия квалификационного аттестата до 01.10.2024г.</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 высшее образование диплом о профессиональной переподготовке ПП № 988092 от 28.06.2006 года «Международная академия оценки и консалтинга» г. Москва по программе «Оценка собственности: оценка предприятия (бизнеса)» на ведение профессиональной деятельности в сфере оценки собственности;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 включен в реестр СРОО Некоммерческое партнерство «Саморегулируемая организация ассоциации российских магистров оценки» от 16.05.2008 года за номером  по реестру 1317. Свидетельство № 2911-13 от 18.02.2013 года; </w:t>
      </w:r>
    </w:p>
    <w:p w:rsidR="00D755DB" w:rsidRPr="007E263E" w:rsidRDefault="00D755DB" w:rsidP="00D755DB">
      <w:pPr>
        <w:ind w:firstLine="708"/>
        <w:jc w:val="both"/>
        <w:rPr>
          <w:sz w:val="20"/>
          <w:szCs w:val="20"/>
          <w:lang w:eastAsia="zh-CN"/>
        </w:rPr>
      </w:pPr>
      <w:r w:rsidRPr="007E263E">
        <w:rPr>
          <w:sz w:val="20"/>
          <w:szCs w:val="20"/>
          <w:lang w:eastAsia="zh-CN"/>
        </w:rPr>
        <w:t>- страхование ответственности оценщика при осуществлении оценочной деятельности страховой полис № 22420В4000004. Страховое открытое акционерное общество «ВСК». Срок действия с 01 августа 2022г. до 31 июля 2023г.</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 высшее образование диплом ВСГ 3564472 от 10.06.2009 года ФГОУ ВПО «Северо – Западная академия государственной службы»  г. Санкт – Петербург по специальности государственное регулирование экономики. Регистрационный номер 674. </w:t>
      </w:r>
    </w:p>
    <w:p w:rsidR="00D755DB" w:rsidRPr="007E263E" w:rsidRDefault="00D755DB" w:rsidP="00D755DB">
      <w:pPr>
        <w:ind w:firstLine="708"/>
        <w:jc w:val="both"/>
        <w:rPr>
          <w:rFonts w:eastAsia="Calibri"/>
          <w:sz w:val="20"/>
          <w:szCs w:val="20"/>
        </w:rPr>
      </w:pPr>
      <w:r w:rsidRPr="007E263E">
        <w:rPr>
          <w:rFonts w:eastAsia="Calibri"/>
          <w:sz w:val="20"/>
          <w:szCs w:val="20"/>
        </w:rPr>
        <w:t>- высшее образование диплом о профессиональной переподготовке № 372405920860 от 12.07.2017 года ЧОУ ДПО «Институт непрерывного образования» по программе «Судебная строительно-техническая и стоимостная  экспертиза объектов недвижимости». Регистрационный номер 143-2017.</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 сертифицирован при Федеральном агентстве по техническому регулированию и метрологии «Палата судебных экспертов» в соответствии с правилами системы добровольной сертификации деятельности экспертов в области судебной экспертизы и имеет право самостоятельного производства судебных экспертиз: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16.1.«Исследования строительных объектов и территорий, функционально связанной с ними, с целью определения их стоимости»,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16.2.«Исследования обстоятельств несчастного случая в строительстве с целью установления его причин, условий и механизма, а также круга лиц, в чьи обязанности входило обеспечение безопасных условий труда»,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16.3.«Исследование домовладений с целью установления возможности их реального раздела между собственниками в соответствии с условиями, заданными судом: разработка вариантов указанного раздела»,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16.4.«Исследование проектной документации, строительных объектов в целях установления их соответствия требованиям  специальных правил. </w:t>
      </w:r>
    </w:p>
    <w:p w:rsidR="00D755DB" w:rsidRPr="007E263E" w:rsidRDefault="00D755DB" w:rsidP="00D755DB">
      <w:pPr>
        <w:ind w:firstLine="708"/>
        <w:jc w:val="both"/>
        <w:rPr>
          <w:rFonts w:eastAsia="Calibri"/>
          <w:sz w:val="20"/>
          <w:szCs w:val="20"/>
        </w:rPr>
      </w:pPr>
      <w:r w:rsidRPr="007E263E">
        <w:rPr>
          <w:rFonts w:eastAsia="Calibri"/>
          <w:sz w:val="20"/>
          <w:szCs w:val="20"/>
        </w:rPr>
        <w:t>Определения технического состояния, причин, условий, обстоятельств и механизма разрушения строительных объектов, частной или полной утраты ими своих функциональных, эксплуатационных, эстетических и других свойств»</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16.5.«Исследование строительных объектов, их отдельных фрагментов, инженерных систем, оборудования и коммуникаций с целью установление объема, качества и стоимости выполненных работ, использованных материалов и изделий» </w:t>
      </w:r>
    </w:p>
    <w:p w:rsidR="00D755DB" w:rsidRPr="007E263E" w:rsidRDefault="00D755DB" w:rsidP="00D755DB">
      <w:pPr>
        <w:ind w:firstLine="708"/>
        <w:jc w:val="both"/>
        <w:rPr>
          <w:rFonts w:eastAsia="Calibri"/>
          <w:sz w:val="20"/>
          <w:szCs w:val="20"/>
        </w:rPr>
      </w:pPr>
      <w:r w:rsidRPr="007E263E">
        <w:rPr>
          <w:rFonts w:eastAsia="Calibri"/>
          <w:sz w:val="20"/>
          <w:szCs w:val="20"/>
        </w:rPr>
        <w:t>16.6.«Исследование помещений жилых, административных, промышленных и иных зданий, поврежденных заливом, (пожаром) с целью определения стоимости их восстановительного ремонта»</w:t>
      </w:r>
    </w:p>
    <w:p w:rsidR="00D755DB" w:rsidRPr="007E263E" w:rsidRDefault="00D755DB" w:rsidP="00D755DB">
      <w:pPr>
        <w:ind w:firstLine="708"/>
        <w:jc w:val="both"/>
        <w:rPr>
          <w:rFonts w:eastAsia="Calibri"/>
          <w:sz w:val="20"/>
          <w:szCs w:val="20"/>
        </w:rPr>
      </w:pPr>
      <w:r w:rsidRPr="007E263E">
        <w:rPr>
          <w:rFonts w:eastAsia="Calibri"/>
          <w:sz w:val="20"/>
          <w:szCs w:val="20"/>
        </w:rPr>
        <w:t>- сертификат соответствия судебного эксперта № РS 001177 (действителен с 25.08.2020 г. по 25.08.2023г.)</w:t>
      </w:r>
    </w:p>
    <w:p w:rsidR="00D755DB" w:rsidRPr="007E263E" w:rsidRDefault="00D755DB" w:rsidP="00D755DB">
      <w:pPr>
        <w:ind w:firstLine="708"/>
        <w:jc w:val="both"/>
        <w:rPr>
          <w:rFonts w:eastAsia="Calibri"/>
          <w:sz w:val="20"/>
          <w:szCs w:val="20"/>
        </w:rPr>
      </w:pPr>
      <w:r w:rsidRPr="007E263E">
        <w:rPr>
          <w:rFonts w:eastAsia="Calibri"/>
          <w:sz w:val="20"/>
          <w:szCs w:val="20"/>
        </w:rPr>
        <w:t>- высшее образование диплом о профессиональной переподготовке №502400292348 от  27.02.2015 года ФГАОУ ВПО «Московский физико – технический институт (государственный университет)» на ведение профессиональной деятельности в сфере «Независимая техническая экспертиза транспортных средств» и подтверждает присвоение квалификации эксперт – техник. Регистрационный номер 023/15;</w:t>
      </w:r>
    </w:p>
    <w:p w:rsidR="00D755DB" w:rsidRPr="007E263E" w:rsidRDefault="00D755DB" w:rsidP="00D755DB">
      <w:pPr>
        <w:ind w:firstLine="708"/>
        <w:jc w:val="both"/>
        <w:rPr>
          <w:rFonts w:eastAsia="Calibri"/>
          <w:sz w:val="20"/>
          <w:szCs w:val="20"/>
        </w:rPr>
      </w:pPr>
      <w:r w:rsidRPr="007E263E">
        <w:rPr>
          <w:rFonts w:eastAsia="Calibri"/>
          <w:sz w:val="20"/>
          <w:szCs w:val="20"/>
        </w:rPr>
        <w:lastRenderedPageBreak/>
        <w:t>- включен в государственные реестр экспертов – техников Решением Межведомственной аттестационной комиссии. Протокол заседания Межведомственной аттестационной комиссии для проведения профессиональной аттестации экспертов – техников, осуществляющих независимую техническую экспертизу транспортных средств от 10.06.2015 № 4;</w:t>
      </w:r>
    </w:p>
    <w:p w:rsidR="00D755DB" w:rsidRPr="007E263E" w:rsidRDefault="00D755DB" w:rsidP="00D755DB">
      <w:pPr>
        <w:ind w:firstLine="708"/>
        <w:jc w:val="both"/>
        <w:rPr>
          <w:rFonts w:eastAsia="Calibri"/>
          <w:sz w:val="20"/>
          <w:szCs w:val="20"/>
        </w:rPr>
      </w:pPr>
      <w:r w:rsidRPr="007E263E">
        <w:rPr>
          <w:rFonts w:eastAsia="Calibri"/>
          <w:sz w:val="20"/>
          <w:szCs w:val="20"/>
        </w:rPr>
        <w:t>- государственный реестр Министерства Юстиции РФ  - регистрационный № 3648</w:t>
      </w:r>
    </w:p>
    <w:p w:rsidR="00D755DB" w:rsidRPr="007E263E" w:rsidRDefault="00D755DB" w:rsidP="00D755DB">
      <w:pPr>
        <w:ind w:firstLine="708"/>
        <w:jc w:val="both"/>
        <w:rPr>
          <w:rFonts w:eastAsia="Calibri"/>
          <w:sz w:val="20"/>
          <w:szCs w:val="20"/>
        </w:rPr>
      </w:pPr>
      <w:r w:rsidRPr="007E263E">
        <w:rPr>
          <w:rFonts w:eastAsia="Calibri"/>
          <w:sz w:val="20"/>
          <w:szCs w:val="20"/>
        </w:rPr>
        <w:t>- высшее образование диплом о профессиональной переподготовке № 372403704506 от 15.03.2016 года НОУ ДПО «Институт непрерывного образования» по программе «Судебная автотехническая, транспортно  - трасологическая экспертиза, экспертиза обстоятельств ДТП, который предоставляет право на ведение профессиональной деятельности в сфере судебной автотехнической, транспортно -трасологической экспертизы и экспертизы обстоятельств ДТП. Регистрационный номер 006/2016.</w:t>
      </w:r>
    </w:p>
    <w:p w:rsidR="00D755DB" w:rsidRPr="007E263E" w:rsidRDefault="00D755DB" w:rsidP="00D755DB">
      <w:pPr>
        <w:ind w:firstLine="708"/>
        <w:jc w:val="both"/>
        <w:rPr>
          <w:rFonts w:eastAsia="Calibri"/>
          <w:sz w:val="20"/>
          <w:szCs w:val="20"/>
        </w:rPr>
      </w:pPr>
      <w:r w:rsidRPr="007E263E">
        <w:rPr>
          <w:rFonts w:eastAsia="Calibri"/>
          <w:sz w:val="20"/>
          <w:szCs w:val="20"/>
        </w:rPr>
        <w:t>- сертифицирован при Федеральном агентстве по техническому регулированию и метрологии «Палата судебных экспертов» в соответствии с правилами системы добровольной сертификации деятельности экспертов в области судебной экспертизы и имеет право самостоятельного производства экспертиз:</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13.1 «Исследование обстоятельств ДТП»,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13.2 «Исследование технического состояния транспортных средств»,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13.3 «Исследование следов на транспортных средствах и месте ДТП (транспортно - трасологическая диагностика), а также технического состояния дороги, дорожных условий на месте ДТП»,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13.4 «Исследование транспортных средств, в целях определения стоимости восстановительного ремонта и остаточной стоимости».  </w:t>
      </w:r>
    </w:p>
    <w:p w:rsidR="00D755DB" w:rsidRPr="007E263E" w:rsidRDefault="00D755DB" w:rsidP="00D755DB">
      <w:pPr>
        <w:ind w:firstLine="708"/>
        <w:jc w:val="both"/>
        <w:rPr>
          <w:rFonts w:eastAsia="Calibri"/>
          <w:sz w:val="20"/>
          <w:szCs w:val="20"/>
        </w:rPr>
      </w:pPr>
      <w:r w:rsidRPr="007E263E">
        <w:rPr>
          <w:rFonts w:eastAsia="Calibri"/>
          <w:sz w:val="20"/>
          <w:szCs w:val="20"/>
        </w:rPr>
        <w:t>-  сертификат соответствия судебного эксперта  № РS 002850 (действителен с 04.08.2022 года по 04.08.2025)</w:t>
      </w:r>
    </w:p>
    <w:p w:rsidR="00D755DB" w:rsidRPr="007E263E" w:rsidRDefault="00D755DB" w:rsidP="00D755DB">
      <w:pPr>
        <w:ind w:firstLine="708"/>
        <w:jc w:val="both"/>
        <w:rPr>
          <w:rFonts w:eastAsia="Calibri"/>
          <w:sz w:val="20"/>
          <w:szCs w:val="20"/>
        </w:rPr>
      </w:pPr>
      <w:r w:rsidRPr="007E263E">
        <w:rPr>
          <w:rFonts w:eastAsia="Calibri"/>
          <w:sz w:val="20"/>
          <w:szCs w:val="20"/>
        </w:rPr>
        <w:t>- высшее образование диплом о профессиональной переподготовке № 372405920820  от 29.05.2017 года ЧОУ ДПО «Институт непрерывного образования» по программе «Исследование транспортных средств по выявлению дефектов, качеству сборки, ремонта и рекламациям», который предоставляет право на ведение профессиональной деятельности в сфере судебной экспертизы в данной области исследования транспортных средств. Регистрационный номер 103-2017.</w:t>
      </w:r>
    </w:p>
    <w:p w:rsidR="00D755DB" w:rsidRPr="007E263E" w:rsidRDefault="00D755DB" w:rsidP="00D755DB">
      <w:pPr>
        <w:ind w:firstLine="708"/>
        <w:jc w:val="both"/>
        <w:rPr>
          <w:rFonts w:eastAsia="Calibri"/>
          <w:sz w:val="20"/>
          <w:szCs w:val="20"/>
        </w:rPr>
      </w:pPr>
      <w:r w:rsidRPr="007E263E">
        <w:rPr>
          <w:rFonts w:eastAsia="Calibri"/>
          <w:sz w:val="20"/>
          <w:szCs w:val="20"/>
        </w:rPr>
        <w:t>- высшее образование диплом о профессиональной переподготовке № 372407027313 от 30.03.2018 года ЧОУ ДПО «Институт непрерывного образования» по программе «Судебная товароведческая и стоимостная экспертиза промышленных (непродовольственных) товаров». Регистрационный номер 132-2018.</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 сертифицирован при Федеральном агентстве по техническому регулированию и метрологии «Палата судебных экспертов» (регистрационный номер № РОСС RU.31792.04ПСЭ0)  в соответствии с правилами системы добровольной сертификации деятельности экспертов в области судебной экспертизы и имеет право самостоятельного производства экспертиз: </w:t>
      </w:r>
    </w:p>
    <w:p w:rsidR="00D755DB" w:rsidRPr="007E263E" w:rsidRDefault="00D755DB" w:rsidP="00D755DB">
      <w:pPr>
        <w:ind w:firstLine="708"/>
        <w:jc w:val="both"/>
        <w:rPr>
          <w:rFonts w:eastAsia="Calibri"/>
          <w:sz w:val="20"/>
          <w:szCs w:val="20"/>
        </w:rPr>
      </w:pPr>
      <w:r w:rsidRPr="007E263E">
        <w:rPr>
          <w:rFonts w:eastAsia="Calibri"/>
          <w:sz w:val="20"/>
          <w:szCs w:val="20"/>
        </w:rPr>
        <w:t xml:space="preserve">19.1.«Исследования промышленных (непродовольственных) товаров, в том числе с целью проведения их оценки». </w:t>
      </w:r>
    </w:p>
    <w:p w:rsidR="00D755DB" w:rsidRPr="007E263E" w:rsidRDefault="00D755DB" w:rsidP="00D755DB">
      <w:pPr>
        <w:ind w:firstLine="708"/>
        <w:jc w:val="both"/>
        <w:rPr>
          <w:rFonts w:eastAsia="Calibri"/>
          <w:sz w:val="20"/>
          <w:szCs w:val="20"/>
        </w:rPr>
      </w:pPr>
      <w:r w:rsidRPr="007E263E">
        <w:rPr>
          <w:rFonts w:eastAsia="Calibri"/>
          <w:sz w:val="20"/>
          <w:szCs w:val="20"/>
        </w:rPr>
        <w:t>-  сертификат соответствия судебного эксперта № PS 001725 (действителен с 19.04.2021 года по 19.04.2024)</w:t>
      </w:r>
    </w:p>
    <w:p w:rsidR="00D755DB" w:rsidRPr="007E263E" w:rsidRDefault="00D755DB" w:rsidP="00D755DB">
      <w:pPr>
        <w:ind w:firstLine="708"/>
        <w:jc w:val="both"/>
        <w:rPr>
          <w:rFonts w:eastAsia="Calibri"/>
          <w:sz w:val="20"/>
          <w:szCs w:val="20"/>
        </w:rPr>
      </w:pPr>
      <w:r w:rsidRPr="007E263E">
        <w:rPr>
          <w:rFonts w:eastAsia="Calibri"/>
          <w:sz w:val="20"/>
          <w:szCs w:val="20"/>
        </w:rPr>
        <w:t>- стаж работы по экспертным специальностям  - 16 лет.</w:t>
      </w:r>
    </w:p>
    <w:p w:rsidR="00D755DB" w:rsidRPr="007E263E" w:rsidRDefault="00D755DB" w:rsidP="00D755DB">
      <w:pPr>
        <w:keepNext/>
        <w:tabs>
          <w:tab w:val="num" w:pos="360"/>
          <w:tab w:val="left" w:pos="4110"/>
        </w:tabs>
        <w:spacing w:before="200" w:after="200"/>
        <w:ind w:firstLine="567"/>
        <w:jc w:val="center"/>
        <w:outlineLvl w:val="0"/>
        <w:rPr>
          <w:b/>
          <w:bCs/>
          <w:caps/>
          <w:kern w:val="32"/>
          <w:sz w:val="20"/>
          <w:szCs w:val="20"/>
        </w:rPr>
      </w:pPr>
      <w:r w:rsidRPr="007E263E">
        <w:rPr>
          <w:b/>
          <w:bCs/>
          <w:caps/>
          <w:kern w:val="32"/>
          <w:sz w:val="20"/>
          <w:szCs w:val="20"/>
        </w:rPr>
        <w:t>2.Специальные термины, определения, сокращения и условные обозначения</w:t>
      </w:r>
      <w:bookmarkEnd w:id="53"/>
    </w:p>
    <w:tbl>
      <w:tblPr>
        <w:tblW w:w="504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238"/>
        <w:gridCol w:w="7249"/>
      </w:tblGrid>
      <w:tr w:rsidR="00D755DB" w:rsidRPr="007E263E" w:rsidTr="002A33BC">
        <w:tc>
          <w:tcPr>
            <w:tcW w:w="9487" w:type="dxa"/>
            <w:gridSpan w:val="2"/>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Специальные термины и определения, относящиеся к теории оценочного дела.</w:t>
            </w:r>
          </w:p>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Общие понятия оценки.</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Объект оценки</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Цена объекта</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Денежная сумма, предлагаемая, запрашиваемая или уплаченная за объект оценки участниками совершенной или планируемой сделки.</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Стоимость объекта</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Итоговая стоимость объекта оценки</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Подход к оценке</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Совокупность методов оценки, объединенных общей методологией.</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Метод оценки</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 xml:space="preserve">Последовательность процедур, позволяющая на основе существенной для данного метода информации определить стоимость объекта оценки в рамках </w:t>
            </w:r>
            <w:r w:rsidRPr="007E263E">
              <w:rPr>
                <w:sz w:val="20"/>
                <w:szCs w:val="20"/>
              </w:rPr>
              <w:lastRenderedPageBreak/>
              <w:t>одного из подходов к оценке.</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lastRenderedPageBreak/>
              <w:t>Доходный подход</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Совокупность методов оценки стоимости объекта оценки, основанных на определении ожидаемых доходов от использования объекта оценки.</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Сравнительный подход</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Затратный подход</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устареваний.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Дата проведения оценки</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Датой оценки (датой проведения оценки, датой определения стоимости) является дата, по состоянию на которую определяется стоимость объекта оценки.</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Наиболее  эффективное использование</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 xml:space="preserve">Срок экспозиции </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Срок экспозиции объекта оценки рассчитывается с даты представления на открытый рынок (публичная оферта) объекта оценки до даты совершения сделки с ним.</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Ограничения</w:t>
            </w:r>
          </w:p>
        </w:tc>
        <w:tc>
          <w:tcPr>
            <w:tcW w:w="72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 xml:space="preserve">Условия, обстоятельства, допущения и предположения, в рамках которых выполняется оценка, содержание которых ограничивает точность, достоверность, применимость ее результата, ответственность оценщика, заказчика и т.д. </w:t>
            </w:r>
          </w:p>
        </w:tc>
      </w:tr>
      <w:tr w:rsidR="00D755DB" w:rsidRPr="007E263E" w:rsidTr="002A33BC">
        <w:tc>
          <w:tcPr>
            <w:tcW w:w="2238"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Рыночная стоимость</w:t>
            </w:r>
          </w:p>
        </w:tc>
        <w:tc>
          <w:tcPr>
            <w:tcW w:w="7249" w:type="dxa"/>
          </w:tcPr>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Рыночная стоимость есть наиболее вероятная цена, по которой данный объект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D755DB" w:rsidRPr="007E263E" w:rsidRDefault="00D755DB" w:rsidP="00D47812">
            <w:pPr>
              <w:widowControl w:val="0"/>
              <w:numPr>
                <w:ilvl w:val="0"/>
                <w:numId w:val="32"/>
              </w:numPr>
              <w:autoSpaceDE w:val="0"/>
              <w:autoSpaceDN w:val="0"/>
              <w:adjustRightInd w:val="0"/>
              <w:ind w:left="456" w:hanging="284"/>
              <w:jc w:val="both"/>
              <w:rPr>
                <w:sz w:val="20"/>
                <w:szCs w:val="20"/>
              </w:rPr>
            </w:pPr>
            <w:r w:rsidRPr="007E263E">
              <w:rPr>
                <w:sz w:val="20"/>
                <w:szCs w:val="20"/>
              </w:rPr>
              <w:t>одна из сторон сделки не обязана отчуждать объект оценки, а другая сторона не обязана принимать исполнение;</w:t>
            </w:r>
          </w:p>
          <w:p w:rsidR="00D755DB" w:rsidRPr="007E263E" w:rsidRDefault="00D755DB" w:rsidP="00D47812">
            <w:pPr>
              <w:widowControl w:val="0"/>
              <w:numPr>
                <w:ilvl w:val="0"/>
                <w:numId w:val="32"/>
              </w:numPr>
              <w:autoSpaceDE w:val="0"/>
              <w:autoSpaceDN w:val="0"/>
              <w:adjustRightInd w:val="0"/>
              <w:ind w:left="456" w:hanging="284"/>
              <w:jc w:val="both"/>
              <w:rPr>
                <w:sz w:val="20"/>
                <w:szCs w:val="20"/>
              </w:rPr>
            </w:pPr>
            <w:r w:rsidRPr="007E263E">
              <w:rPr>
                <w:sz w:val="20"/>
                <w:szCs w:val="20"/>
              </w:rPr>
              <w:t>стороны сделки хорошо осведомлены о предмете сделки и действуют в своих интересах;</w:t>
            </w:r>
          </w:p>
          <w:p w:rsidR="00D755DB" w:rsidRPr="007E263E" w:rsidRDefault="00D755DB" w:rsidP="00D47812">
            <w:pPr>
              <w:widowControl w:val="0"/>
              <w:numPr>
                <w:ilvl w:val="0"/>
                <w:numId w:val="32"/>
              </w:numPr>
              <w:autoSpaceDE w:val="0"/>
              <w:autoSpaceDN w:val="0"/>
              <w:adjustRightInd w:val="0"/>
              <w:ind w:left="456" w:hanging="284"/>
              <w:jc w:val="both"/>
              <w:rPr>
                <w:sz w:val="20"/>
                <w:szCs w:val="20"/>
              </w:rPr>
            </w:pPr>
            <w:r w:rsidRPr="007E263E">
              <w:rPr>
                <w:sz w:val="20"/>
                <w:szCs w:val="20"/>
              </w:rPr>
              <w:t>объект оценки представлен на открытый рынок в форме публичной оферты;</w:t>
            </w:r>
          </w:p>
          <w:p w:rsidR="00D755DB" w:rsidRPr="007E263E" w:rsidRDefault="00D755DB" w:rsidP="00D47812">
            <w:pPr>
              <w:widowControl w:val="0"/>
              <w:numPr>
                <w:ilvl w:val="0"/>
                <w:numId w:val="32"/>
              </w:numPr>
              <w:autoSpaceDE w:val="0"/>
              <w:autoSpaceDN w:val="0"/>
              <w:adjustRightInd w:val="0"/>
              <w:ind w:left="456" w:hanging="284"/>
              <w:jc w:val="both"/>
              <w:rPr>
                <w:sz w:val="20"/>
                <w:szCs w:val="20"/>
              </w:rPr>
            </w:pPr>
            <w:r w:rsidRPr="007E263E">
              <w:rPr>
                <w:sz w:val="20"/>
                <w:szCs w:val="20"/>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D755DB" w:rsidRPr="007E263E" w:rsidRDefault="00D755DB" w:rsidP="00D47812">
            <w:pPr>
              <w:widowControl w:val="0"/>
              <w:numPr>
                <w:ilvl w:val="0"/>
                <w:numId w:val="32"/>
              </w:numPr>
              <w:autoSpaceDE w:val="0"/>
              <w:autoSpaceDN w:val="0"/>
              <w:adjustRightInd w:val="0"/>
              <w:ind w:left="456" w:hanging="284"/>
              <w:jc w:val="both"/>
              <w:rPr>
                <w:sz w:val="20"/>
                <w:szCs w:val="20"/>
              </w:rPr>
            </w:pPr>
            <w:r w:rsidRPr="007E263E">
              <w:rPr>
                <w:sz w:val="20"/>
                <w:szCs w:val="20"/>
              </w:rPr>
              <w:t>платеж за объект оценки выражен в денежной форме.</w:t>
            </w:r>
          </w:p>
        </w:tc>
      </w:tr>
    </w:tbl>
    <w:p w:rsidR="00D755DB" w:rsidRPr="007E263E" w:rsidRDefault="00D755DB" w:rsidP="00D755DB">
      <w:pPr>
        <w:keepNext/>
        <w:tabs>
          <w:tab w:val="num" w:pos="360"/>
        </w:tabs>
        <w:spacing w:before="200" w:after="200"/>
        <w:ind w:firstLine="567"/>
        <w:jc w:val="center"/>
        <w:outlineLvl w:val="0"/>
        <w:rPr>
          <w:b/>
          <w:bCs/>
          <w:caps/>
          <w:kern w:val="32"/>
          <w:sz w:val="20"/>
          <w:szCs w:val="20"/>
        </w:rPr>
      </w:pPr>
      <w:bookmarkStart w:id="54" w:name="_Toc189283958"/>
      <w:bookmarkStart w:id="55" w:name="_Toc274086691"/>
      <w:bookmarkStart w:id="56" w:name="_Toc482382305"/>
      <w:r w:rsidRPr="007E263E">
        <w:rPr>
          <w:b/>
          <w:bCs/>
          <w:caps/>
          <w:kern w:val="32"/>
          <w:sz w:val="20"/>
          <w:szCs w:val="20"/>
        </w:rPr>
        <w:t>3.Основные допущения,  ограничивающие условия проведения оценки</w:t>
      </w:r>
      <w:bookmarkEnd w:id="54"/>
      <w:bookmarkEnd w:id="55"/>
      <w:bookmarkEnd w:id="56"/>
      <w:r w:rsidRPr="007E263E">
        <w:rPr>
          <w:b/>
          <w:bCs/>
          <w:caps/>
          <w:kern w:val="32"/>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063"/>
        <w:gridCol w:w="7349"/>
      </w:tblGrid>
      <w:tr w:rsidR="00D755DB" w:rsidRPr="007E263E" w:rsidTr="002A33BC">
        <w:trPr>
          <w:jc w:val="center"/>
        </w:trPr>
        <w:tc>
          <w:tcPr>
            <w:tcW w:w="9412" w:type="dxa"/>
            <w:gridSpan w:val="2"/>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Оценка произведена с учетом допущений и ограничивающих условий, содержащихся в настоящем разделе.</w:t>
            </w:r>
          </w:p>
        </w:tc>
      </w:tr>
      <w:tr w:rsidR="00D755DB" w:rsidRPr="007E263E" w:rsidTr="002A33BC">
        <w:trPr>
          <w:jc w:val="center"/>
        </w:trPr>
        <w:tc>
          <w:tcPr>
            <w:tcW w:w="2063"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Допущения к составу работ по оценке и содержанию отчета об оценке</w:t>
            </w:r>
          </w:p>
        </w:tc>
        <w:tc>
          <w:tcPr>
            <w:tcW w:w="7349" w:type="dxa"/>
          </w:tcPr>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Работы по оценке включают: </w:t>
            </w:r>
          </w:p>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1.Исследование объекта оценки и окружающей его среды (в текущем состоянии и ретроспективе); </w:t>
            </w:r>
          </w:p>
          <w:p w:rsidR="00D755DB" w:rsidRPr="007E263E" w:rsidRDefault="00D755DB" w:rsidP="00D755DB">
            <w:pPr>
              <w:widowControl w:val="0"/>
              <w:autoSpaceDE w:val="0"/>
              <w:autoSpaceDN w:val="0"/>
              <w:adjustRightInd w:val="0"/>
              <w:jc w:val="both"/>
              <w:rPr>
                <w:sz w:val="20"/>
                <w:szCs w:val="20"/>
              </w:rPr>
            </w:pPr>
            <w:r w:rsidRPr="007E263E">
              <w:rPr>
                <w:sz w:val="20"/>
                <w:szCs w:val="20"/>
              </w:rPr>
              <w:t xml:space="preserve">2.Сбор и анализ информации, необходимой для обоснования сути и меры полезности объекта оценки в настоящем и будущем; </w:t>
            </w:r>
          </w:p>
          <w:p w:rsidR="00D755DB" w:rsidRPr="007E263E" w:rsidRDefault="00D755DB" w:rsidP="00D755DB">
            <w:pPr>
              <w:widowControl w:val="0"/>
              <w:autoSpaceDE w:val="0"/>
              <w:autoSpaceDN w:val="0"/>
              <w:adjustRightInd w:val="0"/>
              <w:jc w:val="both"/>
              <w:rPr>
                <w:sz w:val="20"/>
                <w:szCs w:val="20"/>
              </w:rPr>
            </w:pPr>
            <w:r w:rsidRPr="007E263E">
              <w:rPr>
                <w:sz w:val="20"/>
                <w:szCs w:val="20"/>
              </w:rPr>
              <w:t>3.Выполнение необходимых исследований, прогнозов и вычислений; подготовку письменного отчета об оценке.</w:t>
            </w:r>
          </w:p>
          <w:p w:rsidR="00D755DB" w:rsidRPr="007E263E" w:rsidRDefault="00D755DB" w:rsidP="00D755DB">
            <w:pPr>
              <w:widowControl w:val="0"/>
              <w:autoSpaceDE w:val="0"/>
              <w:autoSpaceDN w:val="0"/>
              <w:adjustRightInd w:val="0"/>
              <w:jc w:val="both"/>
              <w:rPr>
                <w:sz w:val="20"/>
                <w:szCs w:val="20"/>
              </w:rPr>
            </w:pPr>
            <w:r w:rsidRPr="007E263E">
              <w:rPr>
                <w:sz w:val="20"/>
                <w:szCs w:val="20"/>
              </w:rPr>
              <w:t>4.Состав работ по оценке, детальность и глубина выполняемых анализов и исследований, содержание отчета удовлетворяют требованиям необходимости и достаточности для доказательства результата оценки:</w:t>
            </w:r>
          </w:p>
          <w:p w:rsidR="00D755DB" w:rsidRPr="007E263E" w:rsidRDefault="00D755DB" w:rsidP="00D755DB">
            <w:pPr>
              <w:widowControl w:val="0"/>
              <w:autoSpaceDE w:val="0"/>
              <w:autoSpaceDN w:val="0"/>
              <w:adjustRightInd w:val="0"/>
              <w:jc w:val="both"/>
              <w:rPr>
                <w:sz w:val="20"/>
                <w:szCs w:val="20"/>
              </w:rPr>
            </w:pPr>
            <w:r w:rsidRPr="007E263E">
              <w:rPr>
                <w:sz w:val="20"/>
                <w:szCs w:val="20"/>
              </w:rPr>
              <w:t>5.Состав работ по оценке не содержит работ, выполнение которых не повысит доказательности результата оценки и не повлияет на значение итогового результата в пределах неизбежной погрешности;</w:t>
            </w:r>
          </w:p>
          <w:p w:rsidR="00D755DB" w:rsidRPr="007E263E" w:rsidRDefault="00D755DB" w:rsidP="00D755DB">
            <w:pPr>
              <w:widowControl w:val="0"/>
              <w:autoSpaceDE w:val="0"/>
              <w:autoSpaceDN w:val="0"/>
              <w:adjustRightInd w:val="0"/>
              <w:jc w:val="both"/>
              <w:rPr>
                <w:sz w:val="20"/>
                <w:szCs w:val="20"/>
              </w:rPr>
            </w:pPr>
            <w:r w:rsidRPr="007E263E">
              <w:rPr>
                <w:sz w:val="20"/>
                <w:szCs w:val="20"/>
              </w:rPr>
              <w:lastRenderedPageBreak/>
              <w:t>6.Глубина анализов и исследований ограничивается существенностью их влияния на значение результата оценки, его погрешность и степень обоснованности;</w:t>
            </w:r>
          </w:p>
          <w:p w:rsidR="00D755DB" w:rsidRPr="007E263E" w:rsidRDefault="00D755DB" w:rsidP="00D755DB">
            <w:pPr>
              <w:widowControl w:val="0"/>
              <w:autoSpaceDE w:val="0"/>
              <w:autoSpaceDN w:val="0"/>
              <w:adjustRightInd w:val="0"/>
              <w:jc w:val="both"/>
              <w:rPr>
                <w:sz w:val="20"/>
                <w:szCs w:val="20"/>
              </w:rPr>
            </w:pPr>
            <w:r w:rsidRPr="007E263E">
              <w:rPr>
                <w:sz w:val="20"/>
                <w:szCs w:val="20"/>
              </w:rPr>
              <w:t>7.Отчет не содержит сведений, которые не используются в анализах, выводах и расчетах.</w:t>
            </w:r>
          </w:p>
          <w:p w:rsidR="00D755DB" w:rsidRPr="007E263E" w:rsidRDefault="00D755DB" w:rsidP="00D755DB">
            <w:pPr>
              <w:widowControl w:val="0"/>
              <w:autoSpaceDE w:val="0"/>
              <w:autoSpaceDN w:val="0"/>
              <w:adjustRightInd w:val="0"/>
              <w:jc w:val="both"/>
              <w:rPr>
                <w:sz w:val="20"/>
                <w:szCs w:val="20"/>
              </w:rPr>
            </w:pPr>
            <w:r w:rsidRPr="007E263E">
              <w:rPr>
                <w:sz w:val="20"/>
                <w:szCs w:val="20"/>
              </w:rPr>
              <w:t>8.Отчет содержит все необходимое для того, чтобы представитель получателя отчета (имеющий высшее или дополнительное образование в области экономики, но не являющийся профессиональным оценщиком) мог понять содержание отчета; примененные оценщиком способы выполнения работ, анализов и исследований; идентифицировать источники использованной им информации и степень ее достоверности; проверить выполненные расчеты.</w:t>
            </w:r>
          </w:p>
          <w:p w:rsidR="00D755DB" w:rsidRPr="007E263E" w:rsidRDefault="00D755DB" w:rsidP="00D755DB">
            <w:pPr>
              <w:widowControl w:val="0"/>
              <w:autoSpaceDE w:val="0"/>
              <w:autoSpaceDN w:val="0"/>
              <w:adjustRightInd w:val="0"/>
              <w:jc w:val="both"/>
              <w:rPr>
                <w:sz w:val="20"/>
                <w:szCs w:val="20"/>
              </w:rPr>
            </w:pPr>
            <w:r w:rsidRPr="007E263E">
              <w:rPr>
                <w:sz w:val="20"/>
                <w:szCs w:val="20"/>
              </w:rPr>
              <w:t>9.</w:t>
            </w:r>
            <w:r w:rsidRPr="007E263E">
              <w:rPr>
                <w:sz w:val="20"/>
                <w:szCs w:val="20"/>
              </w:rPr>
              <w:tab/>
              <w:t>Оценщиком не проводится как часть работы юридическая экс-пертиза Объекта.</w:t>
            </w:r>
          </w:p>
          <w:p w:rsidR="00D755DB" w:rsidRPr="007E263E" w:rsidRDefault="00D755DB" w:rsidP="00D755DB">
            <w:pPr>
              <w:widowControl w:val="0"/>
              <w:autoSpaceDE w:val="0"/>
              <w:autoSpaceDN w:val="0"/>
              <w:adjustRightInd w:val="0"/>
              <w:jc w:val="both"/>
              <w:rPr>
                <w:sz w:val="20"/>
                <w:szCs w:val="20"/>
              </w:rPr>
            </w:pPr>
            <w:r w:rsidRPr="007E263E">
              <w:rPr>
                <w:sz w:val="20"/>
                <w:szCs w:val="20"/>
              </w:rPr>
              <w:t>10.</w:t>
            </w:r>
            <w:r w:rsidRPr="007E263E">
              <w:rPr>
                <w:sz w:val="20"/>
                <w:szCs w:val="20"/>
              </w:rPr>
              <w:tab/>
              <w:t>Отчет об оценке достоверен лишь в полном объеме и лишь в указанных в нем целях.</w:t>
            </w:r>
          </w:p>
        </w:tc>
      </w:tr>
      <w:tr w:rsidR="00D755DB" w:rsidRPr="007E263E" w:rsidTr="002A33BC">
        <w:trPr>
          <w:jc w:val="center"/>
        </w:trPr>
        <w:tc>
          <w:tcPr>
            <w:tcW w:w="2063"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lastRenderedPageBreak/>
              <w:t>Допущения и ограничения к проведению оценки</w:t>
            </w:r>
          </w:p>
        </w:tc>
        <w:tc>
          <w:tcPr>
            <w:tcW w:w="73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При оценке выводы делаются на основании стандартных допущений:</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Объект оценки, по предположениям оценщика, не характеризуется какими-либо скрытыми (не указанными явным образом) факторами, которые могут повлиять на его стоимость.</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 xml:space="preserve">Оценщик не несет ответственности за будущие изменения экономической среды, свойств объекта оценки, макроэкономических показателей, возможные изменения экономической политики Правительства РФ, других существенных для результата оценки обстоятельств, которые он не мог прогнозировать и учитывать в процессе выполнения оценки. </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Услуги, оказанные в рамках настоящего отчета, представляют собой стандартную практику оценки. Оказанные Оценщиком услуги ограничиваются его квалификацией в области оценки и не включают в себя прочие услуги по аудиту, налогообложению.</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Оценщик не берет на себя ответственность за полноту учета имущества и основывается на данных, предоставленных Заказчиком.</w:t>
            </w:r>
          </w:p>
        </w:tc>
      </w:tr>
      <w:tr w:rsidR="00D755DB" w:rsidRPr="007E263E" w:rsidTr="002A33BC">
        <w:trPr>
          <w:jc w:val="center"/>
        </w:trPr>
        <w:tc>
          <w:tcPr>
            <w:tcW w:w="2063"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Допущения в отношении оцениваемых прав</w:t>
            </w:r>
          </w:p>
        </w:tc>
        <w:tc>
          <w:tcPr>
            <w:tcW w:w="73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 xml:space="preserve">Оценщик не берет на себя никаких обязательств по правовым вопросам, включая толкование законов или контрактов. </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 xml:space="preserve">Оценщик не изучал вопрос о правовом статусе и исходил из того, что заявленное право владельца на имущество является обоснованным. </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Оценщик исходит из допущения, что все необходимые лицензии, разрешения и т.д. имеют действующую силу.</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Оценщик не берет на себя ответственность за полноту учета имущественных прав, а также обязательств и обременений, которые могли иметь место в отношении имущества и имущественных прав Заказчика, а также за анализ юридических аспектов возникновения таких обязательств и обременений.</w:t>
            </w:r>
          </w:p>
        </w:tc>
      </w:tr>
      <w:tr w:rsidR="00D755DB" w:rsidRPr="007E263E" w:rsidTr="002A33BC">
        <w:trPr>
          <w:jc w:val="center"/>
        </w:trPr>
        <w:tc>
          <w:tcPr>
            <w:tcW w:w="2063"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Допущения к источникам информации, использованным в отчете</w:t>
            </w:r>
          </w:p>
        </w:tc>
        <w:tc>
          <w:tcPr>
            <w:tcW w:w="73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Информация, используемая в настоящем отчете, оценивалась по достаточности, достоверности и актуальности.</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Сведения, полученные Оценщиком и содержащиеся в Отчете, считаются достаточными и достоверными для получения обоснованной оценки. Однако Оценщик не может гарантировать абсолютную точность информации, поэтому для всех сведений указан источник информации.</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Большая часть существенной для оценки информации об Объекте оценки была предоставлена Заказчиком. Оценщик не располагает данными независимых источников об Объекте оценки, и не имеет необходимой квалификации для подтверждения указанной информации и не выражает какого-либо мнения относительно ее корректности.</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При наличии альтернативных данных, несогласованности поступившей в распоряжении Оценщика информации или её отсутствии расчеты и выводы делались, исходя из информации и предположений Оценщика.</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Чертежи и схемы, приведенные в Отчете, являются приблизительными, призваны помочь пользователю получить наглядное представление об Объекте оценки и не должны использоваться в каких либо других целях.</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Ссылки на использованные источники информации и литературу не заменяют разумного объема разъяснений, которые содержаться в Отчете, и предоставляют пользователю Отчета возможность проверки качества использованных данных и результатов анализа.</w:t>
            </w:r>
          </w:p>
        </w:tc>
      </w:tr>
      <w:tr w:rsidR="00D755DB" w:rsidRPr="007E263E" w:rsidTr="002A33BC">
        <w:trPr>
          <w:jc w:val="center"/>
        </w:trPr>
        <w:tc>
          <w:tcPr>
            <w:tcW w:w="2063"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 xml:space="preserve">Допущения в отношении </w:t>
            </w:r>
            <w:r w:rsidRPr="007E263E">
              <w:rPr>
                <w:b/>
                <w:bCs/>
                <w:sz w:val="20"/>
                <w:szCs w:val="20"/>
              </w:rPr>
              <w:lastRenderedPageBreak/>
              <w:t>используемых методов расчета</w:t>
            </w:r>
          </w:p>
        </w:tc>
        <w:tc>
          <w:tcPr>
            <w:tcW w:w="73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lastRenderedPageBreak/>
              <w:t xml:space="preserve">Допущения, сформулированные в рамках использованных конкретных методов оценки, ограничения и границы применения полученного результата приведены </w:t>
            </w:r>
            <w:r w:rsidRPr="007E263E">
              <w:rPr>
                <w:sz w:val="20"/>
                <w:szCs w:val="20"/>
              </w:rPr>
              <w:lastRenderedPageBreak/>
              <w:t>непосредственно в расчётных разделах настоящего Отчёта.</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При расчетах общей стоимости Объекта доходным и сравнительным подходом учитывались площади, оказывающие влияние на формирование рыночной стоимости, и имеющие значение в процессе её формирования</w:t>
            </w:r>
          </w:p>
        </w:tc>
      </w:tr>
      <w:tr w:rsidR="00D755DB" w:rsidRPr="007E263E" w:rsidTr="002A33BC">
        <w:trPr>
          <w:jc w:val="center"/>
        </w:trPr>
        <w:tc>
          <w:tcPr>
            <w:tcW w:w="2063"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lastRenderedPageBreak/>
              <w:t>Допущения и ограничивающие условия к результату оценки</w:t>
            </w:r>
          </w:p>
        </w:tc>
        <w:tc>
          <w:tcPr>
            <w:tcW w:w="7349" w:type="dxa"/>
          </w:tcPr>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Заключение о стоимости, содержащееся в Отчете, базируется на данных о сложившейся ситуации на дату оценки. Оценщик не принимает во внимание события, которые произошли или могут произойти после даты проведения оценки.</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Оценщик не несет обязательств по обновлению настоящего Отчета или сделанной им оценки с учетом событий и сделок, произошедших после даты оценки.</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Итоговый результат стоимости, полученный в рамках настоящей оценки, характеризуется неизбежной погрешностью, являющейся следствием качества исходных данных и вычисляемых оценщиком параметров, используемых для расчета результата оценки.</w:t>
            </w:r>
          </w:p>
        </w:tc>
      </w:tr>
      <w:tr w:rsidR="00D755DB" w:rsidRPr="007E263E" w:rsidTr="002A33BC">
        <w:trPr>
          <w:jc w:val="center"/>
        </w:trPr>
        <w:tc>
          <w:tcPr>
            <w:tcW w:w="2063" w:type="dxa"/>
          </w:tcPr>
          <w:p w:rsidR="00D755DB" w:rsidRPr="007E263E" w:rsidRDefault="00D755DB" w:rsidP="00D755DB">
            <w:pPr>
              <w:widowControl w:val="0"/>
              <w:autoSpaceDE w:val="0"/>
              <w:autoSpaceDN w:val="0"/>
              <w:adjustRightInd w:val="0"/>
              <w:jc w:val="both"/>
              <w:rPr>
                <w:b/>
                <w:bCs/>
                <w:sz w:val="20"/>
                <w:szCs w:val="20"/>
              </w:rPr>
            </w:pPr>
            <w:r w:rsidRPr="007E263E">
              <w:rPr>
                <w:b/>
                <w:bCs/>
                <w:sz w:val="20"/>
                <w:szCs w:val="20"/>
              </w:rPr>
              <w:t>Ограничивающие условия использования результатов, полученных при проведении оценки</w:t>
            </w:r>
          </w:p>
        </w:tc>
        <w:tc>
          <w:tcPr>
            <w:tcW w:w="7349" w:type="dxa"/>
          </w:tcPr>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Сумма денежного выражения ценности Объекта, (итоговая величи-на рыночной стоимости), указанная в настоящем Отчете об оценке, носит рекомендательный, и может быть признана рекомендуемой, если с даты составления отчета об оценке прошло не более 6 месяцев.</w:t>
            </w:r>
          </w:p>
          <w:p w:rsidR="00D755DB" w:rsidRPr="007E263E" w:rsidRDefault="00D755DB" w:rsidP="00D47812">
            <w:pPr>
              <w:widowControl w:val="0"/>
              <w:autoSpaceDE w:val="0"/>
              <w:autoSpaceDN w:val="0"/>
              <w:adjustRightInd w:val="0"/>
              <w:ind w:firstLine="284"/>
              <w:jc w:val="both"/>
              <w:rPr>
                <w:sz w:val="20"/>
                <w:szCs w:val="20"/>
              </w:rPr>
            </w:pPr>
            <w:r w:rsidRPr="007E263E">
              <w:rPr>
                <w:sz w:val="20"/>
                <w:szCs w:val="20"/>
              </w:rPr>
              <w:t>Оценщик обязуется соблюдать условия строгой конфиденциальности во взаимоотношениях с Заказчиком, т.е. Оценщик обязуется не разглашать третьим лицам конфиденциальные сведения, полученные от Заказчика, равно как и результаты задания, выполненного для Заказчика, за исключением следующих лиц:</w:t>
            </w:r>
          </w:p>
          <w:p w:rsidR="00D755DB" w:rsidRPr="007E263E" w:rsidRDefault="00D755DB" w:rsidP="00D47812">
            <w:pPr>
              <w:widowControl w:val="0"/>
              <w:numPr>
                <w:ilvl w:val="0"/>
                <w:numId w:val="25"/>
              </w:numPr>
              <w:autoSpaceDE w:val="0"/>
              <w:autoSpaceDN w:val="0"/>
              <w:adjustRightInd w:val="0"/>
              <w:ind w:left="631"/>
              <w:jc w:val="both"/>
              <w:rPr>
                <w:sz w:val="20"/>
                <w:szCs w:val="20"/>
              </w:rPr>
            </w:pPr>
            <w:r w:rsidRPr="007E263E">
              <w:rPr>
                <w:sz w:val="20"/>
                <w:szCs w:val="20"/>
              </w:rPr>
              <w:t>лиц, письменно уполномоченных Заказчиком;</w:t>
            </w:r>
          </w:p>
          <w:p w:rsidR="00D755DB" w:rsidRPr="007E263E" w:rsidRDefault="00D755DB" w:rsidP="00D47812">
            <w:pPr>
              <w:widowControl w:val="0"/>
              <w:numPr>
                <w:ilvl w:val="0"/>
                <w:numId w:val="25"/>
              </w:numPr>
              <w:autoSpaceDE w:val="0"/>
              <w:autoSpaceDN w:val="0"/>
              <w:adjustRightInd w:val="0"/>
              <w:ind w:left="631"/>
              <w:jc w:val="both"/>
              <w:rPr>
                <w:sz w:val="20"/>
                <w:szCs w:val="20"/>
              </w:rPr>
            </w:pPr>
            <w:r w:rsidRPr="007E263E">
              <w:rPr>
                <w:sz w:val="20"/>
                <w:szCs w:val="20"/>
              </w:rPr>
              <w:t>суда, арбитражного или третейского суда;</w:t>
            </w:r>
          </w:p>
          <w:p w:rsidR="00D755DB" w:rsidRPr="007E263E" w:rsidRDefault="00D755DB" w:rsidP="00D47812">
            <w:pPr>
              <w:widowControl w:val="0"/>
              <w:numPr>
                <w:ilvl w:val="0"/>
                <w:numId w:val="25"/>
              </w:numPr>
              <w:autoSpaceDE w:val="0"/>
              <w:autoSpaceDN w:val="0"/>
              <w:adjustRightInd w:val="0"/>
              <w:ind w:left="631"/>
              <w:jc w:val="both"/>
              <w:rPr>
                <w:sz w:val="20"/>
                <w:szCs w:val="20"/>
              </w:rPr>
            </w:pPr>
            <w:r w:rsidRPr="007E263E">
              <w:rPr>
                <w:sz w:val="20"/>
                <w:szCs w:val="20"/>
              </w:rPr>
              <w:t>уполномоченных положениями действующего законодательства лиц, занимающихся экспертизой отчетов профессиональных оценщиков или принимающих для хранения обязательные копии документов, подготовленных профессиональными оценщиками, для целей проведения официальных аттестаций или аккредитаций профессиональных оценщиков.</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Ни Заказчик, ни Оценщик не могут использовать Отчет иначе, чем это предусмотрено Договором на оценку. Отчет или какая-либо его часть не могут быть предоставлены Заказчиком для использования в целях рекламы, для мероприятий по связям с общественностью без предварительного письменного согласования с Оценщиком.</w:t>
            </w:r>
          </w:p>
          <w:p w:rsidR="00D755DB" w:rsidRPr="007E263E" w:rsidRDefault="00D755DB" w:rsidP="00D755DB">
            <w:pPr>
              <w:widowControl w:val="0"/>
              <w:autoSpaceDE w:val="0"/>
              <w:autoSpaceDN w:val="0"/>
              <w:adjustRightInd w:val="0"/>
              <w:ind w:firstLine="284"/>
              <w:jc w:val="both"/>
              <w:rPr>
                <w:sz w:val="20"/>
                <w:szCs w:val="20"/>
              </w:rPr>
            </w:pPr>
            <w:r w:rsidRPr="007E263E">
              <w:rPr>
                <w:sz w:val="20"/>
                <w:szCs w:val="20"/>
              </w:rPr>
              <w:t>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tc>
      </w:tr>
    </w:tbl>
    <w:p w:rsidR="00D755DB" w:rsidRPr="007E263E" w:rsidRDefault="00D755DB" w:rsidP="00D47812">
      <w:pPr>
        <w:widowControl w:val="0"/>
        <w:tabs>
          <w:tab w:val="left" w:pos="5652"/>
        </w:tabs>
        <w:ind w:firstLine="560"/>
        <w:jc w:val="center"/>
        <w:rPr>
          <w:b/>
          <w:sz w:val="20"/>
          <w:szCs w:val="20"/>
        </w:rPr>
      </w:pPr>
      <w:bookmarkStart w:id="57" w:name="_Toc189283959"/>
      <w:bookmarkStart w:id="58" w:name="_Toc274086692"/>
      <w:r w:rsidRPr="007E263E">
        <w:rPr>
          <w:b/>
          <w:sz w:val="20"/>
          <w:szCs w:val="20"/>
        </w:rPr>
        <w:t>4. СВЕДЕНИЯ О НЕЗАВИСИМОСТИ</w:t>
      </w:r>
    </w:p>
    <w:p w:rsidR="00D755DB" w:rsidRPr="007E263E" w:rsidRDefault="00D755DB" w:rsidP="00D755DB">
      <w:pPr>
        <w:widowControl w:val="0"/>
        <w:ind w:firstLine="560"/>
        <w:jc w:val="center"/>
        <w:rPr>
          <w:b/>
          <w:sz w:val="20"/>
          <w:szCs w:val="20"/>
        </w:rPr>
      </w:pPr>
      <w:r w:rsidRPr="007E263E">
        <w:rPr>
          <w:b/>
          <w:sz w:val="20"/>
          <w:szCs w:val="20"/>
        </w:rPr>
        <w:t>СВЕДЕНИЯ О НЕЗАВИСИМОСТИ ЮРИДИЧЕСКОГО ЛИЦА, С КОТОРЫМ ОЦЕНЩИК ЗАКЛЮЧИЛ ТРУДОВОЙ ДОГОВОР</w:t>
      </w:r>
    </w:p>
    <w:p w:rsidR="00D755DB" w:rsidRPr="007E263E" w:rsidRDefault="00D755DB" w:rsidP="00D755DB">
      <w:pPr>
        <w:widowControl w:val="0"/>
        <w:ind w:firstLine="560"/>
        <w:jc w:val="both"/>
        <w:rPr>
          <w:sz w:val="20"/>
          <w:szCs w:val="20"/>
        </w:rPr>
      </w:pPr>
      <w:r w:rsidRPr="007E263E">
        <w:rPr>
          <w:sz w:val="20"/>
          <w:szCs w:val="20"/>
        </w:rPr>
        <w:t xml:space="preserve">Настоящим ООО «ВВЦ»  подтверждает полное соблюдение принципов независимости, установленных ст. 16 Федерального закона от 29.07.1998 N 135-ФЗ «Об оценочной деятельности в Российской Федерации». ООО «ВВЦ»  подтверждает, что не имеет имущественного интереса к объекту оценки и не является аффилированным лицом Заказчика. Размер денежного вознаграждения за проведение оценки объекта оценки не зависит от итоговой величины стоимости объекта оценки, указанной в настоящем отчете об оценке.  </w:t>
      </w:r>
    </w:p>
    <w:p w:rsidR="00D755DB" w:rsidRPr="007E263E" w:rsidRDefault="00D755DB" w:rsidP="00D755DB">
      <w:pPr>
        <w:widowControl w:val="0"/>
        <w:ind w:firstLine="560"/>
        <w:jc w:val="center"/>
        <w:rPr>
          <w:b/>
          <w:sz w:val="20"/>
          <w:szCs w:val="20"/>
        </w:rPr>
      </w:pPr>
      <w:r w:rsidRPr="007E263E">
        <w:rPr>
          <w:b/>
          <w:sz w:val="20"/>
          <w:szCs w:val="20"/>
        </w:rPr>
        <w:t xml:space="preserve"> СВЕДЕНИЯ О НЕЗАВИСИМОСТИ ОЦЕНЩИКА</w:t>
      </w:r>
    </w:p>
    <w:p w:rsidR="00D755DB" w:rsidRPr="007E263E" w:rsidRDefault="00D755DB" w:rsidP="00D755DB">
      <w:pPr>
        <w:widowControl w:val="0"/>
        <w:ind w:firstLine="560"/>
        <w:jc w:val="both"/>
        <w:rPr>
          <w:sz w:val="20"/>
          <w:szCs w:val="20"/>
        </w:rPr>
      </w:pPr>
      <w:r w:rsidRPr="007E263E">
        <w:rPr>
          <w:sz w:val="20"/>
          <w:szCs w:val="20"/>
        </w:rPr>
        <w:t>Настоящим оценщик подтверждает полное соблюдение принципов независимости, установленных ст. 16 Федерального закона от 29.07.1998 N 135-ФЗ «Об оценочной деятельности в Российской Федерации», при осуществлении оценочной деятельности и составлении настоящего отчета об оценке. Оценщик не является учредителем, собственником, акционером, должностным лицом или работником - заказчика, лицом, имеющим имущественный интерес в объекте оценки. Оценщик не состоит с указанными лицами в близком родстве или свойстве. Оценщик не имеет в отношении объекта оценки вещных или обязательственных прав вне договора и не является участником (членом) или кредитором – заказчика, равно как и заказчик не является кредитором или страховщиком оценщика. Размер оплаты оценщику за проведение оценки объекта оценки не зависит от итоговой величины стоимости объекта оценки, указанной в настоящем отчете об оценке.</w:t>
      </w:r>
    </w:p>
    <w:p w:rsidR="00D755DB" w:rsidRPr="007E263E" w:rsidRDefault="00D755DB" w:rsidP="00D755DB">
      <w:pPr>
        <w:keepNext/>
        <w:tabs>
          <w:tab w:val="num" w:pos="360"/>
        </w:tabs>
        <w:spacing w:before="200" w:after="200"/>
        <w:ind w:firstLine="567"/>
        <w:jc w:val="center"/>
        <w:outlineLvl w:val="0"/>
        <w:rPr>
          <w:b/>
          <w:bCs/>
          <w:caps/>
          <w:kern w:val="32"/>
          <w:sz w:val="20"/>
          <w:szCs w:val="20"/>
        </w:rPr>
      </w:pPr>
      <w:r w:rsidRPr="007E263E">
        <w:rPr>
          <w:b/>
          <w:bCs/>
          <w:caps/>
          <w:kern w:val="32"/>
          <w:sz w:val="20"/>
          <w:szCs w:val="20"/>
        </w:rPr>
        <w:t>5. ПЕРЕЧЕНЬ ДОКУМЕНТОВ ИСПОЛЬЗУЕМЫХ ОЦЕНИНЩИКОМ И УСТАНАВЛИВАЮЩИЙ КОЛИЧЕСТВЕННЫЕ И КАЧЕСТВЕННЫЕ ХАРАКТЕРИСТИКИ ОБЪЕКТА ОЦЕНКИ</w:t>
      </w:r>
    </w:p>
    <w:p w:rsidR="00E0644D" w:rsidRDefault="00D755DB" w:rsidP="00D755DB">
      <w:pPr>
        <w:widowControl w:val="0"/>
        <w:ind w:firstLine="560"/>
        <w:jc w:val="both"/>
        <w:rPr>
          <w:sz w:val="20"/>
          <w:szCs w:val="20"/>
        </w:rPr>
      </w:pPr>
      <w:bookmarkStart w:id="59" w:name="_Toc482382306"/>
      <w:r w:rsidRPr="007E263E">
        <w:rPr>
          <w:sz w:val="20"/>
          <w:szCs w:val="20"/>
        </w:rPr>
        <w:t xml:space="preserve">- </w:t>
      </w:r>
      <w:r w:rsidR="00E0644D">
        <w:rPr>
          <w:sz w:val="20"/>
          <w:szCs w:val="20"/>
        </w:rPr>
        <w:t>Выписка из ЕГРН от 23.01.2023г.</w:t>
      </w:r>
      <w:r w:rsidR="00702F37">
        <w:rPr>
          <w:sz w:val="20"/>
          <w:szCs w:val="20"/>
        </w:rPr>
        <w:t>(помещение)</w:t>
      </w:r>
    </w:p>
    <w:p w:rsidR="00E0644D" w:rsidRDefault="00E0644D" w:rsidP="00D755DB">
      <w:pPr>
        <w:widowControl w:val="0"/>
        <w:ind w:firstLine="560"/>
        <w:jc w:val="both"/>
        <w:rPr>
          <w:sz w:val="20"/>
          <w:szCs w:val="20"/>
        </w:rPr>
      </w:pPr>
      <w:r>
        <w:rPr>
          <w:sz w:val="20"/>
          <w:szCs w:val="20"/>
        </w:rPr>
        <w:t>- Выписка из ЕГРН от 16.05.2023г.</w:t>
      </w:r>
      <w:r w:rsidR="00702F37">
        <w:rPr>
          <w:sz w:val="20"/>
          <w:szCs w:val="20"/>
        </w:rPr>
        <w:t xml:space="preserve"> (помещение)</w:t>
      </w:r>
    </w:p>
    <w:p w:rsidR="008E5AE9" w:rsidRDefault="00E0644D" w:rsidP="00D755DB">
      <w:pPr>
        <w:widowControl w:val="0"/>
        <w:ind w:firstLine="560"/>
        <w:jc w:val="both"/>
        <w:rPr>
          <w:sz w:val="20"/>
          <w:szCs w:val="20"/>
        </w:rPr>
      </w:pPr>
      <w:r>
        <w:rPr>
          <w:sz w:val="20"/>
          <w:szCs w:val="20"/>
        </w:rPr>
        <w:lastRenderedPageBreak/>
        <w:t>- Распоряжение о прекращении права оперативного управления от 12.02.2018г. №43</w:t>
      </w:r>
      <w:r w:rsidR="008E5AE9" w:rsidRPr="008E5AE9">
        <w:rPr>
          <w:sz w:val="20"/>
          <w:szCs w:val="20"/>
        </w:rPr>
        <w:t xml:space="preserve"> </w:t>
      </w:r>
    </w:p>
    <w:p w:rsidR="008E5AE9" w:rsidRDefault="008E5AE9" w:rsidP="00E0644D">
      <w:pPr>
        <w:widowControl w:val="0"/>
        <w:ind w:firstLine="560"/>
        <w:jc w:val="both"/>
        <w:rPr>
          <w:sz w:val="20"/>
          <w:szCs w:val="20"/>
        </w:rPr>
      </w:pPr>
      <w:r>
        <w:rPr>
          <w:sz w:val="20"/>
          <w:szCs w:val="20"/>
        </w:rPr>
        <w:t>-</w:t>
      </w:r>
      <w:r w:rsidRPr="008E5AE9">
        <w:rPr>
          <w:sz w:val="20"/>
          <w:szCs w:val="20"/>
        </w:rPr>
        <w:t xml:space="preserve"> </w:t>
      </w:r>
      <w:r w:rsidR="00E0644D">
        <w:rPr>
          <w:sz w:val="20"/>
          <w:szCs w:val="20"/>
        </w:rPr>
        <w:t>Акт приема – передачи объектов нефинансовых активов № О0000001 от 19.02.2018г.</w:t>
      </w:r>
    </w:p>
    <w:p w:rsidR="00E0644D" w:rsidRPr="007E263E" w:rsidRDefault="00E0644D" w:rsidP="00E0644D">
      <w:pPr>
        <w:widowControl w:val="0"/>
        <w:ind w:firstLine="560"/>
        <w:jc w:val="both"/>
        <w:rPr>
          <w:sz w:val="20"/>
          <w:szCs w:val="20"/>
        </w:rPr>
      </w:pPr>
      <w:r>
        <w:rPr>
          <w:sz w:val="20"/>
          <w:szCs w:val="20"/>
        </w:rPr>
        <w:t xml:space="preserve">- Выписка из ЕГРН </w:t>
      </w:r>
      <w:r w:rsidR="00702F37">
        <w:rPr>
          <w:sz w:val="20"/>
          <w:szCs w:val="20"/>
        </w:rPr>
        <w:t xml:space="preserve"> от 16.05.2023г. (здание)</w:t>
      </w:r>
    </w:p>
    <w:p w:rsidR="00D755DB" w:rsidRPr="007E263E" w:rsidRDefault="00D755DB" w:rsidP="00D755DB">
      <w:pPr>
        <w:widowControl w:val="0"/>
        <w:ind w:firstLine="560"/>
        <w:jc w:val="both"/>
        <w:rPr>
          <w:sz w:val="20"/>
          <w:szCs w:val="20"/>
        </w:rPr>
      </w:pPr>
    </w:p>
    <w:p w:rsidR="00D755DB" w:rsidRPr="007E263E" w:rsidRDefault="00D755DB" w:rsidP="00D755DB">
      <w:pPr>
        <w:widowControl w:val="0"/>
        <w:ind w:firstLine="560"/>
        <w:jc w:val="center"/>
        <w:rPr>
          <w:b/>
          <w:bCs/>
          <w:caps/>
          <w:kern w:val="32"/>
          <w:sz w:val="20"/>
          <w:szCs w:val="20"/>
        </w:rPr>
      </w:pPr>
      <w:r w:rsidRPr="007E263E">
        <w:rPr>
          <w:b/>
          <w:bCs/>
          <w:caps/>
          <w:kern w:val="32"/>
          <w:sz w:val="20"/>
          <w:szCs w:val="20"/>
        </w:rPr>
        <w:t>6.Описание и характеристики объекта оценки</w:t>
      </w:r>
      <w:bookmarkEnd w:id="57"/>
      <w:bookmarkEnd w:id="58"/>
      <w:bookmarkEnd w:id="59"/>
    </w:p>
    <w:p w:rsidR="00D755DB" w:rsidRPr="007E263E" w:rsidRDefault="00D755DB" w:rsidP="00D755DB">
      <w:pPr>
        <w:keepLines/>
        <w:widowControl w:val="0"/>
        <w:autoSpaceDE w:val="0"/>
        <w:autoSpaceDN w:val="0"/>
        <w:adjustRightInd w:val="0"/>
        <w:spacing w:before="200" w:after="200"/>
        <w:ind w:firstLine="567"/>
        <w:jc w:val="center"/>
        <w:outlineLvl w:val="1"/>
        <w:rPr>
          <w:b/>
          <w:bCs/>
          <w:sz w:val="20"/>
          <w:szCs w:val="20"/>
        </w:rPr>
      </w:pPr>
      <w:bookmarkStart w:id="60" w:name="_Toc274086693"/>
      <w:bookmarkStart w:id="61" w:name="_Toc274086698"/>
      <w:bookmarkStart w:id="62" w:name="_Toc482382307"/>
      <w:r w:rsidRPr="007E263E">
        <w:rPr>
          <w:b/>
          <w:bCs/>
          <w:sz w:val="20"/>
          <w:szCs w:val="20"/>
        </w:rPr>
        <w:t>6.1 Технические параметры и другие характеристики объекта оценки</w:t>
      </w:r>
      <w:bookmarkEnd w:id="60"/>
      <w:bookmarkEnd w:id="62"/>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428"/>
        <w:gridCol w:w="8938"/>
      </w:tblGrid>
      <w:tr w:rsidR="00D755DB" w:rsidRPr="007E263E" w:rsidTr="002A33BC">
        <w:trPr>
          <w:cantSplit/>
          <w:trHeight w:val="513"/>
        </w:trPr>
        <w:tc>
          <w:tcPr>
            <w:tcW w:w="428" w:type="dxa"/>
            <w:vAlign w:val="center"/>
          </w:tcPr>
          <w:p w:rsidR="00D755DB" w:rsidRPr="007E263E" w:rsidRDefault="00D755DB" w:rsidP="00D755DB">
            <w:pPr>
              <w:tabs>
                <w:tab w:val="left" w:pos="3738"/>
              </w:tabs>
              <w:jc w:val="center"/>
              <w:rPr>
                <w:b/>
                <w:bCs/>
                <w:color w:val="000000"/>
                <w:sz w:val="20"/>
                <w:szCs w:val="20"/>
              </w:rPr>
            </w:pPr>
            <w:r w:rsidRPr="007E263E">
              <w:rPr>
                <w:b/>
                <w:bCs/>
                <w:color w:val="000000"/>
                <w:sz w:val="20"/>
                <w:szCs w:val="20"/>
              </w:rPr>
              <w:t>№</w:t>
            </w:r>
          </w:p>
          <w:p w:rsidR="00D755DB" w:rsidRPr="007E263E" w:rsidRDefault="00D755DB" w:rsidP="00D755DB">
            <w:pPr>
              <w:tabs>
                <w:tab w:val="left" w:pos="3738"/>
              </w:tabs>
              <w:jc w:val="center"/>
              <w:rPr>
                <w:b/>
                <w:bCs/>
                <w:color w:val="000000"/>
                <w:sz w:val="20"/>
                <w:szCs w:val="20"/>
              </w:rPr>
            </w:pPr>
            <w:r w:rsidRPr="007E263E">
              <w:rPr>
                <w:b/>
                <w:bCs/>
                <w:color w:val="000000"/>
                <w:sz w:val="20"/>
                <w:szCs w:val="20"/>
              </w:rPr>
              <w:t>п/п</w:t>
            </w:r>
          </w:p>
        </w:tc>
        <w:tc>
          <w:tcPr>
            <w:tcW w:w="8938" w:type="dxa"/>
            <w:vAlign w:val="center"/>
          </w:tcPr>
          <w:p w:rsidR="00D755DB" w:rsidRPr="007E263E" w:rsidRDefault="00D755DB" w:rsidP="00D755DB">
            <w:pPr>
              <w:tabs>
                <w:tab w:val="left" w:pos="3738"/>
              </w:tabs>
              <w:ind w:firstLine="397"/>
              <w:jc w:val="center"/>
              <w:rPr>
                <w:b/>
                <w:bCs/>
                <w:color w:val="000000"/>
                <w:sz w:val="20"/>
                <w:szCs w:val="20"/>
              </w:rPr>
            </w:pPr>
            <w:r w:rsidRPr="007E263E">
              <w:rPr>
                <w:b/>
                <w:bCs/>
                <w:color w:val="000000"/>
                <w:sz w:val="20"/>
                <w:szCs w:val="20"/>
              </w:rPr>
              <w:t>Объекты оценки</w:t>
            </w:r>
          </w:p>
        </w:tc>
      </w:tr>
      <w:tr w:rsidR="00D755DB" w:rsidRPr="007E263E" w:rsidTr="002A33BC">
        <w:trPr>
          <w:cantSplit/>
          <w:trHeight w:val="1220"/>
        </w:trPr>
        <w:tc>
          <w:tcPr>
            <w:tcW w:w="428" w:type="dxa"/>
          </w:tcPr>
          <w:p w:rsidR="00D755DB" w:rsidRPr="007E263E" w:rsidRDefault="00D755DB" w:rsidP="00D755DB">
            <w:pPr>
              <w:widowControl w:val="0"/>
              <w:spacing w:line="440" w:lineRule="auto"/>
              <w:jc w:val="center"/>
              <w:rPr>
                <w:sz w:val="20"/>
                <w:szCs w:val="20"/>
              </w:rPr>
            </w:pPr>
            <w:r w:rsidRPr="007E263E">
              <w:rPr>
                <w:sz w:val="20"/>
                <w:szCs w:val="20"/>
              </w:rPr>
              <w:t>1</w:t>
            </w:r>
          </w:p>
        </w:tc>
        <w:tc>
          <w:tcPr>
            <w:tcW w:w="8938" w:type="dxa"/>
          </w:tcPr>
          <w:p w:rsidR="00702F37" w:rsidRDefault="008E5AE9" w:rsidP="008E5AE9">
            <w:pPr>
              <w:ind w:right="57" w:firstLine="397"/>
              <w:jc w:val="both"/>
              <w:rPr>
                <w:sz w:val="20"/>
                <w:szCs w:val="20"/>
              </w:rPr>
            </w:pPr>
            <w:r w:rsidRPr="008E5AE9">
              <w:rPr>
                <w:sz w:val="20"/>
                <w:szCs w:val="20"/>
              </w:rPr>
              <w:t xml:space="preserve">-    </w:t>
            </w:r>
            <w:r w:rsidR="00702F37" w:rsidRPr="00702F37">
              <w:rPr>
                <w:sz w:val="20"/>
                <w:szCs w:val="20"/>
              </w:rPr>
              <w:t>Нежилое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r w:rsidR="00702F37">
              <w:rPr>
                <w:sz w:val="20"/>
                <w:szCs w:val="20"/>
              </w:rPr>
              <w:t>.</w:t>
            </w:r>
          </w:p>
          <w:p w:rsidR="008E5AE9" w:rsidRDefault="004909A9" w:rsidP="004909A9">
            <w:pPr>
              <w:ind w:right="57"/>
              <w:jc w:val="both"/>
              <w:rPr>
                <w:sz w:val="20"/>
                <w:szCs w:val="20"/>
              </w:rPr>
            </w:pPr>
            <w:r>
              <w:rPr>
                <w:sz w:val="20"/>
                <w:szCs w:val="20"/>
              </w:rPr>
              <w:t xml:space="preserve">       </w:t>
            </w:r>
            <w:r w:rsidR="008E5AE9">
              <w:rPr>
                <w:sz w:val="20"/>
                <w:szCs w:val="20"/>
              </w:rPr>
              <w:t>Остаточная стоимость - нет сведений.</w:t>
            </w:r>
          </w:p>
          <w:p w:rsidR="008E5AE9" w:rsidRDefault="008E5AE9" w:rsidP="008E5AE9">
            <w:pPr>
              <w:ind w:right="57" w:firstLine="397"/>
              <w:jc w:val="both"/>
              <w:rPr>
                <w:sz w:val="20"/>
                <w:szCs w:val="20"/>
              </w:rPr>
            </w:pPr>
            <w:r>
              <w:rPr>
                <w:sz w:val="20"/>
                <w:szCs w:val="20"/>
              </w:rPr>
              <w:t xml:space="preserve">Год постройки -  </w:t>
            </w:r>
            <w:r w:rsidR="00702F37">
              <w:rPr>
                <w:sz w:val="20"/>
                <w:szCs w:val="20"/>
              </w:rPr>
              <w:t xml:space="preserve">нет сведений </w:t>
            </w:r>
          </w:p>
          <w:p w:rsidR="008E5AE9" w:rsidRDefault="008E5AE9" w:rsidP="008E5AE9">
            <w:pPr>
              <w:ind w:right="57" w:firstLine="397"/>
              <w:jc w:val="both"/>
              <w:rPr>
                <w:sz w:val="20"/>
                <w:szCs w:val="20"/>
              </w:rPr>
            </w:pPr>
            <w:r>
              <w:rPr>
                <w:sz w:val="20"/>
                <w:szCs w:val="20"/>
              </w:rPr>
              <w:t>Фундамент</w:t>
            </w:r>
            <w:r w:rsidR="00702F37">
              <w:rPr>
                <w:sz w:val="20"/>
                <w:szCs w:val="20"/>
              </w:rPr>
              <w:t>ы</w:t>
            </w:r>
            <w:r>
              <w:rPr>
                <w:sz w:val="20"/>
                <w:szCs w:val="20"/>
              </w:rPr>
              <w:t xml:space="preserve"> </w:t>
            </w:r>
            <w:r w:rsidR="00702F37">
              <w:rPr>
                <w:sz w:val="20"/>
                <w:szCs w:val="20"/>
              </w:rPr>
              <w:t>–</w:t>
            </w:r>
            <w:r>
              <w:rPr>
                <w:sz w:val="20"/>
                <w:szCs w:val="20"/>
              </w:rPr>
              <w:t xml:space="preserve"> </w:t>
            </w:r>
            <w:r w:rsidR="00702F37">
              <w:rPr>
                <w:sz w:val="20"/>
                <w:szCs w:val="20"/>
              </w:rPr>
              <w:t xml:space="preserve">железобетонные </w:t>
            </w:r>
          </w:p>
          <w:p w:rsidR="008E5AE9" w:rsidRDefault="008E5AE9" w:rsidP="008E5AE9">
            <w:pPr>
              <w:ind w:right="57" w:firstLine="397"/>
              <w:jc w:val="both"/>
              <w:rPr>
                <w:sz w:val="20"/>
                <w:szCs w:val="20"/>
              </w:rPr>
            </w:pPr>
            <w:r>
              <w:rPr>
                <w:sz w:val="20"/>
                <w:szCs w:val="20"/>
              </w:rPr>
              <w:t xml:space="preserve">Стены </w:t>
            </w:r>
            <w:r w:rsidR="00702F37">
              <w:rPr>
                <w:sz w:val="20"/>
                <w:szCs w:val="20"/>
              </w:rPr>
              <w:t>–</w:t>
            </w:r>
            <w:r>
              <w:rPr>
                <w:sz w:val="20"/>
                <w:szCs w:val="20"/>
              </w:rPr>
              <w:t xml:space="preserve"> </w:t>
            </w:r>
            <w:r w:rsidR="00702F37">
              <w:rPr>
                <w:sz w:val="20"/>
                <w:szCs w:val="20"/>
              </w:rPr>
              <w:t xml:space="preserve">железобетонные </w:t>
            </w:r>
          </w:p>
          <w:p w:rsidR="008E5AE9" w:rsidRDefault="008E5AE9" w:rsidP="008E5AE9">
            <w:pPr>
              <w:ind w:right="57" w:firstLine="397"/>
              <w:jc w:val="both"/>
              <w:rPr>
                <w:sz w:val="20"/>
                <w:szCs w:val="20"/>
              </w:rPr>
            </w:pPr>
            <w:r>
              <w:rPr>
                <w:sz w:val="20"/>
                <w:szCs w:val="20"/>
              </w:rPr>
              <w:t>Перегородки – кирпичные</w:t>
            </w:r>
          </w:p>
          <w:p w:rsidR="008E5AE9" w:rsidRDefault="008E5AE9" w:rsidP="00702F37">
            <w:pPr>
              <w:ind w:right="57" w:firstLine="397"/>
              <w:jc w:val="both"/>
              <w:rPr>
                <w:sz w:val="20"/>
                <w:szCs w:val="20"/>
              </w:rPr>
            </w:pPr>
            <w:r>
              <w:rPr>
                <w:sz w:val="20"/>
                <w:szCs w:val="20"/>
              </w:rPr>
              <w:t xml:space="preserve">Перекрытие </w:t>
            </w:r>
            <w:r w:rsidR="00702F37">
              <w:rPr>
                <w:sz w:val="20"/>
                <w:szCs w:val="20"/>
              </w:rPr>
              <w:t xml:space="preserve">междуэтажные  - железобетонные </w:t>
            </w:r>
          </w:p>
          <w:p w:rsidR="008E5AE9" w:rsidRDefault="008E5AE9" w:rsidP="008E5AE9">
            <w:pPr>
              <w:ind w:right="57" w:firstLine="397"/>
              <w:jc w:val="both"/>
              <w:rPr>
                <w:sz w:val="20"/>
                <w:szCs w:val="20"/>
              </w:rPr>
            </w:pPr>
            <w:r>
              <w:rPr>
                <w:sz w:val="20"/>
                <w:szCs w:val="20"/>
              </w:rPr>
              <w:t>Кр</w:t>
            </w:r>
            <w:r w:rsidR="00702F37">
              <w:rPr>
                <w:sz w:val="20"/>
                <w:szCs w:val="20"/>
              </w:rPr>
              <w:t>овля - рулонная</w:t>
            </w:r>
          </w:p>
          <w:p w:rsidR="008E5AE9" w:rsidRDefault="008E5AE9" w:rsidP="008E5AE9">
            <w:pPr>
              <w:ind w:right="57" w:firstLine="397"/>
              <w:jc w:val="both"/>
              <w:rPr>
                <w:sz w:val="20"/>
                <w:szCs w:val="20"/>
              </w:rPr>
            </w:pPr>
            <w:r>
              <w:rPr>
                <w:sz w:val="20"/>
                <w:szCs w:val="20"/>
              </w:rPr>
              <w:t>Полы – дощатые</w:t>
            </w:r>
          </w:p>
          <w:p w:rsidR="008E5AE9" w:rsidRDefault="008E5AE9" w:rsidP="008E5AE9">
            <w:pPr>
              <w:ind w:right="57" w:firstLine="397"/>
              <w:jc w:val="both"/>
              <w:rPr>
                <w:sz w:val="20"/>
                <w:szCs w:val="20"/>
              </w:rPr>
            </w:pPr>
            <w:r>
              <w:rPr>
                <w:sz w:val="20"/>
                <w:szCs w:val="20"/>
              </w:rPr>
              <w:t xml:space="preserve">Внутренняя отделка – </w:t>
            </w:r>
            <w:r w:rsidR="00702F37">
              <w:rPr>
                <w:sz w:val="20"/>
                <w:szCs w:val="20"/>
              </w:rPr>
              <w:t xml:space="preserve"> штукатурка, окраска</w:t>
            </w:r>
          </w:p>
          <w:p w:rsidR="008E5AE9" w:rsidRDefault="00702F37" w:rsidP="00224259">
            <w:pPr>
              <w:ind w:right="57" w:firstLine="397"/>
              <w:jc w:val="both"/>
              <w:rPr>
                <w:sz w:val="20"/>
                <w:szCs w:val="20"/>
              </w:rPr>
            </w:pPr>
            <w:r>
              <w:rPr>
                <w:sz w:val="20"/>
                <w:szCs w:val="20"/>
              </w:rPr>
              <w:t xml:space="preserve">Коммуникации – </w:t>
            </w:r>
            <w:r w:rsidR="00224259">
              <w:rPr>
                <w:sz w:val="20"/>
                <w:szCs w:val="20"/>
              </w:rPr>
              <w:t xml:space="preserve">отопление, </w:t>
            </w:r>
            <w:r>
              <w:rPr>
                <w:sz w:val="20"/>
                <w:szCs w:val="20"/>
              </w:rPr>
              <w:t xml:space="preserve">водопровод, канализация, электроснабжение </w:t>
            </w:r>
            <w:r w:rsidR="00224259" w:rsidRPr="00224259">
              <w:rPr>
                <w:sz w:val="20"/>
                <w:szCs w:val="20"/>
              </w:rPr>
              <w:t>(наличие</w:t>
            </w:r>
            <w:r>
              <w:rPr>
                <w:sz w:val="20"/>
                <w:szCs w:val="20"/>
              </w:rPr>
              <w:t>/законсервировано</w:t>
            </w:r>
            <w:r w:rsidR="00224259" w:rsidRPr="00224259">
              <w:rPr>
                <w:sz w:val="20"/>
                <w:szCs w:val="20"/>
              </w:rPr>
              <w:t>)</w:t>
            </w:r>
            <w:r w:rsidR="00224259">
              <w:rPr>
                <w:sz w:val="20"/>
                <w:szCs w:val="20"/>
              </w:rPr>
              <w:t>, электроосвещение</w:t>
            </w:r>
            <w:r w:rsidR="000F297F">
              <w:rPr>
                <w:sz w:val="20"/>
                <w:szCs w:val="20"/>
              </w:rPr>
              <w:t>, телефон.</w:t>
            </w:r>
          </w:p>
          <w:p w:rsidR="00C20885" w:rsidRDefault="00702F37" w:rsidP="008E5AE9">
            <w:pPr>
              <w:ind w:right="57" w:firstLine="397"/>
              <w:jc w:val="both"/>
              <w:rPr>
                <w:sz w:val="20"/>
                <w:szCs w:val="20"/>
              </w:rPr>
            </w:pPr>
            <w:r>
              <w:rPr>
                <w:sz w:val="20"/>
                <w:szCs w:val="20"/>
              </w:rPr>
              <w:t>Здание (учебно-производственные мастерские), площадь 2485</w:t>
            </w:r>
            <w:r w:rsidR="004909A9">
              <w:rPr>
                <w:sz w:val="20"/>
                <w:szCs w:val="20"/>
              </w:rPr>
              <w:t>,3</w:t>
            </w:r>
            <w:r>
              <w:rPr>
                <w:sz w:val="20"/>
                <w:szCs w:val="20"/>
              </w:rPr>
              <w:t xml:space="preserve"> кв.м. </w:t>
            </w:r>
            <w:r w:rsidR="004909A9">
              <w:rPr>
                <w:sz w:val="20"/>
                <w:szCs w:val="20"/>
              </w:rPr>
              <w:t>, кадастровый номер 37:24:0205066192</w:t>
            </w:r>
          </w:p>
          <w:p w:rsidR="000F297F" w:rsidRPr="000F297F" w:rsidRDefault="00C20885" w:rsidP="00F60A38">
            <w:pPr>
              <w:ind w:right="57" w:firstLine="397"/>
              <w:jc w:val="both"/>
              <w:rPr>
                <w:sz w:val="20"/>
                <w:szCs w:val="20"/>
              </w:rPr>
            </w:pPr>
            <w:r>
              <w:rPr>
                <w:sz w:val="20"/>
                <w:szCs w:val="20"/>
              </w:rPr>
              <w:t xml:space="preserve">- Земельный участок - </w:t>
            </w:r>
            <w:r w:rsidRPr="00C20885">
              <w:rPr>
                <w:sz w:val="20"/>
                <w:szCs w:val="20"/>
              </w:rPr>
              <w:t>на праве постоянного бессрочного пользования</w:t>
            </w:r>
          </w:p>
        </w:tc>
      </w:tr>
    </w:tbl>
    <w:p w:rsidR="00D755DB" w:rsidRDefault="00D755DB" w:rsidP="00D755DB">
      <w:pPr>
        <w:ind w:firstLine="397"/>
        <w:jc w:val="both"/>
        <w:rPr>
          <w:sz w:val="20"/>
          <w:szCs w:val="20"/>
        </w:rPr>
      </w:pPr>
      <w:r w:rsidRPr="007E263E">
        <w:rPr>
          <w:b/>
          <w:sz w:val="20"/>
          <w:szCs w:val="20"/>
        </w:rPr>
        <w:tab/>
      </w:r>
      <w:r w:rsidRPr="007E263E">
        <w:rPr>
          <w:sz w:val="20"/>
          <w:szCs w:val="20"/>
        </w:rPr>
        <w:t xml:space="preserve">  Описание основных количественных и качественных характеристик оцениваемых объектов недвижимого имущества приведено в Приложении.</w:t>
      </w:r>
    </w:p>
    <w:p w:rsidR="00224259" w:rsidRPr="007E263E" w:rsidRDefault="00224259" w:rsidP="00D755DB">
      <w:pPr>
        <w:ind w:firstLine="397"/>
        <w:jc w:val="both"/>
        <w:rPr>
          <w:sz w:val="20"/>
          <w:szCs w:val="20"/>
        </w:rPr>
      </w:pPr>
    </w:p>
    <w:p w:rsidR="00D755DB" w:rsidRPr="007E263E" w:rsidRDefault="00606E69" w:rsidP="00D755DB">
      <w:pPr>
        <w:widowControl w:val="0"/>
        <w:autoSpaceDE w:val="0"/>
        <w:autoSpaceDN w:val="0"/>
        <w:adjustRightInd w:val="0"/>
        <w:jc w:val="center"/>
        <w:rPr>
          <w:b/>
          <w:sz w:val="20"/>
          <w:szCs w:val="20"/>
        </w:rPr>
      </w:pPr>
      <w:r w:rsidRPr="007E263E">
        <w:rPr>
          <w:b/>
          <w:sz w:val="20"/>
          <w:szCs w:val="20"/>
        </w:rPr>
        <w:t>6</w:t>
      </w:r>
      <w:r w:rsidR="00D755DB" w:rsidRPr="007E263E">
        <w:rPr>
          <w:b/>
          <w:sz w:val="20"/>
          <w:szCs w:val="20"/>
        </w:rPr>
        <w:t xml:space="preserve">.2. Анализ технического состояния </w:t>
      </w:r>
      <w:r w:rsidR="004909A9">
        <w:rPr>
          <w:b/>
          <w:sz w:val="20"/>
          <w:szCs w:val="20"/>
        </w:rPr>
        <w:t>здания (сооружения</w:t>
      </w:r>
      <w:r w:rsidR="000F297F">
        <w:rPr>
          <w:b/>
          <w:sz w:val="20"/>
          <w:szCs w:val="20"/>
        </w:rPr>
        <w:t>)</w:t>
      </w:r>
    </w:p>
    <w:p w:rsidR="004909A9" w:rsidRDefault="004909A9" w:rsidP="00D755DB">
      <w:pPr>
        <w:widowControl w:val="0"/>
        <w:autoSpaceDE w:val="0"/>
        <w:autoSpaceDN w:val="0"/>
        <w:adjustRightInd w:val="0"/>
        <w:jc w:val="center"/>
        <w:rPr>
          <w:b/>
          <w:bCs/>
          <w:sz w:val="20"/>
          <w:szCs w:val="20"/>
        </w:rPr>
      </w:pPr>
    </w:p>
    <w:p w:rsidR="004909A9" w:rsidRPr="00CA09DF" w:rsidRDefault="004909A9" w:rsidP="004909A9">
      <w:pPr>
        <w:pStyle w:val="af8"/>
        <w:ind w:firstLine="708"/>
        <w:jc w:val="both"/>
        <w:rPr>
          <w:rFonts w:ascii="Times New Roman" w:hAnsi="Times New Roman"/>
          <w:sz w:val="20"/>
          <w:szCs w:val="20"/>
        </w:rPr>
      </w:pPr>
      <w:r w:rsidRPr="00CA09DF">
        <w:rPr>
          <w:rFonts w:ascii="Times New Roman" w:hAnsi="Times New Roman"/>
          <w:sz w:val="20"/>
          <w:szCs w:val="20"/>
        </w:rPr>
        <w:t>Износ, в общем виде, можно представить, как снижение стоимости имущества под действием различных причин.</w:t>
      </w:r>
    </w:p>
    <w:p w:rsidR="004909A9" w:rsidRPr="00CA09DF" w:rsidRDefault="004909A9" w:rsidP="004909A9">
      <w:pPr>
        <w:pStyle w:val="af8"/>
        <w:jc w:val="both"/>
        <w:rPr>
          <w:rFonts w:ascii="Times New Roman" w:hAnsi="Times New Roman"/>
          <w:sz w:val="20"/>
          <w:szCs w:val="20"/>
        </w:rPr>
      </w:pPr>
      <w:r w:rsidRPr="00CA09DF">
        <w:rPr>
          <w:rFonts w:ascii="Times New Roman" w:hAnsi="Times New Roman"/>
          <w:sz w:val="20"/>
          <w:szCs w:val="20"/>
        </w:rPr>
        <w:t>Выделяют 3 вида износа:</w:t>
      </w:r>
    </w:p>
    <w:p w:rsidR="004909A9" w:rsidRPr="00CA09DF" w:rsidRDefault="004909A9" w:rsidP="004909A9">
      <w:pPr>
        <w:pStyle w:val="af8"/>
        <w:ind w:firstLine="708"/>
        <w:jc w:val="both"/>
        <w:rPr>
          <w:rFonts w:ascii="Times New Roman" w:hAnsi="Times New Roman"/>
          <w:sz w:val="20"/>
          <w:szCs w:val="20"/>
        </w:rPr>
      </w:pPr>
      <w:r w:rsidRPr="00CA09DF">
        <w:rPr>
          <w:rFonts w:ascii="Times New Roman" w:hAnsi="Times New Roman"/>
          <w:sz w:val="20"/>
          <w:szCs w:val="20"/>
        </w:rPr>
        <w:t>• </w:t>
      </w:r>
      <w:r w:rsidRPr="00CA09DF">
        <w:rPr>
          <w:rFonts w:ascii="Times New Roman" w:hAnsi="Times New Roman"/>
          <w:bCs/>
          <w:sz w:val="20"/>
          <w:szCs w:val="20"/>
        </w:rPr>
        <w:t>Физический износ</w:t>
      </w:r>
      <w:r w:rsidRPr="00CA09DF">
        <w:rPr>
          <w:rFonts w:ascii="Times New Roman" w:hAnsi="Times New Roman"/>
          <w:sz w:val="20"/>
          <w:szCs w:val="20"/>
        </w:rPr>
        <w:t> - результат, как естественного физического старения имущества, так и влияния на него эксплуатационных нагрузок и внешних неблагоприятных факторов.</w:t>
      </w:r>
    </w:p>
    <w:p w:rsidR="004909A9" w:rsidRPr="00CA09DF" w:rsidRDefault="004909A9" w:rsidP="004909A9">
      <w:pPr>
        <w:pStyle w:val="af8"/>
        <w:ind w:firstLine="708"/>
        <w:jc w:val="both"/>
        <w:rPr>
          <w:rFonts w:ascii="Times New Roman" w:hAnsi="Times New Roman"/>
          <w:sz w:val="20"/>
          <w:szCs w:val="20"/>
        </w:rPr>
      </w:pPr>
      <w:r w:rsidRPr="00CA09DF">
        <w:rPr>
          <w:rFonts w:ascii="Times New Roman" w:hAnsi="Times New Roman"/>
          <w:sz w:val="20"/>
          <w:szCs w:val="20"/>
        </w:rPr>
        <w:t>• </w:t>
      </w:r>
      <w:r w:rsidRPr="00CA09DF">
        <w:rPr>
          <w:rFonts w:ascii="Times New Roman" w:hAnsi="Times New Roman"/>
          <w:bCs/>
          <w:sz w:val="20"/>
          <w:szCs w:val="20"/>
        </w:rPr>
        <w:t>Функциональный износ </w:t>
      </w:r>
      <w:r w:rsidRPr="00CA09DF">
        <w:rPr>
          <w:rFonts w:ascii="Times New Roman" w:hAnsi="Times New Roman"/>
          <w:sz w:val="20"/>
          <w:szCs w:val="20"/>
        </w:rPr>
        <w:t>- представляет собой снижение стоимости имущества из-за несоответствия современным требованиям, предъявляемым к данному типу имущества.</w:t>
      </w:r>
    </w:p>
    <w:p w:rsidR="004909A9" w:rsidRPr="00CA09DF" w:rsidRDefault="004909A9" w:rsidP="004909A9">
      <w:pPr>
        <w:pStyle w:val="af8"/>
        <w:ind w:firstLine="708"/>
        <w:jc w:val="both"/>
        <w:rPr>
          <w:rFonts w:ascii="Times New Roman" w:hAnsi="Times New Roman"/>
          <w:sz w:val="20"/>
          <w:szCs w:val="20"/>
        </w:rPr>
      </w:pPr>
      <w:r w:rsidRPr="00CA09DF">
        <w:rPr>
          <w:rFonts w:ascii="Times New Roman" w:hAnsi="Times New Roman"/>
          <w:sz w:val="20"/>
          <w:szCs w:val="20"/>
        </w:rPr>
        <w:t>• </w:t>
      </w:r>
      <w:r w:rsidRPr="00CA09DF">
        <w:rPr>
          <w:rFonts w:ascii="Times New Roman" w:hAnsi="Times New Roman"/>
          <w:bCs/>
          <w:sz w:val="20"/>
          <w:szCs w:val="20"/>
        </w:rPr>
        <w:t>Внешний (экономический) износ</w:t>
      </w:r>
      <w:r w:rsidRPr="00CA09DF">
        <w:rPr>
          <w:rFonts w:ascii="Times New Roman" w:hAnsi="Times New Roman"/>
          <w:sz w:val="20"/>
          <w:szCs w:val="20"/>
        </w:rPr>
        <w:t> - представляет собой износ имущества в результате изменения внешней экономической ситуации. Для решения задачи настоящей оценки, внешний износ определяется, как снижение функциональной пригодности объекта оценки, вследствие влияния внешней экономической среды, что является неустранимым фактором для его собственника, землевладельца или арендатора.</w:t>
      </w:r>
    </w:p>
    <w:p w:rsidR="004909A9" w:rsidRPr="00CA09DF" w:rsidRDefault="004909A9" w:rsidP="004909A9">
      <w:pPr>
        <w:pStyle w:val="af8"/>
        <w:ind w:firstLine="708"/>
        <w:jc w:val="both"/>
        <w:rPr>
          <w:rFonts w:ascii="Times New Roman" w:hAnsi="Times New Roman"/>
          <w:sz w:val="20"/>
          <w:szCs w:val="20"/>
        </w:rPr>
      </w:pPr>
      <w:r w:rsidRPr="00CA09DF">
        <w:rPr>
          <w:rFonts w:ascii="Times New Roman" w:hAnsi="Times New Roman"/>
          <w:sz w:val="20"/>
          <w:szCs w:val="20"/>
        </w:rPr>
        <w:t>При проведении оценки объекта оценки в рамках затратного подхода, необходимо определить каждый из видов износа, и тем самым определить совокупный износ объекта оценки.</w:t>
      </w:r>
    </w:p>
    <w:p w:rsidR="004909A9" w:rsidRPr="00CA09DF" w:rsidRDefault="004909A9" w:rsidP="004909A9">
      <w:pPr>
        <w:shd w:val="clear" w:color="auto" w:fill="FFFFFF"/>
        <w:spacing w:before="100" w:beforeAutospacing="1" w:after="100" w:afterAutospacing="1"/>
        <w:ind w:firstLine="708"/>
        <w:jc w:val="both"/>
        <w:rPr>
          <w:color w:val="070100"/>
          <w:sz w:val="20"/>
          <w:szCs w:val="20"/>
        </w:rPr>
      </w:pPr>
      <w:r w:rsidRPr="00CA09DF">
        <w:rPr>
          <w:color w:val="070100"/>
          <w:sz w:val="20"/>
          <w:szCs w:val="20"/>
        </w:rPr>
        <w:t>Расчет совокупного износа объекта оценки производился по следующей формуле:</w:t>
      </w:r>
    </w:p>
    <w:p w:rsidR="004909A9" w:rsidRPr="00CA09DF" w:rsidRDefault="004909A9" w:rsidP="004909A9">
      <w:pPr>
        <w:shd w:val="clear" w:color="auto" w:fill="FFFFFF"/>
        <w:spacing w:before="100" w:beforeAutospacing="1" w:after="100" w:afterAutospacing="1"/>
        <w:jc w:val="center"/>
        <w:rPr>
          <w:color w:val="070100"/>
        </w:rPr>
      </w:pPr>
      <w:r w:rsidRPr="00CA09DF">
        <w:rPr>
          <w:b/>
          <w:bCs/>
          <w:color w:val="070100"/>
        </w:rPr>
        <w:t>И</w:t>
      </w:r>
      <w:r w:rsidRPr="00CA09DF">
        <w:rPr>
          <w:b/>
          <w:bCs/>
          <w:color w:val="070100"/>
          <w:vertAlign w:val="subscript"/>
        </w:rPr>
        <w:t>сов</w:t>
      </w:r>
      <w:r w:rsidRPr="00CA09DF">
        <w:rPr>
          <w:b/>
          <w:bCs/>
          <w:color w:val="070100"/>
        </w:rPr>
        <w:t> = 1 - ((1 - И</w:t>
      </w:r>
      <w:r w:rsidRPr="00CA09DF">
        <w:rPr>
          <w:b/>
          <w:bCs/>
          <w:color w:val="070100"/>
          <w:vertAlign w:val="subscript"/>
        </w:rPr>
        <w:t>физ</w:t>
      </w:r>
      <w:r w:rsidRPr="00CA09DF">
        <w:rPr>
          <w:b/>
          <w:bCs/>
          <w:color w:val="070100"/>
        </w:rPr>
        <w:t>) * (1 - И</w:t>
      </w:r>
      <w:r w:rsidRPr="00CA09DF">
        <w:rPr>
          <w:b/>
          <w:bCs/>
          <w:color w:val="070100"/>
          <w:vertAlign w:val="subscript"/>
        </w:rPr>
        <w:t>фун</w:t>
      </w:r>
      <w:r w:rsidRPr="00CA09DF">
        <w:rPr>
          <w:b/>
          <w:bCs/>
          <w:color w:val="070100"/>
        </w:rPr>
        <w:t>) * (1 - И</w:t>
      </w:r>
      <w:r w:rsidRPr="00CA09DF">
        <w:rPr>
          <w:b/>
          <w:bCs/>
          <w:color w:val="070100"/>
          <w:vertAlign w:val="subscript"/>
        </w:rPr>
        <w:t>внш</w:t>
      </w:r>
      <w:r w:rsidRPr="00CA09DF">
        <w:rPr>
          <w:b/>
          <w:bCs/>
          <w:color w:val="070100"/>
        </w:rPr>
        <w:t>)),</w:t>
      </w:r>
    </w:p>
    <w:p w:rsidR="004909A9" w:rsidRPr="00CA09DF" w:rsidRDefault="004909A9" w:rsidP="004909A9">
      <w:pPr>
        <w:shd w:val="clear" w:color="auto" w:fill="FFFFFF"/>
        <w:spacing w:before="100" w:beforeAutospacing="1" w:after="100" w:afterAutospacing="1"/>
        <w:rPr>
          <w:color w:val="070100"/>
          <w:sz w:val="20"/>
          <w:szCs w:val="20"/>
        </w:rPr>
      </w:pPr>
      <w:r w:rsidRPr="00CA09DF">
        <w:rPr>
          <w:color w:val="070100"/>
          <w:sz w:val="20"/>
          <w:szCs w:val="20"/>
        </w:rPr>
        <w:t>где </w:t>
      </w:r>
      <w:r w:rsidRPr="00CA09DF">
        <w:rPr>
          <w:b/>
          <w:bCs/>
          <w:color w:val="070100"/>
          <w:sz w:val="20"/>
          <w:szCs w:val="20"/>
        </w:rPr>
        <w:t>И</w:t>
      </w:r>
      <w:r w:rsidRPr="00CA09DF">
        <w:rPr>
          <w:b/>
          <w:bCs/>
          <w:color w:val="070100"/>
          <w:sz w:val="20"/>
          <w:szCs w:val="20"/>
          <w:vertAlign w:val="subscript"/>
        </w:rPr>
        <w:t>сов</w:t>
      </w:r>
      <w:r w:rsidRPr="00CA09DF">
        <w:rPr>
          <w:color w:val="070100"/>
          <w:sz w:val="20"/>
          <w:szCs w:val="20"/>
        </w:rPr>
        <w:t> - совокупный износ объекта оценки;</w:t>
      </w:r>
      <w:r w:rsidRPr="00CA09DF">
        <w:rPr>
          <w:color w:val="070100"/>
          <w:sz w:val="20"/>
          <w:szCs w:val="20"/>
        </w:rPr>
        <w:br/>
      </w:r>
      <w:r w:rsidRPr="00CA09DF">
        <w:rPr>
          <w:b/>
          <w:bCs/>
          <w:color w:val="070100"/>
          <w:sz w:val="20"/>
          <w:szCs w:val="20"/>
        </w:rPr>
        <w:t>И</w:t>
      </w:r>
      <w:r w:rsidRPr="00CA09DF">
        <w:rPr>
          <w:b/>
          <w:bCs/>
          <w:color w:val="070100"/>
          <w:sz w:val="20"/>
          <w:szCs w:val="20"/>
          <w:vertAlign w:val="subscript"/>
        </w:rPr>
        <w:t>физ</w:t>
      </w:r>
      <w:r w:rsidRPr="00CA09DF">
        <w:rPr>
          <w:color w:val="070100"/>
          <w:sz w:val="20"/>
          <w:szCs w:val="20"/>
        </w:rPr>
        <w:t> - физический износ объекта оценки;</w:t>
      </w:r>
      <w:r w:rsidRPr="00CA09DF">
        <w:rPr>
          <w:color w:val="070100"/>
          <w:sz w:val="20"/>
          <w:szCs w:val="20"/>
        </w:rPr>
        <w:br/>
      </w:r>
      <w:r w:rsidRPr="00CA09DF">
        <w:rPr>
          <w:b/>
          <w:bCs/>
          <w:color w:val="070100"/>
          <w:sz w:val="20"/>
          <w:szCs w:val="20"/>
        </w:rPr>
        <w:t>И</w:t>
      </w:r>
      <w:r w:rsidRPr="00CA09DF">
        <w:rPr>
          <w:b/>
          <w:bCs/>
          <w:color w:val="070100"/>
          <w:sz w:val="20"/>
          <w:szCs w:val="20"/>
          <w:vertAlign w:val="subscript"/>
        </w:rPr>
        <w:t>фун</w:t>
      </w:r>
      <w:r w:rsidRPr="00CA09DF">
        <w:rPr>
          <w:color w:val="070100"/>
          <w:sz w:val="20"/>
          <w:szCs w:val="20"/>
        </w:rPr>
        <w:t> - функциональный износ объекта оценки;</w:t>
      </w:r>
      <w:r w:rsidRPr="00CA09DF">
        <w:rPr>
          <w:color w:val="070100"/>
          <w:sz w:val="20"/>
          <w:szCs w:val="20"/>
        </w:rPr>
        <w:br/>
      </w:r>
      <w:r w:rsidRPr="00CA09DF">
        <w:rPr>
          <w:b/>
          <w:bCs/>
          <w:color w:val="070100"/>
          <w:sz w:val="20"/>
          <w:szCs w:val="20"/>
        </w:rPr>
        <w:t>И</w:t>
      </w:r>
      <w:r w:rsidRPr="00CA09DF">
        <w:rPr>
          <w:b/>
          <w:bCs/>
          <w:color w:val="070100"/>
          <w:sz w:val="20"/>
          <w:szCs w:val="20"/>
          <w:vertAlign w:val="subscript"/>
        </w:rPr>
        <w:t>внш</w:t>
      </w:r>
      <w:r w:rsidRPr="00CA09DF">
        <w:rPr>
          <w:color w:val="070100"/>
          <w:sz w:val="20"/>
          <w:szCs w:val="20"/>
        </w:rPr>
        <w:t> - внешний (экономический) износ объекта оценки.</w:t>
      </w:r>
    </w:p>
    <w:p w:rsidR="004909A9" w:rsidRPr="00CA09DF" w:rsidRDefault="004909A9" w:rsidP="004909A9">
      <w:pPr>
        <w:pStyle w:val="af8"/>
        <w:ind w:firstLine="708"/>
        <w:jc w:val="both"/>
        <w:rPr>
          <w:rFonts w:ascii="Times New Roman" w:hAnsi="Times New Roman"/>
          <w:sz w:val="20"/>
          <w:szCs w:val="20"/>
        </w:rPr>
      </w:pPr>
      <w:r w:rsidRPr="00CA09DF">
        <w:rPr>
          <w:rFonts w:ascii="Times New Roman" w:hAnsi="Times New Roman"/>
          <w:sz w:val="20"/>
          <w:szCs w:val="20"/>
        </w:rPr>
        <w:t>В итоге, восстановительная стоимость оцениваемого здания, скорректированная на все виды износа, с учетом стоимости земельного участка, приходящегося на оцениваемый объект, и будет стоимостью, полученной в результате расчетов методами затратного подхода.</w:t>
      </w:r>
    </w:p>
    <w:p w:rsidR="004909A9" w:rsidRPr="00CA09DF" w:rsidRDefault="004909A9" w:rsidP="004909A9">
      <w:pPr>
        <w:keepNext/>
        <w:tabs>
          <w:tab w:val="left" w:pos="3738"/>
        </w:tabs>
        <w:ind w:firstLine="311"/>
        <w:jc w:val="both"/>
        <w:rPr>
          <w:bCs/>
          <w:sz w:val="20"/>
          <w:szCs w:val="20"/>
          <w:lang w:eastAsia="en-US"/>
        </w:rPr>
      </w:pPr>
      <w:r w:rsidRPr="00CA09DF">
        <w:rPr>
          <w:bCs/>
          <w:sz w:val="20"/>
          <w:szCs w:val="20"/>
          <w:lang w:eastAsia="en-US"/>
        </w:rPr>
        <w:t>Физический износ</w:t>
      </w:r>
    </w:p>
    <w:p w:rsidR="004909A9" w:rsidRPr="00CA09DF" w:rsidRDefault="004909A9" w:rsidP="004909A9">
      <w:pPr>
        <w:keepNext/>
        <w:widowControl w:val="0"/>
        <w:tabs>
          <w:tab w:val="left" w:pos="3738"/>
        </w:tabs>
        <w:autoSpaceDE w:val="0"/>
        <w:autoSpaceDN w:val="0"/>
        <w:adjustRightInd w:val="0"/>
        <w:ind w:firstLine="311"/>
        <w:jc w:val="both"/>
        <w:rPr>
          <w:sz w:val="20"/>
          <w:szCs w:val="20"/>
        </w:rPr>
      </w:pPr>
      <w:r w:rsidRPr="00CA09DF">
        <w:rPr>
          <w:sz w:val="20"/>
          <w:szCs w:val="20"/>
        </w:rPr>
        <w:t>Физический износ является потерей стоимости в результате естественного старения в процессе эксплуатации, ветхости, гниения, трещин, ржавчины или конструктивных дефектов сооружения. Такой тип износа может быть как устранимым, так и не устранимым.</w:t>
      </w:r>
    </w:p>
    <w:p w:rsidR="004909A9" w:rsidRPr="00CA09DF" w:rsidRDefault="004909A9" w:rsidP="004909A9">
      <w:pPr>
        <w:widowControl w:val="0"/>
        <w:tabs>
          <w:tab w:val="left" w:pos="3738"/>
        </w:tabs>
        <w:autoSpaceDE w:val="0"/>
        <w:autoSpaceDN w:val="0"/>
        <w:adjustRightInd w:val="0"/>
        <w:ind w:firstLine="567"/>
        <w:jc w:val="both"/>
        <w:rPr>
          <w:sz w:val="20"/>
          <w:szCs w:val="20"/>
        </w:rPr>
      </w:pPr>
      <w:r w:rsidRPr="00CA09DF">
        <w:rPr>
          <w:sz w:val="20"/>
          <w:szCs w:val="20"/>
        </w:rPr>
        <w:t>Величина физического износа определяется по формуле:</w:t>
      </w:r>
    </w:p>
    <w:p w:rsidR="004909A9" w:rsidRPr="00CA09DF" w:rsidRDefault="004909A9" w:rsidP="004909A9">
      <w:pPr>
        <w:widowControl w:val="0"/>
        <w:tabs>
          <w:tab w:val="left" w:pos="3738"/>
        </w:tabs>
        <w:autoSpaceDE w:val="0"/>
        <w:autoSpaceDN w:val="0"/>
        <w:adjustRightInd w:val="0"/>
        <w:spacing w:before="120"/>
        <w:ind w:firstLine="567"/>
        <w:jc w:val="both"/>
        <w:rPr>
          <w:sz w:val="20"/>
          <w:szCs w:val="20"/>
        </w:rPr>
      </w:pPr>
      <w:r w:rsidRPr="00CA09DF">
        <w:rPr>
          <w:position w:val="-30"/>
          <w:sz w:val="20"/>
          <w:szCs w:val="20"/>
        </w:rPr>
        <w:object w:dxaOrig="2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6pt;height:34.8pt">
            <v:imagedata r:id="rId14" o:title=""/>
          </v:shape>
        </w:object>
      </w:r>
    </w:p>
    <w:p w:rsidR="004909A9" w:rsidRPr="00CA09DF" w:rsidRDefault="004909A9" w:rsidP="004909A9">
      <w:pPr>
        <w:widowControl w:val="0"/>
        <w:tabs>
          <w:tab w:val="left" w:pos="3738"/>
        </w:tabs>
        <w:autoSpaceDE w:val="0"/>
        <w:autoSpaceDN w:val="0"/>
        <w:adjustRightInd w:val="0"/>
        <w:spacing w:before="120"/>
        <w:ind w:firstLine="567"/>
        <w:jc w:val="both"/>
        <w:rPr>
          <w:sz w:val="20"/>
          <w:szCs w:val="20"/>
        </w:rPr>
      </w:pPr>
      <w:r w:rsidRPr="00CA09DF">
        <w:rPr>
          <w:bCs/>
          <w:sz w:val="20"/>
          <w:szCs w:val="20"/>
        </w:rPr>
        <w:t>Тх</w:t>
      </w:r>
      <w:r w:rsidRPr="00CA09DF">
        <w:rPr>
          <w:sz w:val="20"/>
          <w:szCs w:val="20"/>
        </w:rPr>
        <w:t xml:space="preserve">– хронологический возраст; </w:t>
      </w:r>
      <w:r w:rsidRPr="00CA09DF">
        <w:rPr>
          <w:bCs/>
          <w:sz w:val="20"/>
          <w:szCs w:val="20"/>
        </w:rPr>
        <w:t>Тн</w:t>
      </w:r>
      <w:r w:rsidRPr="00CA09DF">
        <w:rPr>
          <w:sz w:val="20"/>
          <w:szCs w:val="20"/>
        </w:rPr>
        <w:t xml:space="preserve"> – срок службы, определяемый на основании данных о средних предельных сроках службы строений в зависимости от назначения и материала строений </w:t>
      </w:r>
    </w:p>
    <w:p w:rsidR="004909A9" w:rsidRPr="00CA09DF" w:rsidRDefault="004909A9" w:rsidP="004909A9">
      <w:pPr>
        <w:widowControl w:val="0"/>
        <w:tabs>
          <w:tab w:val="left" w:pos="3738"/>
        </w:tabs>
        <w:autoSpaceDE w:val="0"/>
        <w:autoSpaceDN w:val="0"/>
        <w:adjustRightInd w:val="0"/>
        <w:ind w:firstLine="567"/>
        <w:jc w:val="both"/>
        <w:rPr>
          <w:sz w:val="20"/>
          <w:szCs w:val="20"/>
        </w:rPr>
      </w:pPr>
      <w:r w:rsidRPr="00CA09DF">
        <w:rPr>
          <w:sz w:val="20"/>
          <w:szCs w:val="20"/>
        </w:rPr>
        <w:t>С учетом имеющейся у оценщика информации величина физического износа комплекса объектов недвижимого имущества для производства блоков из ячеистого бетона определена на основании данных экспертной оценки, по критериям нижеприведенной таблицы.</w:t>
      </w:r>
    </w:p>
    <w:p w:rsidR="004909A9" w:rsidRPr="00CA09DF" w:rsidRDefault="004909A9" w:rsidP="004909A9">
      <w:pPr>
        <w:tabs>
          <w:tab w:val="left" w:pos="3738"/>
        </w:tabs>
        <w:spacing w:before="80" w:after="80"/>
        <w:ind w:firstLine="567"/>
        <w:jc w:val="center"/>
        <w:rPr>
          <w:bCs/>
          <w:sz w:val="20"/>
          <w:szCs w:val="20"/>
        </w:rPr>
      </w:pPr>
      <w:r w:rsidRPr="00CA09DF">
        <w:rPr>
          <w:bCs/>
          <w:sz w:val="20"/>
          <w:szCs w:val="20"/>
        </w:rPr>
        <w:t>Таблица 1. Шкала технического состояния для определения физического износа зданий, сооружений, конструктивных элементов.</w:t>
      </w: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00"/>
      </w:tblPr>
      <w:tblGrid>
        <w:gridCol w:w="7792"/>
        <w:gridCol w:w="1576"/>
      </w:tblGrid>
      <w:tr w:rsidR="004909A9" w:rsidRPr="00CA09DF" w:rsidTr="00534B3E">
        <w:trPr>
          <w:cantSplit/>
          <w:tblHeader/>
          <w:jc w:val="center"/>
        </w:trPr>
        <w:tc>
          <w:tcPr>
            <w:tcW w:w="7792" w:type="dxa"/>
            <w:vAlign w:val="center"/>
          </w:tcPr>
          <w:p w:rsidR="004909A9" w:rsidRPr="00CA09DF" w:rsidRDefault="004909A9" w:rsidP="00534B3E">
            <w:pPr>
              <w:widowControl w:val="0"/>
              <w:tabs>
                <w:tab w:val="left" w:pos="3738"/>
              </w:tabs>
              <w:autoSpaceDE w:val="0"/>
              <w:autoSpaceDN w:val="0"/>
              <w:adjustRightInd w:val="0"/>
              <w:jc w:val="center"/>
              <w:rPr>
                <w:bCs/>
                <w:sz w:val="20"/>
                <w:szCs w:val="20"/>
              </w:rPr>
            </w:pPr>
            <w:r w:rsidRPr="00CA09DF">
              <w:rPr>
                <w:bCs/>
                <w:sz w:val="20"/>
                <w:szCs w:val="20"/>
              </w:rPr>
              <w:t>Характеристика технического состояния</w:t>
            </w:r>
          </w:p>
        </w:tc>
        <w:tc>
          <w:tcPr>
            <w:tcW w:w="1576" w:type="dxa"/>
            <w:vAlign w:val="center"/>
          </w:tcPr>
          <w:p w:rsidR="004909A9" w:rsidRPr="00CA09DF" w:rsidRDefault="004909A9" w:rsidP="00534B3E">
            <w:pPr>
              <w:widowControl w:val="0"/>
              <w:tabs>
                <w:tab w:val="left" w:pos="3738"/>
              </w:tabs>
              <w:autoSpaceDE w:val="0"/>
              <w:autoSpaceDN w:val="0"/>
              <w:adjustRightInd w:val="0"/>
              <w:jc w:val="center"/>
              <w:rPr>
                <w:bCs/>
                <w:sz w:val="20"/>
                <w:szCs w:val="20"/>
              </w:rPr>
            </w:pPr>
            <w:r w:rsidRPr="00CA09DF">
              <w:rPr>
                <w:bCs/>
                <w:sz w:val="20"/>
                <w:szCs w:val="20"/>
              </w:rPr>
              <w:t>Коэффициент износа, %</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Новый объект, практически не эксплуатировавшийся</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5</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Новый объект, находящийся в эксплуатации, и не требующий никакого ремонта</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10</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 в очень хорошем состоянии, либо прошедший качественный капитальный ремонт за последние 2 года</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25</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 в хорошем состоянии, прошедший за последние 5 лет капитальный или средний ремонт</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40</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 в удовлетворительном состоянии, требующий небольшого текущего ремонта только по одной из составляющей конструктивных систем</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45</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 в удовлетворительном состоянии, требующий мелкого ремонта некоторых конструктивных элементов</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55</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 в работоспособном состоянии, требующий существенного ремонта некоторых конструктивных элементов</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65</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 в посредственном состоянии, требующий значительного ремонта некоторых конструктивных элементов</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75</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 в плохом состоянии, требующий капитального ремонта</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85</w:t>
            </w:r>
          </w:p>
        </w:tc>
      </w:tr>
      <w:tr w:rsidR="004909A9" w:rsidRPr="00CA09DF" w:rsidTr="00534B3E">
        <w:trPr>
          <w:cantSplit/>
          <w:jc w:val="center"/>
        </w:trPr>
        <w:tc>
          <w:tcPr>
            <w:tcW w:w="7792" w:type="dxa"/>
          </w:tcPr>
          <w:p w:rsidR="004909A9" w:rsidRPr="00CA09DF" w:rsidRDefault="004909A9" w:rsidP="00534B3E">
            <w:pPr>
              <w:widowControl w:val="0"/>
              <w:tabs>
                <w:tab w:val="left" w:pos="3738"/>
              </w:tabs>
              <w:autoSpaceDE w:val="0"/>
              <w:autoSpaceDN w:val="0"/>
              <w:adjustRightInd w:val="0"/>
              <w:jc w:val="both"/>
              <w:rPr>
                <w:sz w:val="20"/>
                <w:szCs w:val="20"/>
              </w:rPr>
            </w:pPr>
            <w:r w:rsidRPr="00CA09DF">
              <w:rPr>
                <w:sz w:val="20"/>
                <w:szCs w:val="20"/>
              </w:rPr>
              <w:t>Объекту требуется полное восстановление</w:t>
            </w:r>
          </w:p>
        </w:tc>
        <w:tc>
          <w:tcPr>
            <w:tcW w:w="1576" w:type="dxa"/>
          </w:tcPr>
          <w:p w:rsidR="004909A9" w:rsidRPr="00CA09DF" w:rsidRDefault="004909A9" w:rsidP="00534B3E">
            <w:pPr>
              <w:widowControl w:val="0"/>
              <w:tabs>
                <w:tab w:val="left" w:pos="3738"/>
              </w:tabs>
              <w:autoSpaceDE w:val="0"/>
              <w:autoSpaceDN w:val="0"/>
              <w:adjustRightInd w:val="0"/>
              <w:jc w:val="center"/>
              <w:rPr>
                <w:rFonts w:eastAsia="Arial Unicode MS"/>
                <w:sz w:val="20"/>
                <w:szCs w:val="20"/>
              </w:rPr>
            </w:pPr>
            <w:r w:rsidRPr="00CA09DF">
              <w:rPr>
                <w:sz w:val="20"/>
                <w:szCs w:val="20"/>
              </w:rPr>
              <w:t>95</w:t>
            </w:r>
          </w:p>
        </w:tc>
      </w:tr>
    </w:tbl>
    <w:p w:rsidR="004909A9" w:rsidRPr="00CA09DF" w:rsidRDefault="004909A9" w:rsidP="004909A9">
      <w:pPr>
        <w:widowControl w:val="0"/>
        <w:tabs>
          <w:tab w:val="left" w:pos="3738"/>
        </w:tabs>
        <w:autoSpaceDE w:val="0"/>
        <w:autoSpaceDN w:val="0"/>
        <w:adjustRightInd w:val="0"/>
        <w:ind w:firstLine="567"/>
        <w:jc w:val="both"/>
        <w:rPr>
          <w:sz w:val="20"/>
          <w:szCs w:val="20"/>
        </w:rPr>
      </w:pPr>
      <w:r w:rsidRPr="00CA09DF">
        <w:rPr>
          <w:sz w:val="20"/>
          <w:szCs w:val="20"/>
        </w:rPr>
        <w:t>Величина физического износа</w:t>
      </w:r>
      <w:r w:rsidRPr="00CA09DF">
        <w:t xml:space="preserve"> </w:t>
      </w:r>
      <w:r>
        <w:rPr>
          <w:sz w:val="20"/>
          <w:szCs w:val="20"/>
        </w:rPr>
        <w:t>комплекса объекта</w:t>
      </w:r>
      <w:r w:rsidRPr="00CA09DF">
        <w:rPr>
          <w:sz w:val="20"/>
          <w:szCs w:val="20"/>
        </w:rPr>
        <w:t xml:space="preserve"> недвижимого имущества </w:t>
      </w:r>
      <w:r>
        <w:rPr>
          <w:sz w:val="20"/>
          <w:szCs w:val="20"/>
        </w:rPr>
        <w:t>нежилого помещения</w:t>
      </w:r>
      <w:r w:rsidRPr="00CA09DF">
        <w:rPr>
          <w:sz w:val="20"/>
          <w:szCs w:val="20"/>
        </w:rPr>
        <w:t xml:space="preserve"> на дату проведения оценки определена на усреднённом </w:t>
      </w:r>
      <w:r>
        <w:rPr>
          <w:sz w:val="20"/>
          <w:szCs w:val="20"/>
        </w:rPr>
        <w:t>уровне: 60</w:t>
      </w:r>
      <w:r w:rsidRPr="00CA09DF">
        <w:rPr>
          <w:sz w:val="20"/>
          <w:szCs w:val="20"/>
        </w:rPr>
        <w:t xml:space="preserve"> % - </w:t>
      </w:r>
      <w:r>
        <w:rPr>
          <w:sz w:val="20"/>
          <w:szCs w:val="20"/>
        </w:rPr>
        <w:t xml:space="preserve">объект </w:t>
      </w:r>
      <w:r w:rsidRPr="004909A9">
        <w:rPr>
          <w:sz w:val="20"/>
          <w:szCs w:val="20"/>
        </w:rPr>
        <w:t>в работоспособном состоянии, требующий существенного ремонта некоторых конструктивных элементов</w:t>
      </w:r>
      <w:r w:rsidRPr="00CA09DF">
        <w:rPr>
          <w:sz w:val="20"/>
          <w:szCs w:val="20"/>
        </w:rPr>
        <w:t>.</w:t>
      </w:r>
    </w:p>
    <w:p w:rsidR="004909A9" w:rsidRPr="00CA09DF" w:rsidRDefault="004909A9" w:rsidP="004909A9">
      <w:pPr>
        <w:widowControl w:val="0"/>
        <w:tabs>
          <w:tab w:val="left" w:pos="3738"/>
        </w:tabs>
        <w:autoSpaceDE w:val="0"/>
        <w:autoSpaceDN w:val="0"/>
        <w:adjustRightInd w:val="0"/>
        <w:ind w:firstLine="567"/>
        <w:jc w:val="both"/>
        <w:rPr>
          <w:sz w:val="20"/>
          <w:szCs w:val="20"/>
        </w:rPr>
      </w:pPr>
      <w:r w:rsidRPr="00CA09DF">
        <w:rPr>
          <w:bCs/>
          <w:sz w:val="20"/>
          <w:szCs w:val="20"/>
        </w:rPr>
        <w:t xml:space="preserve">Функциональное устаревание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Под функциональным устареванием в данном случае понимается снижение стоимости имущества  вследствие  роста  производительности  труда  и  технического  прогресса. Функциональное  устаревание  проявляется  в  двух  формах.  Первая  связана  с  утратой имуществом  стоимости,  когда  имущество  по  истечении  некоторого  времени  вследствие повышения  производительности  труда  в  отраслях,  производящих  их,  выпускаются  при меньших  затратах  труда  (становятся  дешевле),  производство  их  становится  массовым,  что ведёт  к  резкому  снижению  стоимости,  цены  на  аналогичное  имущество  снижаются.  В результате  стоимость  старых  объектов,  обладающих  такими  же  техническими характеристиками,  как  новые,  определяется  новой  стоимостью  и  обусловленной  ею  ценой.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Функциональное устаревание первой формы наиболее характерно для машин и сооружений, которые  в  своей  основной  конструкции  в  течение  длительного  времени  не  претерпевают серьёзных изменений. Вторая форма функционального износа связана с появлением новой, более  производительной  и  экономичной  техники  в  результате  научно-технического прогресса.  Возрастает  её  эффективность,  которая  может  складываться  из  ряда  факторов: автоматизации  управления,  большей  надёжности  и  экономичности  в  эксплуатации, обеспечения лучшей  техники безопасности труда и т.  д.  Это  ведёт к  тому, что имеющееся имущество устаревает. Стоимость старых машин, оборудования и недвижимого имущества падает  в  связи  с  относительным  снижением  их  эффективности.  Вторая  форма функционального  устаревания  действует  с  наибольшей  силой  в  первый  период  введения новых  машин,  установок,  приборов;  она  особенно  характерна  для  машинной  техники.  В известной мере это относится и к зданиям, в частности к новым объектам, более удобным для производства  и  работы,  чем  старые.  Функциональное  устаревание  некоторых  основных фондов  связано  также  с  устареванием  продукции,  выпускаемой  с  их  помощью.  Основные фонды подвергаются функциональному устареванию одновременно в обеих формах.  Функциональное  устаревание  также  может  наблюдаться  также  в  случае  изменения вкусов и предпочтений потребителей того или иного имущества.</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Внешнее (экономическое) устаревание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Под  внешним  устареванием  понимается  устаревание  (ослабление)  имущества  в результате изменения внешней экономической ситуации (внешние факторы по отношению к рассматриваемому  имуществу).  Внешнее  (экономическое)  устаревание  может  быть обусловлено окружающей средой или местоположением имущества, а именно: социальных стандартов общества, законодательных и финансовых  условий, демографических ситуаций, градостроительных  решений,  экологической  обстановки  и  других  </w:t>
      </w:r>
      <w:r w:rsidRPr="00CA09DF">
        <w:rPr>
          <w:bCs/>
          <w:sz w:val="20"/>
          <w:szCs w:val="20"/>
        </w:rPr>
        <w:lastRenderedPageBreak/>
        <w:t xml:space="preserve">качественных  и количественных параметров окружения. Как  правило, внешний износ проявляется  в форме невозможности  полного  (эффективного)  использования  имущества  (недозагрузка существующих  производственных  мощностей),  наличие  избыточных  производственных мощностей.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Характеристика устаревания объекта оценки</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Устаревание, понимаемое как потеря стоимости имущества в связи с функциональным и  внешним  обесценением.  Элементы отделки  нежилых  помещений  выполнены  с применением материалов, актуальных для времени строительства объекта. Экономические внешние факторы. Для объекта оценки были рассмотрены следующие группы факторов: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1.  Социально-экономические факторы  (различные  показатели  социально-экономического состояния в месте расположения объекта оценки);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2.  Физические  факторы  (связанные  с  физическим  изменением  окружающей территории объекта оценки);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3.  Юридические факторы (связанные с изменением в законодательстве). </w:t>
      </w:r>
    </w:p>
    <w:p w:rsidR="004909A9" w:rsidRPr="00CA09DF" w:rsidRDefault="004909A9" w:rsidP="004909A9">
      <w:pPr>
        <w:widowControl w:val="0"/>
        <w:tabs>
          <w:tab w:val="left" w:pos="3738"/>
        </w:tabs>
        <w:autoSpaceDE w:val="0"/>
        <w:autoSpaceDN w:val="0"/>
        <w:adjustRightInd w:val="0"/>
        <w:ind w:firstLine="567"/>
        <w:jc w:val="both"/>
        <w:rPr>
          <w:bCs/>
          <w:sz w:val="20"/>
          <w:szCs w:val="20"/>
        </w:rPr>
      </w:pPr>
      <w:r w:rsidRPr="00CA09DF">
        <w:rPr>
          <w:bCs/>
          <w:sz w:val="20"/>
          <w:szCs w:val="20"/>
        </w:rPr>
        <w:t xml:space="preserve">Не  выявлено  изменения  социально-экономических  показателей  и  физического изменения  окружающей  территории,  способных  повлиять  на  стоимость  объектов  оценки  по сравнению с другими аналогичными объектами в г. Иваново. Изменения законодательства, накладывающие какие-либо  ограничения  на  использование  объекта  оценки,  также  не зафиксированы. </w:t>
      </w:r>
    </w:p>
    <w:p w:rsidR="00606E69" w:rsidRPr="007E263E" w:rsidRDefault="004909A9" w:rsidP="004909A9">
      <w:pPr>
        <w:pStyle w:val="af8"/>
        <w:ind w:firstLine="567"/>
        <w:jc w:val="both"/>
        <w:rPr>
          <w:sz w:val="20"/>
          <w:szCs w:val="20"/>
        </w:rPr>
      </w:pPr>
      <w:r w:rsidRPr="00CA09DF">
        <w:rPr>
          <w:rFonts w:ascii="Times New Roman" w:hAnsi="Times New Roman"/>
          <w:sz w:val="20"/>
          <w:szCs w:val="20"/>
        </w:rPr>
        <w:t xml:space="preserve">Таким образом, объекты оценки подвержены физическому износу. Функциональное и внешнее устаревание объектов недвижимого имущества не выявлено. </w:t>
      </w:r>
      <w:r w:rsidRPr="00CA09DF">
        <w:rPr>
          <w:rFonts w:ascii="Times New Roman" w:hAnsi="Times New Roman"/>
          <w:sz w:val="20"/>
          <w:szCs w:val="20"/>
        </w:rPr>
        <w:cr/>
      </w:r>
      <w:r w:rsidRPr="00CA09DF">
        <w:rPr>
          <w:rFonts w:ascii="Times New Roman" w:hAnsi="Times New Roman"/>
          <w:sz w:val="20"/>
          <w:szCs w:val="20"/>
        </w:rPr>
        <w:tab/>
      </w:r>
    </w:p>
    <w:bookmarkEnd w:id="61"/>
    <w:p w:rsidR="00D755DB" w:rsidRDefault="00D755DB" w:rsidP="00D755DB">
      <w:pPr>
        <w:tabs>
          <w:tab w:val="left" w:pos="2730"/>
        </w:tabs>
        <w:spacing w:before="120" w:after="60" w:line="288" w:lineRule="auto"/>
        <w:ind w:firstLine="567"/>
        <w:jc w:val="center"/>
        <w:outlineLvl w:val="1"/>
        <w:rPr>
          <w:b/>
          <w:bCs/>
          <w:sz w:val="20"/>
          <w:szCs w:val="20"/>
        </w:rPr>
      </w:pPr>
      <w:r w:rsidRPr="007E263E">
        <w:rPr>
          <w:b/>
          <w:bCs/>
          <w:sz w:val="20"/>
          <w:szCs w:val="20"/>
        </w:rPr>
        <w:t>6.3. Описание и анализ локального местоположения</w:t>
      </w:r>
    </w:p>
    <w:p w:rsidR="004909A9" w:rsidRPr="00CA09DF" w:rsidRDefault="004909A9" w:rsidP="004909A9">
      <w:pPr>
        <w:widowControl w:val="0"/>
        <w:autoSpaceDE w:val="0"/>
        <w:autoSpaceDN w:val="0"/>
        <w:adjustRightInd w:val="0"/>
        <w:ind w:firstLine="567"/>
        <w:jc w:val="both"/>
        <w:rPr>
          <w:sz w:val="20"/>
          <w:szCs w:val="20"/>
        </w:rPr>
      </w:pPr>
      <w:r w:rsidRPr="00CA09DF">
        <w:rPr>
          <w:sz w:val="20"/>
          <w:szCs w:val="20"/>
        </w:rPr>
        <w:t xml:space="preserve">Ивановская область является одним из субъектов Российской Федерации, входящим в Центральный федеральный округ и Центральный экономический район. Областной  центр – город Иваново. </w:t>
      </w:r>
    </w:p>
    <w:p w:rsidR="004909A9" w:rsidRPr="00CA09DF" w:rsidRDefault="00667E4E" w:rsidP="004909A9">
      <w:pPr>
        <w:widowControl w:val="0"/>
        <w:autoSpaceDE w:val="0"/>
        <w:autoSpaceDN w:val="0"/>
        <w:adjustRightInd w:val="0"/>
        <w:jc w:val="center"/>
        <w:rPr>
          <w:rFonts w:eastAsia="Calibri"/>
          <w:noProof/>
          <w:sz w:val="20"/>
          <w:szCs w:val="20"/>
        </w:rPr>
      </w:pPr>
      <w:r>
        <w:rPr>
          <w:rFonts w:eastAsia="Calibri"/>
          <w:noProof/>
          <w:sz w:val="20"/>
          <w:szCs w:val="20"/>
        </w:rPr>
        <w:drawing>
          <wp:inline distT="0" distB="0" distL="0" distR="0">
            <wp:extent cx="4663440" cy="3032760"/>
            <wp:effectExtent l="19050" t="0" r="3810" b="0"/>
            <wp:docPr id="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a:srcRect/>
                    <a:stretch>
                      <a:fillRect/>
                    </a:stretch>
                  </pic:blipFill>
                  <pic:spPr bwMode="auto">
                    <a:xfrm>
                      <a:off x="0" y="0"/>
                      <a:ext cx="4663440" cy="3032760"/>
                    </a:xfrm>
                    <a:prstGeom prst="rect">
                      <a:avLst/>
                    </a:prstGeom>
                    <a:noFill/>
                    <a:ln w="9525">
                      <a:noFill/>
                      <a:miter lim="800000"/>
                      <a:headEnd/>
                      <a:tailEnd/>
                    </a:ln>
                  </pic:spPr>
                </pic:pic>
              </a:graphicData>
            </a:graphic>
          </wp:inline>
        </w:drawing>
      </w:r>
    </w:p>
    <w:p w:rsidR="004909A9" w:rsidRPr="00CA09DF" w:rsidRDefault="004909A9" w:rsidP="004909A9">
      <w:pPr>
        <w:widowControl w:val="0"/>
        <w:autoSpaceDE w:val="0"/>
        <w:autoSpaceDN w:val="0"/>
        <w:adjustRightInd w:val="0"/>
        <w:jc w:val="both"/>
        <w:rPr>
          <w:sz w:val="20"/>
          <w:szCs w:val="20"/>
        </w:rPr>
      </w:pPr>
      <w:r w:rsidRPr="00CA09DF">
        <w:rPr>
          <w:sz w:val="20"/>
          <w:szCs w:val="20"/>
        </w:rPr>
        <w:t xml:space="preserve">       Ива́ново (в 1871—1932 годах — Ива́ново-Вознесе́нск) — город (с 1871 года) в России на берегах реки Уводь, административный центр Ивановской области, образует городской округ Иваново. Население — 406 113 чел. </w:t>
      </w:r>
    </w:p>
    <w:p w:rsidR="004909A9" w:rsidRPr="00CA09DF" w:rsidRDefault="004909A9" w:rsidP="004909A9">
      <w:pPr>
        <w:widowControl w:val="0"/>
        <w:autoSpaceDE w:val="0"/>
        <w:autoSpaceDN w:val="0"/>
        <w:adjustRightInd w:val="0"/>
        <w:jc w:val="both"/>
        <w:rPr>
          <w:sz w:val="20"/>
          <w:szCs w:val="20"/>
        </w:rPr>
      </w:pPr>
      <w:r w:rsidRPr="00CA09DF">
        <w:rPr>
          <w:sz w:val="20"/>
          <w:szCs w:val="20"/>
        </w:rPr>
        <w:t xml:space="preserve">       Город Иваново расположен в центре Ивановской области на берегу реки Уводь в 290 км к северо-востоку от Москвы и примерно в 100 км от Ярославля, Владимира и Костромы. Координаты — 57° с. Ш. 41° в. Д. Территория города составляет 10 484 га, из них застроено 2 353 га.</w:t>
      </w:r>
    </w:p>
    <w:p w:rsidR="004909A9" w:rsidRPr="00CA09DF" w:rsidRDefault="004909A9" w:rsidP="004909A9">
      <w:pPr>
        <w:widowControl w:val="0"/>
        <w:autoSpaceDE w:val="0"/>
        <w:autoSpaceDN w:val="0"/>
        <w:adjustRightInd w:val="0"/>
        <w:jc w:val="both"/>
        <w:rPr>
          <w:sz w:val="20"/>
          <w:szCs w:val="20"/>
        </w:rPr>
      </w:pPr>
      <w:r w:rsidRPr="00CA09DF">
        <w:rPr>
          <w:sz w:val="20"/>
          <w:szCs w:val="20"/>
        </w:rPr>
        <w:t xml:space="preserve">       По официальным данным экологическая обстановка в Ивановской области в целом оценивается как удовлетворительная, однако состояние водоёмов на территории города таковым не является. Реки, протекающие через город, в основном загрязнены бытовым мусором. В городе стоит проблема снабжения горожан чистой питьевой водой, которая в основном берётся из Уводьского водохранилища.</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Район месторасположения объекта –  Октябрьский р-н.</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Образован с введением в мае 1936 года административного деления города на районы. Первоначально назывался Сталинский, затем в 1961 году переименован в Октябрьский. Назван в честь Октябрьской революции. В 1979 году восточная часть территории района, расположенная на левом берегу реки Талки, отошла к Советскому району.</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География</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 xml:space="preserve">Район занимает центральную и северную часть города. От Фрунзенского и Ленинского районов его отделяет река Уводь. Граница с Советским районом проходит по реке Талке, железной дороге и Шереметевскому проспекту (ранее Проспект Фридриха Энгельса). В состав района входит местечко </w:t>
      </w:r>
      <w:r w:rsidRPr="00CA09DF">
        <w:rPr>
          <w:bCs/>
          <w:sz w:val="20"/>
          <w:szCs w:val="20"/>
        </w:rPr>
        <w:lastRenderedPageBreak/>
        <w:t>Фряньково.</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Экономика</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На территории района располагается ряд крупных предприятий: машиностроительная компания «Кранэкс», машиностроительный завод «Ивэнергомаш», производитель текстильного оборудования «ИвтекМАШ», ОАО «Ивэнерго», мукомольный комбинат «Зернопродукт», ТРЦ «Серебряный город», нефтебаза и многие другие</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Социальная сфере</w:t>
      </w:r>
    </w:p>
    <w:p w:rsidR="004909A9" w:rsidRPr="00CA09DF" w:rsidRDefault="004909A9" w:rsidP="004909A9">
      <w:pPr>
        <w:widowControl w:val="0"/>
        <w:autoSpaceDE w:val="0"/>
        <w:autoSpaceDN w:val="0"/>
        <w:adjustRightInd w:val="0"/>
        <w:ind w:firstLine="708"/>
        <w:jc w:val="both"/>
        <w:rPr>
          <w:bCs/>
          <w:sz w:val="20"/>
          <w:szCs w:val="20"/>
        </w:rPr>
      </w:pPr>
      <w:r w:rsidRPr="00CA09DF">
        <w:rPr>
          <w:bCs/>
          <w:sz w:val="20"/>
          <w:szCs w:val="20"/>
        </w:rPr>
        <w:t>В Октябрьском районе расположена широкая сеть социально-культурных учреждений: школы, дошкольные и лечебные учреждения, библиотеки, музеи, кинотеатр «Современник». Много предприятий общественного питания, торговли, бытового обслуживания населения.</w:t>
      </w:r>
    </w:p>
    <w:p w:rsidR="004909A9" w:rsidRPr="00CA09DF" w:rsidRDefault="004909A9" w:rsidP="004909A9">
      <w:pPr>
        <w:widowControl w:val="0"/>
        <w:autoSpaceDE w:val="0"/>
        <w:autoSpaceDN w:val="0"/>
        <w:adjustRightInd w:val="0"/>
        <w:ind w:firstLine="708"/>
        <w:jc w:val="both"/>
        <w:rPr>
          <w:bCs/>
          <w:sz w:val="20"/>
          <w:szCs w:val="20"/>
        </w:rPr>
      </w:pPr>
    </w:p>
    <w:p w:rsidR="00606E69" w:rsidRPr="007E263E" w:rsidRDefault="00606E69" w:rsidP="00606E69">
      <w:pPr>
        <w:widowControl w:val="0"/>
        <w:spacing w:after="100"/>
        <w:ind w:left="80" w:firstLine="628"/>
        <w:rPr>
          <w:b/>
          <w:snapToGrid w:val="0"/>
          <w:sz w:val="20"/>
          <w:szCs w:val="20"/>
        </w:rPr>
      </w:pPr>
      <w:r w:rsidRPr="007E263E">
        <w:rPr>
          <w:b/>
          <w:snapToGrid w:val="0"/>
          <w:sz w:val="20"/>
          <w:szCs w:val="20"/>
        </w:rPr>
        <w:t>Анализ, комментарии, выводы.</w:t>
      </w:r>
    </w:p>
    <w:p w:rsidR="00606E69" w:rsidRDefault="00606E69" w:rsidP="00606E69">
      <w:pPr>
        <w:widowControl w:val="0"/>
        <w:spacing w:after="100"/>
        <w:ind w:left="80"/>
        <w:jc w:val="both"/>
        <w:rPr>
          <w:b/>
          <w:snapToGrid w:val="0"/>
          <w:color w:val="000000"/>
          <w:sz w:val="20"/>
          <w:szCs w:val="20"/>
        </w:rPr>
      </w:pPr>
      <w:r w:rsidRPr="007E263E">
        <w:rPr>
          <w:b/>
          <w:snapToGrid w:val="0"/>
          <w:color w:val="000000"/>
          <w:sz w:val="20"/>
          <w:szCs w:val="20"/>
        </w:rPr>
        <w:tab/>
        <w:t>Положительные характеристики территории позволяют предполагать средний уровень спроса, как текущего, так и в будущем.</w:t>
      </w:r>
    </w:p>
    <w:p w:rsidR="00FA5172" w:rsidRDefault="00FA5172" w:rsidP="00606E69">
      <w:pPr>
        <w:tabs>
          <w:tab w:val="left" w:pos="3738"/>
        </w:tabs>
        <w:jc w:val="center"/>
        <w:rPr>
          <w:rFonts w:eastAsia="Calibri"/>
          <w:b/>
          <w:sz w:val="20"/>
          <w:szCs w:val="20"/>
          <w:lang w:eastAsia="en-US"/>
        </w:rPr>
      </w:pPr>
    </w:p>
    <w:p w:rsidR="00606E69" w:rsidRPr="007E263E" w:rsidRDefault="00606E69" w:rsidP="00606E69">
      <w:pPr>
        <w:tabs>
          <w:tab w:val="left" w:pos="3738"/>
        </w:tabs>
        <w:jc w:val="center"/>
        <w:rPr>
          <w:rFonts w:eastAsia="Calibri"/>
          <w:b/>
          <w:sz w:val="20"/>
          <w:szCs w:val="20"/>
          <w:lang w:eastAsia="en-US"/>
        </w:rPr>
      </w:pPr>
      <w:r w:rsidRPr="007E263E">
        <w:rPr>
          <w:rFonts w:eastAsia="Calibri"/>
          <w:b/>
          <w:sz w:val="20"/>
          <w:szCs w:val="20"/>
          <w:lang w:eastAsia="en-US"/>
        </w:rPr>
        <w:t>7. АНАЛИЗ ВЛИЯНИЯ ОБЩЕЙ ПОЛИТИЧЕСКОЙ И СОЦИАЛЬНО-ЭКОНОМИЧЕСКОЙ ОБСТАНОВКИ В СТРАНЕ</w:t>
      </w:r>
    </w:p>
    <w:p w:rsidR="00606E69" w:rsidRPr="007E263E" w:rsidRDefault="00606E69" w:rsidP="00606E69">
      <w:pPr>
        <w:jc w:val="center"/>
        <w:rPr>
          <w:rFonts w:eastAsia="Calibri"/>
          <w:b/>
          <w:sz w:val="20"/>
          <w:szCs w:val="20"/>
          <w:lang w:eastAsia="en-US"/>
        </w:rPr>
      </w:pPr>
    </w:p>
    <w:p w:rsidR="00606E69" w:rsidRPr="007E263E" w:rsidRDefault="00606E69" w:rsidP="00606E69">
      <w:pPr>
        <w:jc w:val="center"/>
        <w:rPr>
          <w:rFonts w:eastAsia="Calibri"/>
          <w:b/>
          <w:sz w:val="20"/>
          <w:szCs w:val="20"/>
          <w:lang w:eastAsia="en-US"/>
        </w:rPr>
      </w:pPr>
      <w:r w:rsidRPr="007E263E">
        <w:rPr>
          <w:rFonts w:eastAsia="Calibri"/>
          <w:b/>
          <w:sz w:val="20"/>
          <w:szCs w:val="20"/>
          <w:lang w:eastAsia="en-US"/>
        </w:rPr>
        <w:t xml:space="preserve">7.1. Обзор экономической ситуации в России </w:t>
      </w:r>
    </w:p>
    <w:p w:rsidR="00606E69" w:rsidRPr="007E263E" w:rsidRDefault="00606E69" w:rsidP="00606E69">
      <w:pPr>
        <w:ind w:firstLine="720"/>
        <w:jc w:val="both"/>
        <w:rPr>
          <w:rFonts w:eastAsia="Calibri"/>
          <w:sz w:val="20"/>
          <w:szCs w:val="20"/>
          <w:lang w:eastAsia="en-US"/>
        </w:rPr>
      </w:pP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Оценка рыночной стоимости начинается с  изучения  соответствующего  сегмента  рынка.  Двигаясь «от общего к частному», оценщик определяет состояние рынка, его  тенденции,  динамику  и перспективы. Для этого необходимо проанализировать условия, в которых находится рынок, политические и экономические факторы,  влияющие  на  состояние  и  динамику  рынка:  внешнеполитические  события  и международные отношения, общественно-экономическую систему страны, макроэкономические показатели и их динамику, состояние и уровень развития финансово-кредитной системы, изучаются основные внутренние политические и экономические события, перспективы экономики, инвестиционные условия, а также уровень и тенденции  социально-экономического  развития  региона  местонахождения  объекта,  прямо  и  косвенно влияющие на предпринимательскую активность,  на поведение участников рынка, на доходы и накопления населения  и  бизнеса.  Так  выявляется  экономические  условия  и  перспективы  рынка,  рамки стоимости объекта, достоверность и адекватность оценки.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Россия  занимает  центральное  место  на  крупнейшем  материке  Земли  и  обладает  самой  большой территорией  с  транспортными  выходами  в  любую  страну  мира  и  самыми  крупными  запасами  ключевых природных  и  энергетических  ресурсов.  Наша  страна  лидирует  среди  всех  стран  мира  по  площади  лесов, чернозёмов и запасам пресной воды, по количеству запасов природного газа и древесины, занимает второе место в мире по запасам угля, третье - по месторождениям золота, первое – по добыче палладия, третье - по добыче никеля, первое - по производству неона, второе - по редкоземельным минералам и другим ресурсам, являющимся основой развития самых передовых современных технологий.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Российская  Федерация  унаследовала  от  СССР  и  развила  вторую  по  мощности  в  мире  после  США энергетическую  систему  (электростанции,  месторождения  нефтегазового  сектора,  геологоразведка, магистральные,  распределительные  сети  и  трубопроводы),  имеет  тяжёлую  и  машиностроительную индустрию,  самую  передовую  оборонную  промышленность,  сильнейший  научно-исследовательский потенциал, одну из самых лучших высшую школу, всеобщее универсальное среднее и профессиональное образование, системное здравоохранение и социальное обеспечение граждан.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Россия  является  одним  из  пяти  постоянных  членов  Совета  безопасности  ООН  и,  имея  мощнейший военный потенциал, играет ведущую геополитическую роль в мире.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 xml:space="preserve">Наша  страна  интегрирована  в  мировую  экономику.  Построены  и  работают  трансграничные  газо-  и нефтепроводы:  в  Западную  Европу,  Юго-Восточную  Азию  и  на  Дальний  Восток.  Например,  в  2021  году страны Европейского Союза получали от России 27% всей покупаемой нефти, 45% газа и 46% угля. Россия – крупнейший  поставщик  черных  и  цветных  металлов,  удобрений,  зерна,  подсолнечного  масла,  урана, вооружений  и  военной  техники.  Это  помогает  исполнять  социальные  обязательства  и  федеральные программы  развития,  накапливать  золотовалютные  резервы  и  фонд  национального  благосостояния,  даёт огромные возможности экономического развития страны.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 xml:space="preserve">Однако, эта же интегрированность в мировую экономику и высокая зависимость госбюджета от импорта создали и критически высокие риски для отечественной экономики, для дальнейшего социального развития страны.  И  сегодня  мы  наблюдаем,  как  мировые  финансово-экономические  «пузыри»,  основанные  на переоцененности  доллара,  избытке  спекулятивного  финансового  капитала, скопившиеся  в  последние  7-10 лет, в условиях высокой инфляции и разбалансированности национальных экономик и логистики привели к началу мирового структурного экономического кризиса.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 xml:space="preserve">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Всё  это  происходит  на  фоне  ожесточенной  борьбы  США  за  сохранение  политического  и  финансового доминирования в мире, за ресурсные и сбытовые рынки. Распространение военных баз США (более 700) по всему  миру,  массовые  беспорядки,  «цветные  революции»  и  военные  конфликты,  </w:t>
      </w:r>
      <w:r w:rsidRPr="007E263E">
        <w:rPr>
          <w:rFonts w:eastAsia="Calibri"/>
          <w:sz w:val="20"/>
          <w:szCs w:val="20"/>
          <w:lang w:eastAsia="en-US"/>
        </w:rPr>
        <w:lastRenderedPageBreak/>
        <w:t>организованные  и финансированные США и другими странами Запада во всех частях мира: в Чехословакии и Югославии, в Тунисе и Ливии, в Ираке и Сирии, в Белорусии и Казахстане, а также нацистский переворот 2014 года на Украине и подготовка к войне против России, подстрекательство неонацистов Украины к захвату республик.</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 ЛНР  и  ДНР  подтверждают,  что  глобальному  капиталу  США  нужны  дестабилизация  и  войны  с  целью разрешения  своих  экономических  проблем  (ограниченность  природных  ресурсов,  высокая  стагфляция, огромный госдолг, отраслевые дисбалансы, падение производства) и внутриполитических кризисов. С целью сдерживания  экономического  развития  России,  как  главного  геополитического  конкурента,  Запад  окружил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 xml:space="preserve">Россию  военными  базами  НАТО,  вводит  всё  новые  и  новые  экономические,  финансовые  и  политические санкции против нашей страны.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Чтобы избежать повторения «22 июня 1941» (когда европейские страны во главе с нацистской Германией без  объявления  войны  всей  своей  военной  и  экономической  мощью  обрушились  на  СССР,  захватили  и разрушили  огромную  часть  нашей  страны),  после  заявления  главы  Украины  об  отказе  от  безъядерного статуса  и  объявления  всеобщей  мобилизации  на  Украине  (что  означало  фактическое  начало  войны)  24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 xml:space="preserve">февраля  2022  года  Россия  превентивно  начала  специальную  военную  операцию  по  демилитаризации  и освобождению  Украины  от  нацизма.  Вооруженные  силы  РФ  и  Народной  милиции  республик  ЛНР  и  ДНР, уничтожают все военные объекты, военную инфраструктуру и нацистские воинские формирования Украины.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В  ходе  спецоперации  подтвердились  данные  об  агрессивных  планах  НАТО  на  Украине,  выявлены  три десятка  биологических  военных  лабораторий  США,  открытых  в  нарушение  международной  Конвенции  по запрещению биологического оружия.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Нарушая  международные  торгово-экономические  соглашения  и  частные  контракты,  США  совместно  с другими  странами  Запада  односторонне  ввели  санкции,  направленные  на  полную  экономическую  и политическую блокаду России, с целью дестабилизации всей российской экономики и финансовой системы: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 фактически  арестовали  российские  международные  валютные  резервы  в  сумме  около  300  млрд.  долл.,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 размещенные за  рубежом,  отключили крупнейшие российские банки от международной системы расчетов SWIFT,  блокируют  российскую  внешнюю  торговлю,  арестовывают  собственность,  закрыли  небо  для российских авиакомпаний; обязывают частные компании, связанные с Западом, покинуть российский рынок.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Такие  «пиратские»  действия  стран  Запада  окончательно  компрометируют  доллар  и  евро,  как  валюты международных сделок и накопления резервов.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Защищая свою  экономику, Президент и Правительство  РФ приняли  ряд ответных мер по обеспечению гарантированной оплаты экспорта российских товаров, по заморозке бесконтрольного вывода капиталов из страны и замещению уходящих с российского рынка западных компаний.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Агрессивное наступление Запада по всему миру (военное, в политике и экономике) и ответные защитные меры  России  на  фоне  структурного,  сырьевого  и  энергетического  кризисов  мировой  капиталистической системы, на фоне высокого уровня технологического и информационного развития мирового сообщества, на фоне  неравномерного  развития  национальные  государств,  ведут  к  изменениям  сложившихся международных отношений. </w:t>
      </w:r>
    </w:p>
    <w:p w:rsidR="00606E69" w:rsidRPr="007E263E" w:rsidRDefault="00606E69" w:rsidP="00606E69">
      <w:pPr>
        <w:ind w:firstLine="720"/>
        <w:jc w:val="both"/>
        <w:rPr>
          <w:rFonts w:eastAsia="Calibri"/>
          <w:sz w:val="20"/>
          <w:szCs w:val="20"/>
          <w:lang w:eastAsia="en-US"/>
        </w:rPr>
      </w:pP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Происходящие  события  показывают,  что  мир  окончательно  сползает  к  длительной  глобальному противостоянию  между  крупнейшими  мировыми  центрами  и  разделяется  на  новые  зоны  влияния:  США, Китай, Россия. При этом, хотя ещё не дошло до открытой войны между этими центрами, перспективы для разрешения  этого  противостояния  в  ближайшие  годы  не  просматриваются.  Значит,  пока  не  установятся новые принципы международных взаимоотношений, валютные и торговые правила, пока не стабилизируются экономики  этих  центральных  полюсов,  мир  и  многие  регионы  будут  испытывать  большие  политические  и экономические изменения. </w:t>
      </w:r>
    </w:p>
    <w:p w:rsidR="00606E69" w:rsidRPr="007E263E" w:rsidRDefault="00606E69" w:rsidP="00606E69">
      <w:pPr>
        <w:ind w:firstLine="720"/>
        <w:jc w:val="both"/>
        <w:rPr>
          <w:rFonts w:eastAsia="Calibri"/>
          <w:sz w:val="20"/>
          <w:szCs w:val="20"/>
          <w:lang w:eastAsia="en-US"/>
        </w:rPr>
      </w:pPr>
      <w:r w:rsidRPr="007E263E">
        <w:rPr>
          <w:rFonts w:eastAsia="Calibri"/>
          <w:sz w:val="20"/>
          <w:szCs w:val="20"/>
          <w:lang w:eastAsia="en-US"/>
        </w:rPr>
        <w:t xml:space="preserve">Учитывая  гарантированную  обороноспособность  и  полную  кадровую,  энергетическую  и  ресурсную обеспеченность,  считаем,  что  Россия  находится  в  лучшем  положении  по  сравнению  с  другими  центрами влияния и останется политически и экономически стабильной и самой перспективной страной. </w:t>
      </w:r>
    </w:p>
    <w:p w:rsidR="00606E69" w:rsidRPr="007E263E" w:rsidRDefault="00606E69" w:rsidP="00606E69">
      <w:pPr>
        <w:jc w:val="center"/>
        <w:rPr>
          <w:rFonts w:eastAsia="Calibri"/>
          <w:b/>
          <w:sz w:val="20"/>
          <w:szCs w:val="20"/>
          <w:lang w:eastAsia="en-US"/>
        </w:rPr>
      </w:pPr>
      <w:r w:rsidRPr="007E263E">
        <w:rPr>
          <w:rFonts w:eastAsia="Calibri"/>
          <w:b/>
          <w:sz w:val="20"/>
          <w:szCs w:val="20"/>
          <w:lang w:eastAsia="en-US"/>
        </w:rPr>
        <w:t>Основные экономические показатели России</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 xml:space="preserve"> (по данным Росстата (вторая оценка): </w:t>
      </w:r>
      <w:hyperlink r:id="rId16" w:history="1">
        <w:r w:rsidRPr="007E263E">
          <w:rPr>
            <w:rFonts w:eastAsia="Calibri"/>
            <w:color w:val="0000FF"/>
            <w:sz w:val="20"/>
            <w:szCs w:val="20"/>
            <w:u w:val="single"/>
            <w:lang w:eastAsia="en-US"/>
          </w:rPr>
          <w:t>https://rosstat.gov.ru/storage/mediabank/osn-06-2022.pdf</w:t>
        </w:r>
      </w:hyperlink>
      <w:r w:rsidRPr="007E263E">
        <w:rPr>
          <w:rFonts w:eastAsia="Calibri"/>
          <w:sz w:val="20"/>
          <w:szCs w:val="20"/>
          <w:lang w:eastAsia="en-US"/>
        </w:rPr>
        <w:t>, зеленый – положительные показатели или динамика, красный - отрицательные показатели или динамика.</w:t>
      </w:r>
    </w:p>
    <w:p w:rsidR="00606E69" w:rsidRPr="007E263E" w:rsidRDefault="00606E69" w:rsidP="00606E69">
      <w:pPr>
        <w:jc w:val="right"/>
        <w:rPr>
          <w:rFonts w:eastAsia="Calibri"/>
          <w:sz w:val="20"/>
          <w:szCs w:val="20"/>
          <w:lang w:eastAsia="en-US"/>
        </w:rPr>
      </w:pPr>
      <w:r w:rsidRPr="007E263E">
        <w:rPr>
          <w:rFonts w:eastAsia="Calibri"/>
          <w:sz w:val="20"/>
          <w:szCs w:val="20"/>
          <w:lang w:eastAsia="en-US"/>
        </w:rPr>
        <w:t>(в сопоставимых ценах)</w:t>
      </w:r>
    </w:p>
    <w:p w:rsidR="00606E69" w:rsidRPr="007E263E" w:rsidRDefault="00667E4E" w:rsidP="00606E69">
      <w:pPr>
        <w:jc w:val="both"/>
        <w:rPr>
          <w:noProof/>
          <w:sz w:val="20"/>
          <w:szCs w:val="20"/>
        </w:rPr>
      </w:pPr>
      <w:r>
        <w:rPr>
          <w:noProof/>
          <w:sz w:val="20"/>
          <w:szCs w:val="20"/>
        </w:rPr>
        <w:lastRenderedPageBreak/>
        <w:drawing>
          <wp:inline distT="0" distB="0" distL="0" distR="0">
            <wp:extent cx="5859780" cy="4091940"/>
            <wp:effectExtent l="19050" t="0" r="762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5859780" cy="4091940"/>
                    </a:xfrm>
                    <a:prstGeom prst="rect">
                      <a:avLst/>
                    </a:prstGeom>
                    <a:noFill/>
                    <a:ln w="9525">
                      <a:noFill/>
                      <a:miter lim="800000"/>
                      <a:headEnd/>
                      <a:tailEnd/>
                    </a:ln>
                  </pic:spPr>
                </pic:pic>
              </a:graphicData>
            </a:graphic>
          </wp:inline>
        </w:drawing>
      </w:r>
    </w:p>
    <w:p w:rsidR="00606E69" w:rsidRPr="007E263E" w:rsidRDefault="00606E69" w:rsidP="00606E69">
      <w:pPr>
        <w:jc w:val="right"/>
        <w:rPr>
          <w:noProof/>
          <w:sz w:val="20"/>
          <w:szCs w:val="20"/>
        </w:rPr>
      </w:pPr>
    </w:p>
    <w:p w:rsidR="00606E69" w:rsidRPr="007E263E" w:rsidRDefault="00606E69" w:rsidP="00606E69">
      <w:pPr>
        <w:jc w:val="right"/>
        <w:rPr>
          <w:noProof/>
          <w:sz w:val="20"/>
          <w:szCs w:val="20"/>
        </w:rPr>
      </w:pPr>
      <w:r w:rsidRPr="007E263E">
        <w:rPr>
          <w:noProof/>
          <w:sz w:val="20"/>
          <w:szCs w:val="20"/>
        </w:rPr>
        <w:t>(в текущих ценах)</w:t>
      </w:r>
    </w:p>
    <w:p w:rsidR="00606E69" w:rsidRPr="007E263E" w:rsidRDefault="00606E69" w:rsidP="00606E69">
      <w:pPr>
        <w:jc w:val="right"/>
        <w:rPr>
          <w:noProof/>
          <w:sz w:val="20"/>
          <w:szCs w:val="20"/>
        </w:rPr>
      </w:pPr>
    </w:p>
    <w:p w:rsidR="00606E69" w:rsidRPr="007E263E" w:rsidRDefault="00667E4E" w:rsidP="00606E69">
      <w:pPr>
        <w:jc w:val="right"/>
        <w:rPr>
          <w:noProof/>
          <w:sz w:val="20"/>
          <w:szCs w:val="20"/>
        </w:rPr>
      </w:pPr>
      <w:r>
        <w:rPr>
          <w:noProof/>
          <w:sz w:val="20"/>
          <w:szCs w:val="20"/>
        </w:rPr>
        <w:drawing>
          <wp:inline distT="0" distB="0" distL="0" distR="0">
            <wp:extent cx="5844540" cy="1493520"/>
            <wp:effectExtent l="19050" t="0" r="381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5844540" cy="1493520"/>
                    </a:xfrm>
                    <a:prstGeom prst="rect">
                      <a:avLst/>
                    </a:prstGeom>
                    <a:noFill/>
                    <a:ln w="9525">
                      <a:noFill/>
                      <a:miter lim="800000"/>
                      <a:headEnd/>
                      <a:tailEnd/>
                    </a:ln>
                  </pic:spPr>
                </pic:pic>
              </a:graphicData>
            </a:graphic>
          </wp:inline>
        </w:drawing>
      </w:r>
    </w:p>
    <w:p w:rsidR="00606E69" w:rsidRPr="007E263E" w:rsidRDefault="00606E69" w:rsidP="00606E69">
      <w:pPr>
        <w:jc w:val="right"/>
        <w:rPr>
          <w:noProof/>
          <w:sz w:val="20"/>
          <w:szCs w:val="20"/>
        </w:rPr>
      </w:pPr>
    </w:p>
    <w:p w:rsidR="00606E69" w:rsidRPr="007E263E" w:rsidRDefault="00667E4E" w:rsidP="00606E69">
      <w:pPr>
        <w:jc w:val="right"/>
        <w:rPr>
          <w:noProof/>
          <w:sz w:val="20"/>
          <w:szCs w:val="20"/>
        </w:rPr>
      </w:pPr>
      <w:r>
        <w:rPr>
          <w:noProof/>
          <w:sz w:val="20"/>
          <w:szCs w:val="20"/>
        </w:rPr>
        <w:drawing>
          <wp:inline distT="0" distB="0" distL="0" distR="0">
            <wp:extent cx="5844540" cy="1104900"/>
            <wp:effectExtent l="1905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5844540" cy="1104900"/>
                    </a:xfrm>
                    <a:prstGeom prst="rect">
                      <a:avLst/>
                    </a:prstGeom>
                    <a:noFill/>
                    <a:ln w="9525">
                      <a:noFill/>
                      <a:miter lim="800000"/>
                      <a:headEnd/>
                      <a:tailEnd/>
                    </a:ln>
                  </pic:spPr>
                </pic:pic>
              </a:graphicData>
            </a:graphic>
          </wp:inline>
        </w:drawing>
      </w:r>
    </w:p>
    <w:p w:rsidR="00FA5172" w:rsidRDefault="00FA5172" w:rsidP="00606E69">
      <w:pPr>
        <w:tabs>
          <w:tab w:val="left" w:pos="5172"/>
        </w:tabs>
        <w:jc w:val="center"/>
        <w:rPr>
          <w:b/>
          <w:bCs/>
          <w:sz w:val="20"/>
          <w:szCs w:val="20"/>
        </w:rPr>
      </w:pPr>
    </w:p>
    <w:p w:rsidR="00606E69" w:rsidRPr="007E263E" w:rsidRDefault="00606E69" w:rsidP="00606E69">
      <w:pPr>
        <w:tabs>
          <w:tab w:val="left" w:pos="5172"/>
        </w:tabs>
        <w:jc w:val="center"/>
        <w:rPr>
          <w:b/>
          <w:bCs/>
          <w:sz w:val="20"/>
          <w:szCs w:val="20"/>
        </w:rPr>
      </w:pPr>
      <w:r w:rsidRPr="007E263E">
        <w:rPr>
          <w:b/>
          <w:bCs/>
          <w:sz w:val="20"/>
          <w:szCs w:val="20"/>
        </w:rPr>
        <w:t>Выводы и перспективы российской экономики</w:t>
      </w:r>
    </w:p>
    <w:p w:rsidR="00606E69" w:rsidRPr="007E263E" w:rsidRDefault="00606E69" w:rsidP="00606E69">
      <w:pPr>
        <w:tabs>
          <w:tab w:val="left" w:pos="5172"/>
        </w:tabs>
        <w:jc w:val="both"/>
        <w:rPr>
          <w:bCs/>
          <w:sz w:val="20"/>
          <w:szCs w:val="20"/>
        </w:rPr>
      </w:pPr>
      <w:r w:rsidRPr="007E263E">
        <w:rPr>
          <w:bCs/>
          <w:sz w:val="20"/>
          <w:szCs w:val="20"/>
        </w:rPr>
        <w:t xml:space="preserve">     Коронавирусная пандемия 2020 года очень негативно отразилась на всей мировой экономике. Остановка работы  большинства  предприятий,  раздача  денег  и  дешевых  кредитов  населению  и  бизнесу  привели  к отраслевым дисбалансам в экономике и логистике, к экономически необеспеченному росту денежной массы и росту инфляции, к росту задолженности предприятий, организаций и физических лиц во всех странах.  </w:t>
      </w:r>
    </w:p>
    <w:p w:rsidR="00606E69" w:rsidRPr="007E263E" w:rsidRDefault="00606E69" w:rsidP="00606E69">
      <w:pPr>
        <w:tabs>
          <w:tab w:val="left" w:pos="5172"/>
        </w:tabs>
        <w:jc w:val="both"/>
        <w:rPr>
          <w:bCs/>
          <w:sz w:val="20"/>
          <w:szCs w:val="20"/>
        </w:rPr>
      </w:pPr>
    </w:p>
    <w:p w:rsidR="00606E69" w:rsidRPr="007E263E" w:rsidRDefault="00606E69" w:rsidP="00606E69">
      <w:pPr>
        <w:tabs>
          <w:tab w:val="left" w:pos="5172"/>
        </w:tabs>
        <w:jc w:val="both"/>
        <w:rPr>
          <w:bCs/>
          <w:sz w:val="20"/>
          <w:szCs w:val="20"/>
        </w:rPr>
      </w:pPr>
      <w:r w:rsidRPr="007E263E">
        <w:rPr>
          <w:bCs/>
          <w:sz w:val="20"/>
          <w:szCs w:val="20"/>
        </w:rPr>
        <w:t xml:space="preserve">     Российская экономика, зависящая от мировой долларовой системы и от импорта оборудования, машин, запасных частей, электроники и пр., испытывает те же негативные тенденции, как и вся мировая: замедление роста  ВВП,  снижение  роста  промышленного  и  сельскохозяйственного  производства,  снижение  розничного товарооборота  и объемов грузоперевозок, рост инфляции,  рост задолженности организаций и  физических лиц, снижение реальных зарплат и располагаемых доходов большинства населения. Ужесточение  Банком  России  кредитной  политики  повышением  ключевой  ставки  в  целом  </w:t>
      </w:r>
      <w:r w:rsidRPr="007E263E">
        <w:rPr>
          <w:bCs/>
          <w:sz w:val="20"/>
          <w:szCs w:val="20"/>
        </w:rPr>
        <w:lastRenderedPageBreak/>
        <w:t xml:space="preserve">сдерживает инфляцию, но останавливая кредитование оборотных средств, удушает бизнес, особенно, средний и малый. </w:t>
      </w:r>
    </w:p>
    <w:p w:rsidR="00606E69" w:rsidRPr="007E263E" w:rsidRDefault="00606E69" w:rsidP="00606E69">
      <w:pPr>
        <w:tabs>
          <w:tab w:val="left" w:pos="5172"/>
        </w:tabs>
        <w:jc w:val="both"/>
        <w:rPr>
          <w:bCs/>
          <w:sz w:val="20"/>
          <w:szCs w:val="20"/>
        </w:rPr>
      </w:pPr>
    </w:p>
    <w:p w:rsidR="00606E69" w:rsidRPr="007E263E" w:rsidRDefault="00606E69" w:rsidP="00606E69">
      <w:pPr>
        <w:tabs>
          <w:tab w:val="left" w:pos="5172"/>
        </w:tabs>
        <w:jc w:val="both"/>
        <w:rPr>
          <w:bCs/>
          <w:sz w:val="20"/>
          <w:szCs w:val="20"/>
        </w:rPr>
      </w:pPr>
      <w:r w:rsidRPr="007E263E">
        <w:rPr>
          <w:bCs/>
          <w:sz w:val="20"/>
          <w:szCs w:val="20"/>
        </w:rPr>
        <w:t xml:space="preserve">     Государство  принимает  адресные  меры  финансовой  поддержки  и  контроля,  госрегулирования, стимулирования,  помощи  и  поддержки  производящих  и  других  перспективных  отраслей  и  предприятий, восстановление  и  развитие  которых  должно  стать  основой  развития  остальных  отраслей  экономики.  Структурная перестройка экономики потребует времени и средств, что отрицательно отразится на занятости и доходах бизнеса и населения в ближайшие 3-5 лет. Для большинства населения более востребованными будут продукты питания и промышленные товары первой необходимости, нежели дорогостоящие товары.  Считаем,  что  перед  лицом  небывалого  мирового  экономического  и  политического  кризиса,  учитывая высокую обороноспособность, огромные ресурсные возможности, низкий государственный внешний долг и значительные  накопленные  средства  Фонда  национального  благосостояния,  Россия  находится  в  менее уязвимом положении по сравнению с другими ключевыми странами.</w:t>
      </w:r>
    </w:p>
    <w:p w:rsidR="00606E69" w:rsidRPr="007E263E" w:rsidRDefault="00606E69" w:rsidP="00606E69">
      <w:pPr>
        <w:tabs>
          <w:tab w:val="left" w:pos="5172"/>
        </w:tabs>
        <w:jc w:val="both"/>
        <w:rPr>
          <w:bCs/>
          <w:sz w:val="20"/>
          <w:szCs w:val="20"/>
        </w:rPr>
      </w:pPr>
      <w:r w:rsidRPr="007E263E">
        <w:rPr>
          <w:bCs/>
          <w:sz w:val="20"/>
          <w:szCs w:val="20"/>
        </w:rPr>
        <w:t xml:space="preserve">     Россия является и останется одной из самых влиятельных, политически и экономически стабильных и инвестиционно перспективных стран. </w:t>
      </w:r>
    </w:p>
    <w:p w:rsidR="00606E69" w:rsidRPr="007E263E" w:rsidRDefault="00606E69" w:rsidP="00606E69">
      <w:pPr>
        <w:tabs>
          <w:tab w:val="left" w:pos="5172"/>
        </w:tabs>
        <w:jc w:val="center"/>
        <w:rPr>
          <w:b/>
          <w:bCs/>
          <w:sz w:val="20"/>
          <w:szCs w:val="20"/>
        </w:rPr>
      </w:pPr>
      <w:r w:rsidRPr="007E263E">
        <w:rPr>
          <w:b/>
          <w:bCs/>
          <w:sz w:val="20"/>
          <w:szCs w:val="20"/>
        </w:rPr>
        <w:t>Тенденции и перспективы на рынке недвижимости</w:t>
      </w:r>
    </w:p>
    <w:p w:rsidR="00606E69" w:rsidRPr="007E263E" w:rsidRDefault="00606E69" w:rsidP="00606E69">
      <w:pPr>
        <w:tabs>
          <w:tab w:val="left" w:pos="5172"/>
        </w:tabs>
        <w:jc w:val="both"/>
        <w:rPr>
          <w:bCs/>
          <w:sz w:val="20"/>
          <w:szCs w:val="20"/>
        </w:rPr>
      </w:pPr>
      <w:r w:rsidRPr="007E263E">
        <w:rPr>
          <w:bCs/>
          <w:sz w:val="20"/>
          <w:szCs w:val="20"/>
        </w:rPr>
        <w:t xml:space="preserve">     Государственное стимулирование ипотеки, а также рост цен стройматериалов в 2021-2022 годах и рост номинальных зарплат, вызванные вбросом денег в экономику в связи с пандемией, повлекли ажиотажный спрос и экономически необоснованный рост цен на рынке жилой недвижимости. Поэтому 2021 – начало 2022 года отмечены высоким ростом спроса, количества сделок и цен на новые квартиры, индивидуальные дома и земельные участки под жильё. </w:t>
      </w:r>
    </w:p>
    <w:p w:rsidR="00606E69" w:rsidRPr="007E263E" w:rsidRDefault="00606E69" w:rsidP="00606E69">
      <w:pPr>
        <w:tabs>
          <w:tab w:val="left" w:pos="5172"/>
        </w:tabs>
        <w:jc w:val="both"/>
        <w:rPr>
          <w:bCs/>
          <w:sz w:val="20"/>
          <w:szCs w:val="20"/>
        </w:rPr>
      </w:pPr>
      <w:r w:rsidRPr="007E263E">
        <w:rPr>
          <w:bCs/>
          <w:sz w:val="20"/>
          <w:szCs w:val="20"/>
        </w:rPr>
        <w:t xml:space="preserve">     Отставание темпов строительства от темпов ввода жилья (недостроенного ранее) в эксплуатацию по причине значительного роста цен стройматериалов, номинальных зарплат и, как следствие, себестоимости СМР,  ведет  в  дальнейшем  к  ещё  большему  спаду  объемов  строительства,  спаду  производства стройматериалов  и  металлов,  грузоперевозок  и  многих  других  смежных  со  строительством  отраслей (производство  и  предоставление  строительных  машин  и  механизмов,  производство  мебели,  сантехники  и электрооборудования,  логистика,  кредитование,  реклама,  риелторский  бизнес).  Разрыв  связей  с поставщиками  импортных  материалов  и  изделий,  которые  ранее  активно  использовались  в  бизнес-  и премиум-классе,  ведет  к  существенному  росту  цен  элитного  жилья.  Все  эти  обстоятельства  ведут  к нарушению баланса в строительной инфраструктуре, к росту цен, снижению спроса и количества сделок на рынке.  Поэтому  в  условиях  существующей  финансово-кредитной  политики,  учитывая  сложившуюся негативную  тенденцию  макроэкономических  показателей  и  снижения  доходов,  предполагаем,  что  рынок первичной  недвижимости  идёт  к  фазе  спада.  Льготные  ипотечные  программы  для  отдельных  категорий граждан могут лишь временно поддержать рынок. Возможно, драйвером сохранения строительного сектора могли  бы  стать  комплексные  программы  регионального  развития  территорий,  а  также  восстановление объектов на освобожденных от нацистов территориях Украины.</w:t>
      </w:r>
    </w:p>
    <w:p w:rsidR="00606E69" w:rsidRPr="007E263E" w:rsidRDefault="00606E69" w:rsidP="00606E69">
      <w:pPr>
        <w:tabs>
          <w:tab w:val="left" w:pos="5172"/>
        </w:tabs>
        <w:jc w:val="both"/>
        <w:rPr>
          <w:bCs/>
          <w:sz w:val="20"/>
          <w:szCs w:val="20"/>
        </w:rPr>
      </w:pPr>
      <w:r w:rsidRPr="007E263E">
        <w:rPr>
          <w:bCs/>
          <w:sz w:val="20"/>
          <w:szCs w:val="20"/>
        </w:rPr>
        <w:t xml:space="preserve">      Потенциальным  покупателям  следует  учитывать,  что  в  условиях  массового  спада  строительства  и банкротства  подрядчиков  появится  вероятность  «заморозки»  объектов,  которые  сейчас  находятся  в начальной  стадии  строительства.  В  связи  с  этим  риелторы  рекомендуют  покупать  квартиру  на  вторичном рынке или в новостройке только с высокой степенью готовности. </w:t>
      </w:r>
    </w:p>
    <w:p w:rsidR="00606E69" w:rsidRPr="007E263E" w:rsidRDefault="00606E69" w:rsidP="00606E69">
      <w:pPr>
        <w:tabs>
          <w:tab w:val="left" w:pos="5172"/>
        </w:tabs>
        <w:jc w:val="both"/>
        <w:rPr>
          <w:bCs/>
          <w:sz w:val="20"/>
          <w:szCs w:val="20"/>
        </w:rPr>
      </w:pPr>
      <w:r w:rsidRPr="007E263E">
        <w:rPr>
          <w:bCs/>
          <w:sz w:val="20"/>
          <w:szCs w:val="20"/>
        </w:rPr>
        <w:t xml:space="preserve">     Рынок  вторичного  жилья  в  части  ценообразования  ориентируется  на  рынок  новостроек  и  также подлежит  коррекции.  Объем  предложения  объектов  сначала  уменьшится  из-за  неопределенности перспективы на рынке и в целом в экономике, а затем восстановится по мере стабилизации обстановки. </w:t>
      </w:r>
    </w:p>
    <w:p w:rsidR="00606E69" w:rsidRPr="007E263E" w:rsidRDefault="00606E69" w:rsidP="00606E69">
      <w:pPr>
        <w:tabs>
          <w:tab w:val="left" w:pos="5172"/>
        </w:tabs>
        <w:jc w:val="both"/>
        <w:rPr>
          <w:bCs/>
          <w:sz w:val="20"/>
          <w:szCs w:val="20"/>
        </w:rPr>
      </w:pPr>
      <w:r w:rsidRPr="007E263E">
        <w:rPr>
          <w:bCs/>
          <w:sz w:val="20"/>
          <w:szCs w:val="20"/>
        </w:rPr>
        <w:t xml:space="preserve">     Рынок аренды ожидает снижение спроса и коррекция по причине снижения экономической активности населения  и  бизнеса  в  условиях  ухудшения  общеэкономических  показателей  и  структурных  изменений  в экономике.  </w:t>
      </w:r>
    </w:p>
    <w:p w:rsidR="00606E69" w:rsidRDefault="00606E69" w:rsidP="00606E69">
      <w:pPr>
        <w:tabs>
          <w:tab w:val="left" w:pos="5172"/>
        </w:tabs>
        <w:jc w:val="both"/>
        <w:rPr>
          <w:bCs/>
          <w:sz w:val="20"/>
          <w:szCs w:val="20"/>
        </w:rPr>
      </w:pPr>
      <w:r w:rsidRPr="007E263E">
        <w:rPr>
          <w:bCs/>
          <w:sz w:val="20"/>
          <w:szCs w:val="20"/>
        </w:rPr>
        <w:t xml:space="preserve">     В  целом,  цены  продажи  и  аренды  будут  корректироваться  в  соответствии  с  себестоимостью строительства  и  затратами  на  содержание  объектов,  которые,  предположительно,  будут  расти  в  связи  с обесцениванием денег на фоне структурных экономических изменений. </w:t>
      </w:r>
    </w:p>
    <w:p w:rsidR="00606E69" w:rsidRPr="007E263E" w:rsidRDefault="00606E69" w:rsidP="00606E69">
      <w:pPr>
        <w:tabs>
          <w:tab w:val="left" w:pos="5172"/>
        </w:tabs>
        <w:jc w:val="center"/>
        <w:rPr>
          <w:b/>
          <w:bCs/>
          <w:sz w:val="20"/>
          <w:szCs w:val="20"/>
        </w:rPr>
      </w:pPr>
      <w:r w:rsidRPr="007E263E">
        <w:rPr>
          <w:b/>
          <w:bCs/>
          <w:sz w:val="20"/>
          <w:szCs w:val="20"/>
        </w:rPr>
        <w:t>Выводы по общей политической и социально-экономической обстановки в стране</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ab/>
        <w:t xml:space="preserve">1.  Ресурсные возможности страны (кадровые, научные, энергетические, сырьевые) и крепкое государство, обеспечивающее  национальную  безопасность  и  внутреннюю  стабильность,  развитие  территорий  и инфраструктуры, а также лучшее экономическое положение России по сравнению с другими странами в условиях  мирового  экономического  и  политического  кризиса,  дают  все  возможности  восстановить финансовую  стабильность  и  отраслевую  сбалансированность  экономики.  Сокращение импортозависимости и бόльшая автономизация российской экономики в условиях исчерпания мировых природных ресурсов позволят рационализировать отраслевую структуру, обеспечить активность на всех рынках (включая рынок недвижимости) и стабильность роста доходов населения и бизнеса.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ab/>
        <w:t xml:space="preserve">2.  Большая территория страны и полная обеспеченность всеми необходимыми минералами дают широкую возможность  развития  промышленности  стройматериалов,  строительства  жилья,  складов,  объектов торговли  и  сферы  услуг,  производственных  цехов,  коммунальных  и  других  вспомогательных  зданий, инженерной инфраструктуры и транспортных коммуникаций.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lastRenderedPageBreak/>
        <w:tab/>
        <w:t xml:space="preserve">По  мере  развития  рынка  недвижимости  и  строительных  технологий  предъявляются  повышенные требования  к  качеству  строительства  и  функциональным  и  эксплуатационным  свойствам  зданий.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ab/>
        <w:t xml:space="preserve">Коррекция  цен  будет  способствовать  здоровой  конкуренции  на  рынке,  повышению  качества  работ  и степени готовности объектов, сдаваемых в эксплуатацию.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ab/>
        <w:t xml:space="preserve">Формирование  сбалансированной  отраслевой  структуры  экономики  приведет  росту  доходов  и  к восстановлению спроса на новые и реконструированные здания и помещения. Востребованными будут качественные  комфортабельное  квартиры  и  индивидуальные  жилые  дома  с  возможностью  онлайн-работы и полноценного отдыха, уличных прогулок и занятий спортом. </w:t>
      </w:r>
    </w:p>
    <w:p w:rsidR="00606E69" w:rsidRPr="007E263E" w:rsidRDefault="00606E69" w:rsidP="00606E69">
      <w:pPr>
        <w:jc w:val="both"/>
        <w:rPr>
          <w:rFonts w:eastAsia="Calibri"/>
          <w:sz w:val="20"/>
          <w:szCs w:val="20"/>
          <w:lang w:eastAsia="en-US"/>
        </w:rPr>
      </w:pPr>
      <w:r w:rsidRPr="007E263E">
        <w:rPr>
          <w:rFonts w:eastAsia="Calibri"/>
          <w:sz w:val="20"/>
          <w:szCs w:val="20"/>
          <w:lang w:eastAsia="en-US"/>
        </w:rPr>
        <w:tab/>
        <w:t xml:space="preserve">3.  Ситуация  с  быстрым  распространением  пандемии  и  закрытием  границ  стран  и  показала  большие перспективы развития внутреннего туризма, индустрии краткосрочного отдыха выходного дня, водного отдыха,  что  влечёт  развитие  и  строительство  отечественной  рекреационной  инфраструктуры (гостиницы,  дома  отдыха  и  санатории,  пляжи  и  аттракционы,  внутренние  дороги,  придорожный  и прибрежный сервис, рекреационное благоустройство и инфраструктура населенных пунктов). </w:t>
      </w:r>
    </w:p>
    <w:p w:rsidR="00572A3F" w:rsidRDefault="00606E69" w:rsidP="00572A3F">
      <w:pPr>
        <w:jc w:val="both"/>
        <w:rPr>
          <w:rFonts w:eastAsia="Calibri"/>
          <w:sz w:val="20"/>
          <w:szCs w:val="20"/>
          <w:lang w:eastAsia="en-US"/>
        </w:rPr>
      </w:pPr>
      <w:r w:rsidRPr="007E263E">
        <w:rPr>
          <w:rFonts w:eastAsia="Calibri"/>
          <w:sz w:val="20"/>
          <w:szCs w:val="20"/>
          <w:lang w:eastAsia="en-US"/>
        </w:rPr>
        <w:t>4.  Следовательно, в условиях начала структурного экономического кризиса и высокой инфляции к вопросу приобретения недвижимости нужно подходить особенно взвешенно: имеющиеся избыточные средства можно  инвестировать  в  необходимую  недвижимость  в  перспективной  плотной  городской  застройке (земельные  участки,  комфортабельные  квартиры  («первичку»  и  качественную  «вторичку»), индивидуальные  дома  в  городе  и  пригороде  со  всей  инфраструктурой,  перспективную  коммерческую недвижимость  (нежилые  помещения  в  узловых  городских  зонах,  склады  с  развитой  инфраструктурой, энергетически  обеспеченные  цеха  и  комплексы,  объекты  рекреационного  назначения,  туристического сервиса и бизнеса развлечений).</w:t>
      </w:r>
      <w:r w:rsidRPr="007E263E">
        <w:rPr>
          <w:rFonts w:eastAsia="Calibri"/>
          <w:sz w:val="20"/>
          <w:szCs w:val="20"/>
          <w:lang w:eastAsia="en-US"/>
        </w:rPr>
        <w:cr/>
      </w:r>
    </w:p>
    <w:p w:rsidR="00606E69" w:rsidRDefault="00606E69" w:rsidP="00572A3F">
      <w:pPr>
        <w:jc w:val="center"/>
        <w:rPr>
          <w:b/>
          <w:bCs/>
          <w:sz w:val="20"/>
          <w:szCs w:val="20"/>
        </w:rPr>
      </w:pPr>
      <w:r w:rsidRPr="007E263E">
        <w:rPr>
          <w:b/>
          <w:bCs/>
          <w:sz w:val="20"/>
          <w:szCs w:val="20"/>
        </w:rPr>
        <w:t xml:space="preserve">7.2. Анализ экономической ситуации в Ивановской области </w:t>
      </w:r>
    </w:p>
    <w:p w:rsidR="00572A3F" w:rsidRDefault="00667E4E" w:rsidP="00572A3F">
      <w:pPr>
        <w:jc w:val="center"/>
        <w:rPr>
          <w:b/>
          <w:bCs/>
          <w:sz w:val="20"/>
          <w:szCs w:val="20"/>
        </w:rPr>
      </w:pPr>
      <w:r>
        <w:rPr>
          <w:noProof/>
        </w:rPr>
        <w:drawing>
          <wp:inline distT="0" distB="0" distL="0" distR="0">
            <wp:extent cx="6019800" cy="520446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6019800" cy="5204460"/>
                    </a:xfrm>
                    <a:prstGeom prst="rect">
                      <a:avLst/>
                    </a:prstGeom>
                    <a:noFill/>
                    <a:ln w="9525">
                      <a:noFill/>
                      <a:miter lim="800000"/>
                      <a:headEnd/>
                      <a:tailEnd/>
                    </a:ln>
                  </pic:spPr>
                </pic:pic>
              </a:graphicData>
            </a:graphic>
          </wp:inline>
        </w:drawing>
      </w:r>
    </w:p>
    <w:p w:rsidR="00572A3F" w:rsidRDefault="00572A3F" w:rsidP="00572A3F">
      <w:pPr>
        <w:jc w:val="center"/>
        <w:rPr>
          <w:b/>
          <w:bCs/>
          <w:sz w:val="20"/>
          <w:szCs w:val="20"/>
        </w:rPr>
      </w:pPr>
    </w:p>
    <w:p w:rsidR="00606E69" w:rsidRDefault="00667E4E" w:rsidP="00572A3F">
      <w:pPr>
        <w:keepNext/>
        <w:keepLines/>
        <w:widowControl w:val="0"/>
        <w:tabs>
          <w:tab w:val="num" w:pos="576"/>
        </w:tabs>
        <w:suppressAutoHyphens/>
        <w:autoSpaceDN w:val="0"/>
        <w:spacing w:before="200" w:after="200" w:line="200" w:lineRule="atLeast"/>
        <w:jc w:val="center"/>
        <w:outlineLvl w:val="1"/>
        <w:rPr>
          <w:noProof/>
        </w:rPr>
      </w:pPr>
      <w:r>
        <w:rPr>
          <w:noProof/>
        </w:rPr>
        <w:lastRenderedPageBreak/>
        <w:drawing>
          <wp:inline distT="0" distB="0" distL="0" distR="0">
            <wp:extent cx="6027420" cy="208026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6027420" cy="2080260"/>
                    </a:xfrm>
                    <a:prstGeom prst="rect">
                      <a:avLst/>
                    </a:prstGeom>
                    <a:noFill/>
                    <a:ln w="9525">
                      <a:noFill/>
                      <a:miter lim="800000"/>
                      <a:headEnd/>
                      <a:tailEnd/>
                    </a:ln>
                  </pic:spPr>
                </pic:pic>
              </a:graphicData>
            </a:graphic>
          </wp:inline>
        </w:drawing>
      </w:r>
    </w:p>
    <w:p w:rsidR="00572A3F" w:rsidRDefault="00572A3F" w:rsidP="002A33BC">
      <w:pPr>
        <w:tabs>
          <w:tab w:val="left" w:pos="5400"/>
        </w:tabs>
        <w:jc w:val="center"/>
        <w:rPr>
          <w:b/>
          <w:sz w:val="20"/>
          <w:szCs w:val="20"/>
        </w:rPr>
      </w:pPr>
    </w:p>
    <w:p w:rsidR="00572A3F" w:rsidRDefault="00667E4E" w:rsidP="002A33BC">
      <w:pPr>
        <w:tabs>
          <w:tab w:val="left" w:pos="5400"/>
        </w:tabs>
        <w:jc w:val="center"/>
        <w:rPr>
          <w:b/>
          <w:sz w:val="20"/>
          <w:szCs w:val="20"/>
        </w:rPr>
      </w:pPr>
      <w:r>
        <w:rPr>
          <w:noProof/>
        </w:rPr>
        <w:drawing>
          <wp:inline distT="0" distB="0" distL="0" distR="0">
            <wp:extent cx="5806440" cy="2613660"/>
            <wp:effectExtent l="19050" t="0" r="381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5806440" cy="2613660"/>
                    </a:xfrm>
                    <a:prstGeom prst="rect">
                      <a:avLst/>
                    </a:prstGeom>
                    <a:noFill/>
                    <a:ln w="9525">
                      <a:noFill/>
                      <a:miter lim="800000"/>
                      <a:headEnd/>
                      <a:tailEnd/>
                    </a:ln>
                  </pic:spPr>
                </pic:pic>
              </a:graphicData>
            </a:graphic>
          </wp:inline>
        </w:drawing>
      </w:r>
    </w:p>
    <w:p w:rsidR="00572A3F" w:rsidRDefault="00572A3F" w:rsidP="002A33BC">
      <w:pPr>
        <w:tabs>
          <w:tab w:val="left" w:pos="5400"/>
        </w:tabs>
        <w:jc w:val="center"/>
        <w:rPr>
          <w:b/>
          <w:sz w:val="20"/>
          <w:szCs w:val="20"/>
        </w:rPr>
      </w:pPr>
    </w:p>
    <w:p w:rsidR="002A33BC" w:rsidRPr="007E263E" w:rsidRDefault="002A33BC" w:rsidP="002A33BC">
      <w:pPr>
        <w:tabs>
          <w:tab w:val="left" w:pos="5400"/>
        </w:tabs>
        <w:jc w:val="center"/>
        <w:rPr>
          <w:b/>
          <w:sz w:val="20"/>
          <w:szCs w:val="20"/>
        </w:rPr>
      </w:pPr>
      <w:r w:rsidRPr="007E263E">
        <w:rPr>
          <w:b/>
          <w:sz w:val="20"/>
          <w:szCs w:val="20"/>
        </w:rPr>
        <w:t xml:space="preserve">8. Анализ рынка недвижимости </w:t>
      </w:r>
    </w:p>
    <w:p w:rsidR="002A33BC" w:rsidRPr="007E263E" w:rsidRDefault="002A33BC" w:rsidP="00FA5172">
      <w:pPr>
        <w:widowControl w:val="0"/>
        <w:jc w:val="center"/>
        <w:rPr>
          <w:b/>
          <w:color w:val="000000"/>
          <w:sz w:val="20"/>
          <w:szCs w:val="20"/>
        </w:rPr>
      </w:pPr>
      <w:r w:rsidRPr="007E263E">
        <w:rPr>
          <w:b/>
          <w:color w:val="000000"/>
          <w:sz w:val="20"/>
          <w:szCs w:val="20"/>
        </w:rPr>
        <w:t>8.1. Общая характеристика</w:t>
      </w:r>
    </w:p>
    <w:p w:rsidR="002A33BC" w:rsidRPr="007E263E" w:rsidRDefault="002A33BC" w:rsidP="002A33BC">
      <w:pPr>
        <w:ind w:firstLine="708"/>
        <w:jc w:val="both"/>
        <w:rPr>
          <w:rFonts w:eastAsia="Calibri"/>
          <w:sz w:val="20"/>
          <w:szCs w:val="20"/>
        </w:rPr>
      </w:pPr>
      <w:r w:rsidRPr="007E263E">
        <w:rPr>
          <w:rFonts w:eastAsia="Calibri"/>
          <w:sz w:val="20"/>
          <w:szCs w:val="20"/>
        </w:rPr>
        <w:t xml:space="preserve">Рынок недвижимости -  это  набор  механизмов,  с  помощью  которых  передаются права  на  собственность  и  связанные  с  ней  интересы.  В зависимости  от  географического фактора, каждый регион, город, район представляет собой отдельный рынок недвижимости со своими различными условиями. Рынок недвижимости зависит от законодательной базы, условий  финансирования,  форм  владения.  Этот  рынок  постоянно  изменяется  и  является уникальным в каждой стране, регионе, городе. Развитие рынка недвижимости происходит из  взаимосвязи  спроса  и  предложения.  Уровень  спроса  и  предложения  на  рынке недвижимости  в  Ивановской  области  в  частности  зависит  от  экономического  развития области: получения доходов от предпринимательской деятельности для юридических лиц и уровня заработной платы для физических лиц.  </w:t>
      </w:r>
    </w:p>
    <w:p w:rsidR="002A33BC" w:rsidRPr="007E263E" w:rsidRDefault="002A33BC" w:rsidP="002A33BC">
      <w:pPr>
        <w:ind w:firstLine="708"/>
        <w:jc w:val="both"/>
        <w:rPr>
          <w:rFonts w:eastAsia="Calibri"/>
          <w:sz w:val="20"/>
          <w:szCs w:val="20"/>
        </w:rPr>
      </w:pPr>
      <w:r w:rsidRPr="007E263E">
        <w:rPr>
          <w:rFonts w:eastAsia="Calibri"/>
          <w:sz w:val="20"/>
          <w:szCs w:val="20"/>
        </w:rPr>
        <w:t xml:space="preserve">Согласно  Российскому  законодательству  (Гражданский  Кодекс  РФ,  статья  130) недвижимость - это земельные участки, участки недр, обособленные водные объекты и вес, что прочно связано с землей, то есть объекты, перемещение которых без несоразмерного ущерба их назначению невозможно. К недвижимым вещам также относятся подлежащие обязательной  государственно  регистрации  воздушные  и  морские  суда,  суда  внутреннего плавания, космические объекты. </w:t>
      </w:r>
    </w:p>
    <w:p w:rsidR="002A33BC" w:rsidRPr="007E263E" w:rsidRDefault="002A33BC" w:rsidP="002A33BC">
      <w:pPr>
        <w:ind w:firstLine="708"/>
        <w:rPr>
          <w:rFonts w:eastAsia="Calibri"/>
          <w:sz w:val="20"/>
          <w:szCs w:val="20"/>
        </w:rPr>
      </w:pPr>
      <w:r w:rsidRPr="007E263E">
        <w:rPr>
          <w:rFonts w:eastAsia="Calibri"/>
          <w:sz w:val="20"/>
          <w:szCs w:val="20"/>
        </w:rPr>
        <w:t xml:space="preserve">В России рынок недвижимости традиционно классифицируется по назначению: </w:t>
      </w:r>
    </w:p>
    <w:p w:rsidR="002A33BC" w:rsidRPr="007E263E" w:rsidRDefault="002A33BC" w:rsidP="002A33BC">
      <w:pPr>
        <w:rPr>
          <w:rFonts w:eastAsia="Calibri"/>
          <w:sz w:val="20"/>
          <w:szCs w:val="20"/>
        </w:rPr>
      </w:pPr>
      <w:r w:rsidRPr="007E263E">
        <w:rPr>
          <w:rFonts w:eastAsia="Calibri"/>
          <w:sz w:val="20"/>
          <w:szCs w:val="20"/>
        </w:rPr>
        <w:t xml:space="preserve">– рынок жилья; </w:t>
      </w:r>
    </w:p>
    <w:p w:rsidR="002A33BC" w:rsidRPr="007E263E" w:rsidRDefault="002A33BC" w:rsidP="002A33BC">
      <w:pPr>
        <w:rPr>
          <w:rFonts w:eastAsia="Calibri"/>
          <w:sz w:val="20"/>
          <w:szCs w:val="20"/>
        </w:rPr>
      </w:pPr>
      <w:r w:rsidRPr="007E263E">
        <w:rPr>
          <w:rFonts w:eastAsia="Calibri"/>
          <w:sz w:val="20"/>
          <w:szCs w:val="20"/>
        </w:rPr>
        <w:t xml:space="preserve">– рынок коммерческой недвижимости. </w:t>
      </w:r>
    </w:p>
    <w:p w:rsidR="002A33BC" w:rsidRPr="007E263E" w:rsidRDefault="002A33BC" w:rsidP="002A33BC">
      <w:pPr>
        <w:ind w:firstLine="708"/>
        <w:jc w:val="both"/>
        <w:rPr>
          <w:rFonts w:eastAsia="Calibri"/>
          <w:sz w:val="20"/>
          <w:szCs w:val="20"/>
        </w:rPr>
      </w:pPr>
      <w:r w:rsidRPr="007E263E">
        <w:rPr>
          <w:rFonts w:eastAsia="Calibri"/>
          <w:sz w:val="20"/>
          <w:szCs w:val="20"/>
        </w:rPr>
        <w:t xml:space="preserve">В соответствии  с  общепринятой  классификацией  профессиональных операторов рынка недвижимости все объекты недвижимости можно отнести к какому-либо сегменту рынка. Ниже приведена типовая сегментация объектов недвижимости.  </w:t>
      </w:r>
    </w:p>
    <w:p w:rsidR="002A33BC" w:rsidRPr="007E263E" w:rsidRDefault="002A33BC" w:rsidP="002A33BC">
      <w:pPr>
        <w:ind w:firstLine="708"/>
        <w:rPr>
          <w:rFonts w:eastAsia="Calibri"/>
          <w:sz w:val="20"/>
          <w:szCs w:val="20"/>
        </w:rPr>
      </w:pPr>
      <w:r w:rsidRPr="007E263E">
        <w:rPr>
          <w:rFonts w:eastAsia="Calibri"/>
          <w:sz w:val="20"/>
          <w:szCs w:val="20"/>
        </w:rPr>
        <w:t xml:space="preserve">Земельные участки вне поселений - межселенные территории: </w:t>
      </w:r>
    </w:p>
    <w:p w:rsidR="002A33BC" w:rsidRPr="007E263E" w:rsidRDefault="002A33BC" w:rsidP="002A33BC">
      <w:pPr>
        <w:rPr>
          <w:rFonts w:eastAsia="Calibri"/>
          <w:sz w:val="20"/>
          <w:szCs w:val="20"/>
        </w:rPr>
      </w:pPr>
      <w:r w:rsidRPr="007E263E">
        <w:rPr>
          <w:rFonts w:eastAsia="Calibri"/>
          <w:sz w:val="20"/>
          <w:szCs w:val="20"/>
        </w:rPr>
        <w:t xml:space="preserve">– под дачное и садово-огородное использование; – под жилую застройку; </w:t>
      </w:r>
    </w:p>
    <w:p w:rsidR="002A33BC" w:rsidRPr="007E263E" w:rsidRDefault="002A33BC" w:rsidP="002A33BC">
      <w:pPr>
        <w:jc w:val="both"/>
        <w:rPr>
          <w:rFonts w:eastAsia="Calibri"/>
          <w:sz w:val="20"/>
          <w:szCs w:val="20"/>
        </w:rPr>
      </w:pPr>
      <w:r w:rsidRPr="007E263E">
        <w:rPr>
          <w:rFonts w:eastAsia="Calibri"/>
          <w:sz w:val="20"/>
          <w:szCs w:val="20"/>
        </w:rPr>
        <w:t xml:space="preserve">- промышленного  и  иного  специального  назначения  промышленности,  транспорта, энергетики, обороны и др.; - сельскохозяйственного назначения; </w:t>
      </w:r>
    </w:p>
    <w:p w:rsidR="002A33BC" w:rsidRPr="007E263E" w:rsidRDefault="002A33BC" w:rsidP="002A33BC">
      <w:pPr>
        <w:jc w:val="both"/>
        <w:rPr>
          <w:rFonts w:eastAsia="Calibri"/>
          <w:sz w:val="20"/>
          <w:szCs w:val="20"/>
        </w:rPr>
      </w:pPr>
      <w:r w:rsidRPr="007E263E">
        <w:rPr>
          <w:rFonts w:eastAsia="Calibri"/>
          <w:sz w:val="20"/>
          <w:szCs w:val="20"/>
        </w:rPr>
        <w:t xml:space="preserve">- природоохранного,  природно-заповедного,  оздоровительного,  рекреационного, историко-культурного назначения; - лесного фонда, водного фонда;  </w:t>
      </w:r>
    </w:p>
    <w:p w:rsidR="002A33BC" w:rsidRPr="007E263E" w:rsidRDefault="002A33BC" w:rsidP="002A33BC">
      <w:pPr>
        <w:rPr>
          <w:rFonts w:eastAsia="Calibri"/>
          <w:sz w:val="20"/>
          <w:szCs w:val="20"/>
        </w:rPr>
      </w:pPr>
      <w:r w:rsidRPr="007E263E">
        <w:rPr>
          <w:rFonts w:eastAsia="Calibri"/>
          <w:sz w:val="20"/>
          <w:szCs w:val="20"/>
        </w:rPr>
        <w:lastRenderedPageBreak/>
        <w:t xml:space="preserve">- участки недр; - земли резерва, назначение которых не определено. </w:t>
      </w:r>
    </w:p>
    <w:p w:rsidR="002A33BC" w:rsidRPr="007E263E" w:rsidRDefault="002A33BC" w:rsidP="002A33BC">
      <w:pPr>
        <w:ind w:firstLine="708"/>
        <w:rPr>
          <w:rFonts w:eastAsia="Calibri"/>
          <w:sz w:val="20"/>
          <w:szCs w:val="20"/>
        </w:rPr>
      </w:pPr>
      <w:r w:rsidRPr="007E263E">
        <w:rPr>
          <w:rFonts w:eastAsia="Calibri"/>
          <w:sz w:val="20"/>
          <w:szCs w:val="20"/>
        </w:rPr>
        <w:t xml:space="preserve">Жилье - жилые здания и помещения: </w:t>
      </w:r>
    </w:p>
    <w:p w:rsidR="002A33BC" w:rsidRPr="007E263E" w:rsidRDefault="002A33BC" w:rsidP="002A33BC">
      <w:pPr>
        <w:jc w:val="both"/>
        <w:rPr>
          <w:rFonts w:eastAsia="Calibri"/>
          <w:sz w:val="20"/>
          <w:szCs w:val="20"/>
        </w:rPr>
      </w:pPr>
      <w:r w:rsidRPr="007E263E">
        <w:rPr>
          <w:rFonts w:eastAsia="Calibri"/>
          <w:sz w:val="20"/>
          <w:szCs w:val="20"/>
        </w:rPr>
        <w:t>-  многоквартирные  жилые  дома,  квартиры  в  них  и  другие  помещения  для постоянного проживания в домах отдыха, гостиницах, больницах, школах и т.п.;</w:t>
      </w:r>
    </w:p>
    <w:p w:rsidR="002A33BC" w:rsidRPr="007E263E" w:rsidRDefault="002A33BC" w:rsidP="002A33BC">
      <w:pPr>
        <w:jc w:val="both"/>
        <w:rPr>
          <w:rFonts w:eastAsia="Calibri"/>
          <w:sz w:val="20"/>
          <w:szCs w:val="20"/>
        </w:rPr>
      </w:pPr>
      <w:r w:rsidRPr="007E263E">
        <w:rPr>
          <w:rFonts w:eastAsia="Calibri"/>
          <w:sz w:val="20"/>
          <w:szCs w:val="20"/>
        </w:rPr>
        <w:t xml:space="preserve">-  индивидуальные,  двух-  и  четырехсемейные  малоэтажные  жилые  дома  старая застройка, а также дома традиционного типа; - домовладения и дома нового типа - коттеджи, таунхаусы.  </w:t>
      </w:r>
    </w:p>
    <w:p w:rsidR="002A33BC" w:rsidRPr="007E263E" w:rsidRDefault="002A33BC" w:rsidP="002A33BC">
      <w:pPr>
        <w:ind w:firstLine="708"/>
        <w:rPr>
          <w:rFonts w:eastAsia="Calibri"/>
          <w:sz w:val="20"/>
          <w:szCs w:val="20"/>
        </w:rPr>
      </w:pPr>
      <w:r w:rsidRPr="007E263E">
        <w:rPr>
          <w:rFonts w:eastAsia="Calibri"/>
          <w:sz w:val="20"/>
          <w:szCs w:val="20"/>
        </w:rPr>
        <w:t xml:space="preserve">Коммерческая недвижимость: </w:t>
      </w:r>
    </w:p>
    <w:p w:rsidR="002A33BC" w:rsidRPr="007E263E" w:rsidRDefault="002A33BC" w:rsidP="002A33BC">
      <w:pPr>
        <w:jc w:val="both"/>
        <w:rPr>
          <w:rFonts w:eastAsia="Calibri"/>
          <w:sz w:val="20"/>
          <w:szCs w:val="20"/>
        </w:rPr>
      </w:pPr>
      <w:r w:rsidRPr="007E263E">
        <w:rPr>
          <w:rFonts w:eastAsia="Calibri"/>
          <w:sz w:val="20"/>
          <w:szCs w:val="20"/>
        </w:rPr>
        <w:t xml:space="preserve">- офисные здания и помещения административно-офисного назначения; - гостиницы, мотели, дома отдыха; - магазины, торговые центры;  - рестораны, кафе и другие пункты общепита;  - пункты бытового обслуживания, сервиса.  </w:t>
      </w:r>
    </w:p>
    <w:p w:rsidR="002A33BC" w:rsidRPr="007E263E" w:rsidRDefault="002A33BC" w:rsidP="002A33BC">
      <w:pPr>
        <w:ind w:firstLine="708"/>
        <w:rPr>
          <w:rFonts w:eastAsia="Calibri"/>
          <w:sz w:val="20"/>
          <w:szCs w:val="20"/>
        </w:rPr>
      </w:pPr>
      <w:r w:rsidRPr="007E263E">
        <w:rPr>
          <w:rFonts w:eastAsia="Calibri"/>
          <w:sz w:val="20"/>
          <w:szCs w:val="20"/>
        </w:rPr>
        <w:t xml:space="preserve">Промышленная недвижимость: </w:t>
      </w:r>
    </w:p>
    <w:p w:rsidR="002A33BC" w:rsidRPr="007E263E" w:rsidRDefault="002A33BC" w:rsidP="002A33BC">
      <w:pPr>
        <w:jc w:val="both"/>
        <w:rPr>
          <w:rFonts w:eastAsia="Calibri"/>
          <w:sz w:val="20"/>
          <w:szCs w:val="20"/>
        </w:rPr>
      </w:pPr>
      <w:r w:rsidRPr="007E263E">
        <w:rPr>
          <w:rFonts w:eastAsia="Calibri"/>
          <w:sz w:val="20"/>
          <w:szCs w:val="20"/>
        </w:rPr>
        <w:t xml:space="preserve">-  заводские  и  фабричные  помещения,  здания  и  сооружения  производственного назначения; - мосты, трубопроводы, дороги, дамбы и другие инженерные сооружения;  - паркинги, гаражи; - склады, складские помещения.  </w:t>
      </w:r>
    </w:p>
    <w:p w:rsidR="002A33BC" w:rsidRPr="007E263E" w:rsidRDefault="002A33BC" w:rsidP="002A33BC">
      <w:pPr>
        <w:ind w:firstLine="708"/>
        <w:rPr>
          <w:rFonts w:eastAsia="Calibri"/>
          <w:sz w:val="20"/>
          <w:szCs w:val="20"/>
        </w:rPr>
      </w:pPr>
      <w:r w:rsidRPr="007E263E">
        <w:rPr>
          <w:rFonts w:eastAsia="Calibri"/>
          <w:sz w:val="20"/>
          <w:szCs w:val="20"/>
        </w:rPr>
        <w:t xml:space="preserve">Недвижимость социально-культурного назначения: </w:t>
      </w:r>
    </w:p>
    <w:p w:rsidR="002A33BC" w:rsidRPr="007E263E" w:rsidRDefault="002A33BC" w:rsidP="002A33BC">
      <w:pPr>
        <w:ind w:firstLine="708"/>
        <w:jc w:val="both"/>
        <w:rPr>
          <w:rFonts w:eastAsia="Calibri"/>
          <w:sz w:val="20"/>
          <w:szCs w:val="20"/>
        </w:rPr>
      </w:pPr>
      <w:r w:rsidRPr="007E263E">
        <w:rPr>
          <w:rFonts w:eastAsia="Calibri"/>
          <w:sz w:val="20"/>
          <w:szCs w:val="20"/>
        </w:rPr>
        <w:t xml:space="preserve">- здания правительственных и административных учреждений; - культурно-оздоровительные, образовательные, спортивные объекты; - религиозные объекты. </w:t>
      </w:r>
    </w:p>
    <w:p w:rsidR="002A33BC" w:rsidRPr="007E263E" w:rsidRDefault="002A33BC" w:rsidP="002A33BC">
      <w:pPr>
        <w:widowControl w:val="0"/>
        <w:ind w:firstLine="560"/>
        <w:jc w:val="center"/>
        <w:rPr>
          <w:color w:val="000000"/>
          <w:sz w:val="20"/>
          <w:szCs w:val="20"/>
        </w:rPr>
      </w:pPr>
      <w:r w:rsidRPr="007E263E">
        <w:rPr>
          <w:color w:val="000000"/>
          <w:sz w:val="20"/>
          <w:szCs w:val="20"/>
        </w:rPr>
        <w:t>В таблице ниже приведена классификация рынков недвижимости:</w:t>
      </w:r>
      <w:r w:rsidRPr="007E263E">
        <w:rPr>
          <w:color w:val="000000"/>
          <w:sz w:val="20"/>
          <w:szCs w:val="20"/>
        </w:rPr>
        <w:cr/>
      </w:r>
      <w:r w:rsidRPr="007E263E">
        <w:rPr>
          <w:rFonts w:eastAsia="Calibri"/>
          <w:noProof/>
          <w:sz w:val="20"/>
          <w:szCs w:val="20"/>
        </w:rPr>
        <w:t xml:space="preserve"> </w:t>
      </w:r>
      <w:r w:rsidR="00667E4E">
        <w:rPr>
          <w:rFonts w:eastAsia="Calibri"/>
          <w:noProof/>
          <w:sz w:val="20"/>
          <w:szCs w:val="20"/>
        </w:rPr>
        <w:drawing>
          <wp:inline distT="0" distB="0" distL="0" distR="0">
            <wp:extent cx="5524500" cy="237744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5524500" cy="2377440"/>
                    </a:xfrm>
                    <a:prstGeom prst="rect">
                      <a:avLst/>
                    </a:prstGeom>
                    <a:noFill/>
                    <a:ln w="9525">
                      <a:noFill/>
                      <a:miter lim="800000"/>
                      <a:headEnd/>
                      <a:tailEnd/>
                    </a:ln>
                  </pic:spPr>
                </pic:pic>
              </a:graphicData>
            </a:graphic>
          </wp:inline>
        </w:drawing>
      </w:r>
    </w:p>
    <w:p w:rsidR="002A33BC" w:rsidRPr="007E263E" w:rsidRDefault="002A33BC" w:rsidP="002A33BC">
      <w:pPr>
        <w:widowControl w:val="0"/>
        <w:tabs>
          <w:tab w:val="center" w:pos="4815"/>
          <w:tab w:val="right" w:pos="9071"/>
        </w:tabs>
        <w:jc w:val="center"/>
        <w:rPr>
          <w:rFonts w:eastAsia="Calibri"/>
          <w:b/>
          <w:color w:val="333333"/>
          <w:sz w:val="20"/>
          <w:szCs w:val="20"/>
        </w:rPr>
      </w:pPr>
    </w:p>
    <w:p w:rsidR="002A33BC" w:rsidRPr="007E263E" w:rsidRDefault="002A33BC" w:rsidP="002A33BC">
      <w:pPr>
        <w:widowControl w:val="0"/>
        <w:tabs>
          <w:tab w:val="center" w:pos="4815"/>
          <w:tab w:val="right" w:pos="9071"/>
        </w:tabs>
        <w:jc w:val="center"/>
        <w:rPr>
          <w:rFonts w:eastAsia="Calibri"/>
          <w:b/>
          <w:color w:val="333333"/>
          <w:sz w:val="20"/>
          <w:szCs w:val="20"/>
        </w:rPr>
      </w:pPr>
      <w:r w:rsidRPr="007E263E">
        <w:rPr>
          <w:rFonts w:eastAsia="Calibri"/>
          <w:b/>
          <w:color w:val="333333"/>
          <w:sz w:val="20"/>
          <w:szCs w:val="20"/>
        </w:rPr>
        <w:t>Общая ситуация на рынке коммерческой недвижимости в Ивановской области</w:t>
      </w:r>
    </w:p>
    <w:p w:rsidR="002A33BC" w:rsidRPr="007E263E" w:rsidRDefault="002A33BC" w:rsidP="002A33BC">
      <w:pPr>
        <w:widowControl w:val="0"/>
        <w:jc w:val="both"/>
        <w:rPr>
          <w:color w:val="000000"/>
          <w:sz w:val="20"/>
          <w:szCs w:val="20"/>
        </w:rPr>
      </w:pPr>
    </w:p>
    <w:p w:rsidR="002A33BC" w:rsidRPr="007E263E" w:rsidRDefault="00667E4E" w:rsidP="00FA5172">
      <w:pPr>
        <w:widowControl w:val="0"/>
        <w:rPr>
          <w:noProof/>
          <w:color w:val="000000"/>
          <w:sz w:val="20"/>
          <w:szCs w:val="20"/>
        </w:rPr>
      </w:pPr>
      <w:r>
        <w:rPr>
          <w:noProof/>
          <w:color w:val="000000"/>
          <w:sz w:val="20"/>
          <w:szCs w:val="20"/>
        </w:rPr>
        <w:drawing>
          <wp:inline distT="0" distB="0" distL="0" distR="0">
            <wp:extent cx="5943600" cy="29337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2A33BC" w:rsidRPr="007E263E" w:rsidRDefault="002A33BC" w:rsidP="002A33BC">
      <w:pPr>
        <w:widowControl w:val="0"/>
        <w:jc w:val="center"/>
        <w:rPr>
          <w:noProof/>
          <w:color w:val="000000"/>
          <w:sz w:val="20"/>
          <w:szCs w:val="20"/>
        </w:rPr>
      </w:pPr>
    </w:p>
    <w:p w:rsidR="002A33BC" w:rsidRPr="007E263E" w:rsidRDefault="002A33BC" w:rsidP="002A33BC">
      <w:pPr>
        <w:widowControl w:val="0"/>
        <w:jc w:val="center"/>
        <w:rPr>
          <w:noProof/>
          <w:color w:val="000000"/>
          <w:sz w:val="20"/>
          <w:szCs w:val="20"/>
        </w:rPr>
      </w:pPr>
    </w:p>
    <w:p w:rsidR="0013571E" w:rsidRPr="007E263E" w:rsidRDefault="00667E4E" w:rsidP="002A33BC">
      <w:pPr>
        <w:widowControl w:val="0"/>
        <w:jc w:val="center"/>
        <w:rPr>
          <w:rFonts w:eastAsia="Calibri"/>
          <w:b/>
          <w:sz w:val="20"/>
          <w:szCs w:val="20"/>
        </w:rPr>
      </w:pPr>
      <w:r>
        <w:rPr>
          <w:rFonts w:eastAsia="Calibri"/>
          <w:b/>
          <w:noProof/>
          <w:sz w:val="20"/>
          <w:szCs w:val="20"/>
        </w:rPr>
        <w:lastRenderedPageBreak/>
        <w:drawing>
          <wp:inline distT="0" distB="0" distL="0" distR="0">
            <wp:extent cx="5943600" cy="46101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5943600" cy="4610100"/>
                    </a:xfrm>
                    <a:prstGeom prst="rect">
                      <a:avLst/>
                    </a:prstGeom>
                    <a:noFill/>
                    <a:ln w="9525">
                      <a:noFill/>
                      <a:miter lim="800000"/>
                      <a:headEnd/>
                      <a:tailEnd/>
                    </a:ln>
                  </pic:spPr>
                </pic:pic>
              </a:graphicData>
            </a:graphic>
          </wp:inline>
        </w:drawing>
      </w:r>
    </w:p>
    <w:p w:rsidR="00FA5172" w:rsidRDefault="00FA5172" w:rsidP="002A33BC">
      <w:pPr>
        <w:widowControl w:val="0"/>
        <w:jc w:val="center"/>
        <w:rPr>
          <w:rFonts w:eastAsia="Calibri"/>
          <w:b/>
          <w:sz w:val="20"/>
          <w:szCs w:val="20"/>
        </w:rPr>
      </w:pPr>
    </w:p>
    <w:p w:rsidR="002A33BC" w:rsidRPr="007E263E" w:rsidRDefault="0013571E" w:rsidP="002A33BC">
      <w:pPr>
        <w:widowControl w:val="0"/>
        <w:jc w:val="center"/>
        <w:rPr>
          <w:rFonts w:eastAsia="Calibri"/>
          <w:b/>
          <w:sz w:val="20"/>
          <w:szCs w:val="20"/>
        </w:rPr>
      </w:pPr>
      <w:r w:rsidRPr="007E263E">
        <w:rPr>
          <w:rFonts w:eastAsia="Calibri"/>
          <w:b/>
          <w:sz w:val="20"/>
          <w:szCs w:val="20"/>
        </w:rPr>
        <w:t>8</w:t>
      </w:r>
      <w:r w:rsidR="002A33BC" w:rsidRPr="007E263E">
        <w:rPr>
          <w:rFonts w:eastAsia="Calibri"/>
          <w:b/>
          <w:sz w:val="20"/>
          <w:szCs w:val="20"/>
        </w:rPr>
        <w:t>.2. Определение сегмента рынка, к которому принадлежит оцениваемый объект</w:t>
      </w:r>
    </w:p>
    <w:p w:rsidR="002A33BC" w:rsidRPr="007E263E" w:rsidRDefault="0013571E" w:rsidP="002A33BC">
      <w:pPr>
        <w:ind w:firstLine="560"/>
        <w:jc w:val="both"/>
        <w:rPr>
          <w:sz w:val="20"/>
          <w:szCs w:val="20"/>
        </w:rPr>
      </w:pPr>
      <w:r w:rsidRPr="007E263E">
        <w:rPr>
          <w:sz w:val="20"/>
          <w:szCs w:val="20"/>
        </w:rPr>
        <w:t xml:space="preserve">Исходя из анализа имеющей технической информации и окружающей застройки, оцениваемый объект относится к объектам недвижимого имущества – нежилое помещение </w:t>
      </w:r>
      <w:r w:rsidR="00BD408F">
        <w:rPr>
          <w:sz w:val="20"/>
          <w:szCs w:val="20"/>
        </w:rPr>
        <w:t>производственно-складского назначения</w:t>
      </w:r>
      <w:r w:rsidR="009F78EE">
        <w:rPr>
          <w:sz w:val="20"/>
          <w:szCs w:val="20"/>
        </w:rPr>
        <w:t xml:space="preserve"> </w:t>
      </w:r>
      <w:r w:rsidR="00FA5172">
        <w:rPr>
          <w:sz w:val="20"/>
          <w:szCs w:val="20"/>
        </w:rPr>
        <w:t>назначения</w:t>
      </w:r>
      <w:r w:rsidRPr="007E263E">
        <w:rPr>
          <w:sz w:val="20"/>
          <w:szCs w:val="20"/>
        </w:rPr>
        <w:t xml:space="preserve">. </w:t>
      </w:r>
    </w:p>
    <w:p w:rsidR="002A33BC" w:rsidRDefault="0013571E" w:rsidP="002A33BC">
      <w:pPr>
        <w:spacing w:before="120" w:after="60"/>
        <w:ind w:firstLine="567"/>
        <w:jc w:val="center"/>
        <w:outlineLvl w:val="1"/>
        <w:rPr>
          <w:b/>
          <w:bCs/>
          <w:sz w:val="20"/>
          <w:szCs w:val="20"/>
          <w:lang/>
        </w:rPr>
      </w:pPr>
      <w:r w:rsidRPr="007E263E">
        <w:rPr>
          <w:b/>
          <w:bCs/>
          <w:sz w:val="20"/>
          <w:szCs w:val="20"/>
          <w:lang/>
        </w:rPr>
        <w:t>8</w:t>
      </w:r>
      <w:r w:rsidR="002A33BC" w:rsidRPr="007E263E">
        <w:rPr>
          <w:b/>
          <w:bCs/>
          <w:sz w:val="20"/>
          <w:szCs w:val="20"/>
          <w:lang/>
        </w:rPr>
        <w:t xml:space="preserve">.3. Анализ фактических  данных  о  ценах  сделок  и  (или)  предложений  с  объектами недвижимости  из  сегментов  рынка,  к  которым  может  быть  отнесен  оцениваемый  объект  при фактическом,  а также  при  альтернативных  вариантах  его  использования,  с  указанием  интервала значений цен  </w:t>
      </w:r>
    </w:p>
    <w:p w:rsidR="00BD408F" w:rsidRDefault="00BD408F" w:rsidP="00BD408F">
      <w:pPr>
        <w:spacing w:before="120" w:after="60"/>
        <w:ind w:firstLine="567"/>
        <w:jc w:val="both"/>
        <w:outlineLvl w:val="1"/>
        <w:rPr>
          <w:bCs/>
          <w:sz w:val="20"/>
          <w:szCs w:val="20"/>
          <w:lang/>
        </w:rPr>
      </w:pPr>
      <w:r w:rsidRPr="00BD408F">
        <w:rPr>
          <w:bCs/>
          <w:sz w:val="20"/>
          <w:szCs w:val="20"/>
          <w:lang/>
        </w:rPr>
        <w:t xml:space="preserve">Для определения стоимости недвижимости оценщик исследует  рынок  в  тех  его  сегментах,  к которым  относятся  фактическое  использование  оцениваемого  объекта  и  другие  виды  использования, необходимые для определения его стоимости (ст. 10 ФСО № 7). </w:t>
      </w:r>
    </w:p>
    <w:p w:rsidR="00BD408F" w:rsidRDefault="00BD408F" w:rsidP="00BD408F">
      <w:pPr>
        <w:spacing w:before="120" w:after="60"/>
        <w:jc w:val="center"/>
        <w:outlineLvl w:val="1"/>
        <w:rPr>
          <w:b/>
          <w:bCs/>
          <w:szCs w:val="20"/>
          <w:lang/>
        </w:rPr>
      </w:pPr>
      <w:r w:rsidRPr="00BD408F">
        <w:rPr>
          <w:b/>
          <w:bCs/>
          <w:szCs w:val="20"/>
          <w:lang/>
        </w:rPr>
        <w:t>Информация о фактических ценах сделок и (или) предложений продажи в сегменте земельных участков на дату оценки</w:t>
      </w:r>
    </w:p>
    <w:tbl>
      <w:tblPr>
        <w:tblW w:w="9117" w:type="dxa"/>
        <w:jc w:val="center"/>
        <w:tblInd w:w="-1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2410"/>
        <w:gridCol w:w="2291"/>
        <w:gridCol w:w="2268"/>
        <w:gridCol w:w="2148"/>
      </w:tblGrid>
      <w:tr w:rsidR="005C2FB0" w:rsidRPr="007E263E" w:rsidTr="005C2FB0">
        <w:trPr>
          <w:tblHeader/>
          <w:jc w:val="center"/>
        </w:trPr>
        <w:tc>
          <w:tcPr>
            <w:tcW w:w="2410" w:type="dxa"/>
            <w:vAlign w:val="center"/>
          </w:tcPr>
          <w:p w:rsidR="005C2FB0" w:rsidRPr="007E263E" w:rsidRDefault="005C2FB0" w:rsidP="00534B3E">
            <w:pPr>
              <w:tabs>
                <w:tab w:val="left" w:pos="3738"/>
              </w:tabs>
              <w:jc w:val="center"/>
              <w:rPr>
                <w:b/>
                <w:bCs/>
                <w:color w:val="000000"/>
                <w:sz w:val="20"/>
                <w:szCs w:val="20"/>
              </w:rPr>
            </w:pPr>
            <w:r w:rsidRPr="007E263E">
              <w:rPr>
                <w:b/>
                <w:bCs/>
                <w:color w:val="000000"/>
                <w:sz w:val="20"/>
                <w:szCs w:val="20"/>
              </w:rPr>
              <w:t>Наименование</w:t>
            </w:r>
          </w:p>
        </w:tc>
        <w:tc>
          <w:tcPr>
            <w:tcW w:w="2291" w:type="dxa"/>
            <w:vAlign w:val="center"/>
          </w:tcPr>
          <w:p w:rsidR="005C2FB0" w:rsidRPr="007E263E" w:rsidRDefault="005C2FB0" w:rsidP="00534B3E">
            <w:pPr>
              <w:tabs>
                <w:tab w:val="left" w:pos="3738"/>
              </w:tabs>
              <w:jc w:val="center"/>
              <w:rPr>
                <w:b/>
                <w:bCs/>
                <w:color w:val="000000"/>
                <w:sz w:val="20"/>
                <w:szCs w:val="20"/>
              </w:rPr>
            </w:pPr>
            <w:r w:rsidRPr="007E263E">
              <w:rPr>
                <w:b/>
                <w:bCs/>
                <w:color w:val="000000"/>
                <w:sz w:val="20"/>
                <w:szCs w:val="20"/>
              </w:rPr>
              <w:t xml:space="preserve">Аналогичный </w:t>
            </w:r>
          </w:p>
          <w:p w:rsidR="005C2FB0" w:rsidRPr="007E263E" w:rsidRDefault="005C2FB0" w:rsidP="00534B3E">
            <w:pPr>
              <w:tabs>
                <w:tab w:val="left" w:pos="3738"/>
              </w:tabs>
              <w:jc w:val="center"/>
              <w:rPr>
                <w:b/>
                <w:bCs/>
                <w:color w:val="000000"/>
                <w:sz w:val="20"/>
                <w:szCs w:val="20"/>
                <w:highlight w:val="yellow"/>
              </w:rPr>
            </w:pPr>
            <w:r w:rsidRPr="007E263E">
              <w:rPr>
                <w:b/>
                <w:bCs/>
                <w:color w:val="000000"/>
                <w:sz w:val="20"/>
                <w:szCs w:val="20"/>
              </w:rPr>
              <w:t>объект № 1</w:t>
            </w:r>
          </w:p>
        </w:tc>
        <w:tc>
          <w:tcPr>
            <w:tcW w:w="2268" w:type="dxa"/>
          </w:tcPr>
          <w:p w:rsidR="005C2FB0" w:rsidRPr="007E263E" w:rsidRDefault="005C2FB0" w:rsidP="00534B3E">
            <w:pPr>
              <w:tabs>
                <w:tab w:val="left" w:pos="3738"/>
              </w:tabs>
              <w:jc w:val="center"/>
              <w:rPr>
                <w:b/>
                <w:bCs/>
                <w:color w:val="000000"/>
                <w:sz w:val="20"/>
                <w:szCs w:val="20"/>
              </w:rPr>
            </w:pPr>
            <w:r w:rsidRPr="007E263E">
              <w:rPr>
                <w:b/>
                <w:bCs/>
                <w:color w:val="000000"/>
                <w:sz w:val="20"/>
                <w:szCs w:val="20"/>
              </w:rPr>
              <w:t>Аналогичный</w:t>
            </w:r>
          </w:p>
          <w:p w:rsidR="005C2FB0" w:rsidRPr="007E263E" w:rsidRDefault="005C2FB0" w:rsidP="00534B3E">
            <w:pPr>
              <w:tabs>
                <w:tab w:val="left" w:pos="3738"/>
              </w:tabs>
              <w:jc w:val="center"/>
              <w:rPr>
                <w:b/>
                <w:bCs/>
                <w:color w:val="000000"/>
                <w:sz w:val="20"/>
                <w:szCs w:val="20"/>
                <w:highlight w:val="yellow"/>
              </w:rPr>
            </w:pPr>
            <w:r w:rsidRPr="007E263E">
              <w:rPr>
                <w:b/>
                <w:bCs/>
                <w:color w:val="000000"/>
                <w:sz w:val="20"/>
                <w:szCs w:val="20"/>
              </w:rPr>
              <w:t>объект № 2</w:t>
            </w:r>
          </w:p>
        </w:tc>
        <w:tc>
          <w:tcPr>
            <w:tcW w:w="2148" w:type="dxa"/>
          </w:tcPr>
          <w:p w:rsidR="005C2FB0" w:rsidRPr="007E263E" w:rsidRDefault="005C2FB0" w:rsidP="00534B3E">
            <w:pPr>
              <w:tabs>
                <w:tab w:val="left" w:pos="3738"/>
              </w:tabs>
              <w:jc w:val="center"/>
              <w:rPr>
                <w:b/>
                <w:bCs/>
                <w:color w:val="000000"/>
                <w:sz w:val="20"/>
                <w:szCs w:val="20"/>
              </w:rPr>
            </w:pPr>
            <w:r w:rsidRPr="007E263E">
              <w:rPr>
                <w:b/>
                <w:bCs/>
                <w:color w:val="000000"/>
                <w:sz w:val="20"/>
                <w:szCs w:val="20"/>
              </w:rPr>
              <w:t>Аналогичный</w:t>
            </w:r>
          </w:p>
          <w:p w:rsidR="005C2FB0" w:rsidRPr="007E263E" w:rsidRDefault="005C2FB0" w:rsidP="00534B3E">
            <w:pPr>
              <w:tabs>
                <w:tab w:val="left" w:pos="3738"/>
              </w:tabs>
              <w:jc w:val="center"/>
              <w:rPr>
                <w:b/>
                <w:bCs/>
                <w:color w:val="000000"/>
                <w:sz w:val="20"/>
                <w:szCs w:val="20"/>
                <w:highlight w:val="yellow"/>
              </w:rPr>
            </w:pPr>
            <w:r w:rsidRPr="007E263E">
              <w:rPr>
                <w:b/>
                <w:bCs/>
                <w:color w:val="000000"/>
                <w:sz w:val="20"/>
                <w:szCs w:val="20"/>
              </w:rPr>
              <w:t>объект № 3</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Местоположение</w:t>
            </w:r>
          </w:p>
        </w:tc>
        <w:tc>
          <w:tcPr>
            <w:tcW w:w="2291" w:type="dxa"/>
          </w:tcPr>
          <w:p w:rsidR="005C2FB0" w:rsidRPr="005C2FB0" w:rsidRDefault="005C2FB0" w:rsidP="005C2FB0">
            <w:pPr>
              <w:widowControl w:val="0"/>
              <w:autoSpaceDE w:val="0"/>
              <w:autoSpaceDN w:val="0"/>
              <w:adjustRightInd w:val="0"/>
              <w:ind w:firstLine="22"/>
              <w:jc w:val="center"/>
              <w:rPr>
                <w:sz w:val="20"/>
                <w:szCs w:val="20"/>
              </w:rPr>
            </w:pPr>
            <w:r w:rsidRPr="005C2FB0">
              <w:rPr>
                <w:sz w:val="20"/>
                <w:szCs w:val="20"/>
              </w:rPr>
              <w:t>Иваново, ул. Красных Зорь, 54</w:t>
            </w:r>
          </w:p>
          <w:p w:rsidR="005C2FB0" w:rsidRPr="007E263E" w:rsidRDefault="005C2FB0" w:rsidP="005C2FB0">
            <w:pPr>
              <w:widowControl w:val="0"/>
              <w:autoSpaceDE w:val="0"/>
              <w:autoSpaceDN w:val="0"/>
              <w:adjustRightInd w:val="0"/>
              <w:ind w:firstLine="22"/>
              <w:jc w:val="center"/>
              <w:rPr>
                <w:sz w:val="20"/>
                <w:szCs w:val="20"/>
                <w:highlight w:val="yellow"/>
              </w:rPr>
            </w:pPr>
            <w:r w:rsidRPr="005C2FB0">
              <w:rPr>
                <w:sz w:val="20"/>
                <w:szCs w:val="20"/>
              </w:rPr>
              <w:t>р-н Фрунзенск</w:t>
            </w:r>
            <w:r>
              <w:rPr>
                <w:sz w:val="20"/>
                <w:szCs w:val="20"/>
              </w:rPr>
              <w:t>ий</w:t>
            </w:r>
          </w:p>
        </w:tc>
        <w:tc>
          <w:tcPr>
            <w:tcW w:w="2268" w:type="dxa"/>
          </w:tcPr>
          <w:p w:rsidR="005C2FB0" w:rsidRPr="005C2FB0" w:rsidRDefault="005C2FB0" w:rsidP="005C2FB0">
            <w:pPr>
              <w:widowControl w:val="0"/>
              <w:autoSpaceDE w:val="0"/>
              <w:autoSpaceDN w:val="0"/>
              <w:adjustRightInd w:val="0"/>
              <w:ind w:firstLine="22"/>
              <w:jc w:val="center"/>
              <w:rPr>
                <w:sz w:val="20"/>
                <w:szCs w:val="20"/>
              </w:rPr>
            </w:pPr>
            <w:r w:rsidRPr="005C2FB0">
              <w:rPr>
                <w:sz w:val="20"/>
                <w:szCs w:val="20"/>
              </w:rPr>
              <w:t>Иваново, ул. Попова, 3</w:t>
            </w:r>
          </w:p>
          <w:p w:rsidR="005C2FB0" w:rsidRPr="007E263E" w:rsidRDefault="005C2FB0" w:rsidP="005C2FB0">
            <w:pPr>
              <w:widowControl w:val="0"/>
              <w:autoSpaceDE w:val="0"/>
              <w:autoSpaceDN w:val="0"/>
              <w:adjustRightInd w:val="0"/>
              <w:ind w:firstLine="22"/>
              <w:jc w:val="center"/>
              <w:rPr>
                <w:sz w:val="20"/>
                <w:szCs w:val="20"/>
                <w:highlight w:val="yellow"/>
              </w:rPr>
            </w:pPr>
            <w:r w:rsidRPr="005C2FB0">
              <w:rPr>
                <w:sz w:val="20"/>
                <w:szCs w:val="20"/>
              </w:rPr>
              <w:t>р-н Октябрьский</w:t>
            </w:r>
          </w:p>
        </w:tc>
        <w:tc>
          <w:tcPr>
            <w:tcW w:w="2148" w:type="dxa"/>
          </w:tcPr>
          <w:p w:rsidR="005C2FB0" w:rsidRPr="005C2FB0" w:rsidRDefault="005C2FB0" w:rsidP="005C2FB0">
            <w:pPr>
              <w:widowControl w:val="0"/>
              <w:autoSpaceDE w:val="0"/>
              <w:autoSpaceDN w:val="0"/>
              <w:adjustRightInd w:val="0"/>
              <w:ind w:firstLine="22"/>
              <w:jc w:val="center"/>
              <w:rPr>
                <w:sz w:val="20"/>
                <w:szCs w:val="20"/>
              </w:rPr>
            </w:pPr>
            <w:r w:rsidRPr="005C2FB0">
              <w:rPr>
                <w:sz w:val="20"/>
                <w:szCs w:val="20"/>
              </w:rPr>
              <w:t>Иваново, ул. Сарментовой, 9/2</w:t>
            </w:r>
          </w:p>
          <w:p w:rsidR="005C2FB0" w:rsidRPr="007E263E" w:rsidRDefault="005C2FB0" w:rsidP="005C2FB0">
            <w:pPr>
              <w:widowControl w:val="0"/>
              <w:autoSpaceDE w:val="0"/>
              <w:autoSpaceDN w:val="0"/>
              <w:adjustRightInd w:val="0"/>
              <w:ind w:firstLine="22"/>
              <w:jc w:val="center"/>
              <w:rPr>
                <w:sz w:val="20"/>
                <w:szCs w:val="20"/>
                <w:highlight w:val="yellow"/>
              </w:rPr>
            </w:pPr>
            <w:r w:rsidRPr="005C2FB0">
              <w:rPr>
                <w:sz w:val="20"/>
                <w:szCs w:val="20"/>
              </w:rPr>
              <w:t>р-н Советский</w:t>
            </w:r>
          </w:p>
        </w:tc>
      </w:tr>
      <w:tr w:rsidR="005C2FB0" w:rsidRPr="007E263E" w:rsidTr="005C2FB0">
        <w:trPr>
          <w:trHeight w:val="604"/>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Характеристика объекта</w:t>
            </w:r>
          </w:p>
        </w:tc>
        <w:tc>
          <w:tcPr>
            <w:tcW w:w="2291" w:type="dxa"/>
          </w:tcPr>
          <w:p w:rsidR="005C2FB0" w:rsidRPr="007E263E" w:rsidRDefault="005C2FB0" w:rsidP="00534B3E">
            <w:pPr>
              <w:widowControl w:val="0"/>
              <w:autoSpaceDE w:val="0"/>
              <w:autoSpaceDN w:val="0"/>
              <w:adjustRightInd w:val="0"/>
              <w:ind w:firstLine="22"/>
              <w:jc w:val="center"/>
              <w:rPr>
                <w:sz w:val="20"/>
                <w:szCs w:val="20"/>
              </w:rPr>
            </w:pPr>
            <w:r w:rsidRPr="005C2FB0">
              <w:rPr>
                <w:sz w:val="20"/>
                <w:szCs w:val="20"/>
              </w:rPr>
              <w:t>Помещение производ-ственно-складского назначения</w:t>
            </w:r>
          </w:p>
        </w:tc>
        <w:tc>
          <w:tcPr>
            <w:tcW w:w="2268" w:type="dxa"/>
          </w:tcPr>
          <w:p w:rsidR="005C2FB0" w:rsidRPr="007E263E" w:rsidRDefault="005C2FB0" w:rsidP="00534B3E">
            <w:pPr>
              <w:widowControl w:val="0"/>
              <w:autoSpaceDE w:val="0"/>
              <w:autoSpaceDN w:val="0"/>
              <w:adjustRightInd w:val="0"/>
              <w:ind w:firstLine="22"/>
              <w:jc w:val="center"/>
              <w:rPr>
                <w:sz w:val="20"/>
                <w:szCs w:val="20"/>
              </w:rPr>
            </w:pPr>
            <w:r w:rsidRPr="005C2FB0">
              <w:rPr>
                <w:sz w:val="20"/>
                <w:szCs w:val="20"/>
              </w:rPr>
              <w:t xml:space="preserve">Помещение производ-ственно-складского назначения </w:t>
            </w:r>
            <w:r w:rsidRPr="00C20885">
              <w:rPr>
                <w:sz w:val="20"/>
                <w:szCs w:val="20"/>
              </w:rPr>
              <w:t xml:space="preserve"> </w:t>
            </w:r>
          </w:p>
        </w:tc>
        <w:tc>
          <w:tcPr>
            <w:tcW w:w="2148" w:type="dxa"/>
          </w:tcPr>
          <w:p w:rsidR="005C2FB0" w:rsidRPr="007E263E" w:rsidRDefault="005C2FB0" w:rsidP="00534B3E">
            <w:pPr>
              <w:widowControl w:val="0"/>
              <w:autoSpaceDE w:val="0"/>
              <w:autoSpaceDN w:val="0"/>
              <w:adjustRightInd w:val="0"/>
              <w:ind w:firstLine="22"/>
              <w:jc w:val="center"/>
              <w:rPr>
                <w:sz w:val="20"/>
                <w:szCs w:val="20"/>
              </w:rPr>
            </w:pPr>
            <w:r w:rsidRPr="005C2FB0">
              <w:rPr>
                <w:sz w:val="20"/>
                <w:szCs w:val="20"/>
              </w:rPr>
              <w:t>Помещение производ-ственно-складского назначения</w:t>
            </w:r>
          </w:p>
        </w:tc>
      </w:tr>
      <w:tr w:rsidR="005C2FB0" w:rsidRPr="007E263E" w:rsidTr="005C2FB0">
        <w:trPr>
          <w:trHeight w:val="389"/>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 xml:space="preserve">Материал стен </w:t>
            </w:r>
          </w:p>
        </w:tc>
        <w:tc>
          <w:tcPr>
            <w:tcW w:w="2291" w:type="dxa"/>
          </w:tcPr>
          <w:p w:rsidR="005C2FB0" w:rsidRPr="007E263E" w:rsidRDefault="005C2FB0" w:rsidP="005C2FB0">
            <w:pPr>
              <w:widowControl w:val="0"/>
              <w:autoSpaceDE w:val="0"/>
              <w:autoSpaceDN w:val="0"/>
              <w:adjustRightInd w:val="0"/>
              <w:ind w:firstLine="22"/>
              <w:jc w:val="center"/>
              <w:rPr>
                <w:sz w:val="20"/>
                <w:szCs w:val="20"/>
              </w:rPr>
            </w:pPr>
            <w:r w:rsidRPr="007E263E">
              <w:rPr>
                <w:sz w:val="20"/>
                <w:szCs w:val="20"/>
              </w:rPr>
              <w:t>Кирпичн</w:t>
            </w:r>
            <w:r>
              <w:rPr>
                <w:sz w:val="20"/>
                <w:szCs w:val="20"/>
              </w:rPr>
              <w:t>ый</w:t>
            </w:r>
          </w:p>
        </w:tc>
        <w:tc>
          <w:tcPr>
            <w:tcW w:w="2268" w:type="dxa"/>
          </w:tcPr>
          <w:p w:rsidR="005C2FB0" w:rsidRPr="007E263E" w:rsidRDefault="005C2FB0" w:rsidP="005C2FB0">
            <w:pPr>
              <w:widowControl w:val="0"/>
              <w:spacing w:line="440" w:lineRule="auto"/>
              <w:jc w:val="center"/>
              <w:rPr>
                <w:sz w:val="20"/>
                <w:szCs w:val="20"/>
              </w:rPr>
            </w:pPr>
            <w:r>
              <w:rPr>
                <w:sz w:val="20"/>
                <w:szCs w:val="20"/>
              </w:rPr>
              <w:t>Железобетонные</w:t>
            </w:r>
          </w:p>
        </w:tc>
        <w:tc>
          <w:tcPr>
            <w:tcW w:w="2148" w:type="dxa"/>
          </w:tcPr>
          <w:p w:rsidR="005C2FB0" w:rsidRPr="007E263E" w:rsidRDefault="005C2FB0" w:rsidP="00534B3E">
            <w:pPr>
              <w:widowControl w:val="0"/>
              <w:spacing w:line="440" w:lineRule="auto"/>
              <w:ind w:firstLine="560"/>
              <w:jc w:val="both"/>
              <w:rPr>
                <w:sz w:val="20"/>
                <w:szCs w:val="20"/>
              </w:rPr>
            </w:pPr>
            <w:r w:rsidRPr="007E263E">
              <w:rPr>
                <w:sz w:val="20"/>
                <w:szCs w:val="20"/>
              </w:rPr>
              <w:t>Кирпичное</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Тип коммуникаци</w:t>
            </w:r>
            <w:r>
              <w:rPr>
                <w:color w:val="000000"/>
                <w:sz w:val="20"/>
                <w:szCs w:val="20"/>
              </w:rPr>
              <w:t>й</w:t>
            </w:r>
          </w:p>
        </w:tc>
        <w:tc>
          <w:tcPr>
            <w:tcW w:w="2291" w:type="dxa"/>
          </w:tcPr>
          <w:p w:rsidR="005C2FB0" w:rsidRPr="007E263E" w:rsidRDefault="005C2FB0" w:rsidP="00534B3E">
            <w:pPr>
              <w:widowControl w:val="0"/>
              <w:autoSpaceDE w:val="0"/>
              <w:autoSpaceDN w:val="0"/>
              <w:adjustRightInd w:val="0"/>
              <w:ind w:firstLine="22"/>
              <w:jc w:val="center"/>
              <w:rPr>
                <w:sz w:val="20"/>
                <w:szCs w:val="20"/>
              </w:rPr>
            </w:pPr>
            <w:r w:rsidRPr="007E263E">
              <w:rPr>
                <w:sz w:val="20"/>
                <w:szCs w:val="20"/>
              </w:rPr>
              <w:t>Центральн</w:t>
            </w:r>
            <w:r>
              <w:rPr>
                <w:sz w:val="20"/>
                <w:szCs w:val="20"/>
              </w:rPr>
              <w:t>ые</w:t>
            </w:r>
          </w:p>
        </w:tc>
        <w:tc>
          <w:tcPr>
            <w:tcW w:w="2268" w:type="dxa"/>
          </w:tcPr>
          <w:p w:rsidR="005C2FB0" w:rsidRPr="007E263E" w:rsidRDefault="005C2FB0" w:rsidP="00534B3E">
            <w:pPr>
              <w:widowControl w:val="0"/>
              <w:autoSpaceDE w:val="0"/>
              <w:autoSpaceDN w:val="0"/>
              <w:adjustRightInd w:val="0"/>
              <w:ind w:firstLine="22"/>
              <w:jc w:val="center"/>
              <w:rPr>
                <w:sz w:val="20"/>
                <w:szCs w:val="20"/>
              </w:rPr>
            </w:pPr>
            <w:r w:rsidRPr="007E263E">
              <w:rPr>
                <w:sz w:val="20"/>
                <w:szCs w:val="20"/>
              </w:rPr>
              <w:t>Центральн</w:t>
            </w:r>
            <w:r>
              <w:rPr>
                <w:sz w:val="20"/>
                <w:szCs w:val="20"/>
              </w:rPr>
              <w:t>ые</w:t>
            </w:r>
          </w:p>
        </w:tc>
        <w:tc>
          <w:tcPr>
            <w:tcW w:w="2148" w:type="dxa"/>
          </w:tcPr>
          <w:p w:rsidR="005C2FB0" w:rsidRPr="007E263E" w:rsidRDefault="005C2FB0" w:rsidP="00534B3E">
            <w:pPr>
              <w:widowControl w:val="0"/>
              <w:autoSpaceDE w:val="0"/>
              <w:autoSpaceDN w:val="0"/>
              <w:adjustRightInd w:val="0"/>
              <w:ind w:firstLine="22"/>
              <w:jc w:val="center"/>
              <w:rPr>
                <w:sz w:val="20"/>
                <w:szCs w:val="20"/>
              </w:rPr>
            </w:pPr>
            <w:r>
              <w:rPr>
                <w:sz w:val="20"/>
                <w:szCs w:val="20"/>
              </w:rPr>
              <w:t xml:space="preserve">Центральные </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 xml:space="preserve">Этажность </w:t>
            </w:r>
          </w:p>
        </w:tc>
        <w:tc>
          <w:tcPr>
            <w:tcW w:w="2291" w:type="dxa"/>
          </w:tcPr>
          <w:p w:rsidR="005C2FB0" w:rsidRPr="007E263E" w:rsidRDefault="005C2FB0" w:rsidP="00534B3E">
            <w:pPr>
              <w:widowControl w:val="0"/>
              <w:autoSpaceDE w:val="0"/>
              <w:autoSpaceDN w:val="0"/>
              <w:adjustRightInd w:val="0"/>
              <w:ind w:firstLine="22"/>
              <w:jc w:val="center"/>
              <w:rPr>
                <w:sz w:val="20"/>
                <w:szCs w:val="20"/>
              </w:rPr>
            </w:pPr>
            <w:r>
              <w:rPr>
                <w:sz w:val="20"/>
                <w:szCs w:val="20"/>
              </w:rPr>
              <w:t>1</w:t>
            </w:r>
          </w:p>
        </w:tc>
        <w:tc>
          <w:tcPr>
            <w:tcW w:w="2268" w:type="dxa"/>
          </w:tcPr>
          <w:p w:rsidR="005C2FB0" w:rsidRPr="007E263E" w:rsidRDefault="005C2FB0" w:rsidP="00534B3E">
            <w:pPr>
              <w:widowControl w:val="0"/>
              <w:autoSpaceDE w:val="0"/>
              <w:autoSpaceDN w:val="0"/>
              <w:adjustRightInd w:val="0"/>
              <w:ind w:firstLine="22"/>
              <w:jc w:val="center"/>
              <w:rPr>
                <w:sz w:val="20"/>
                <w:szCs w:val="20"/>
              </w:rPr>
            </w:pPr>
            <w:r>
              <w:rPr>
                <w:sz w:val="20"/>
                <w:szCs w:val="20"/>
              </w:rPr>
              <w:t>1</w:t>
            </w:r>
          </w:p>
        </w:tc>
        <w:tc>
          <w:tcPr>
            <w:tcW w:w="2148" w:type="dxa"/>
          </w:tcPr>
          <w:p w:rsidR="005C2FB0" w:rsidRPr="007E263E" w:rsidRDefault="007D39CF" w:rsidP="00534B3E">
            <w:pPr>
              <w:widowControl w:val="0"/>
              <w:autoSpaceDE w:val="0"/>
              <w:autoSpaceDN w:val="0"/>
              <w:adjustRightInd w:val="0"/>
              <w:ind w:firstLine="22"/>
              <w:jc w:val="center"/>
              <w:rPr>
                <w:sz w:val="20"/>
                <w:szCs w:val="20"/>
              </w:rPr>
            </w:pPr>
            <w:r>
              <w:rPr>
                <w:sz w:val="20"/>
                <w:szCs w:val="20"/>
              </w:rPr>
              <w:t>1</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Общая площадь</w:t>
            </w:r>
          </w:p>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объекта, кв. м:</w:t>
            </w:r>
          </w:p>
        </w:tc>
        <w:tc>
          <w:tcPr>
            <w:tcW w:w="2291" w:type="dxa"/>
            <w:shd w:val="clear" w:color="000000" w:fill="FFFFFF"/>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2400</w:t>
            </w:r>
          </w:p>
        </w:tc>
        <w:tc>
          <w:tcPr>
            <w:tcW w:w="2268" w:type="dxa"/>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1080</w:t>
            </w:r>
          </w:p>
        </w:tc>
        <w:tc>
          <w:tcPr>
            <w:tcW w:w="2148" w:type="dxa"/>
            <w:vAlign w:val="center"/>
          </w:tcPr>
          <w:p w:rsidR="005C2FB0" w:rsidRPr="007E263E" w:rsidRDefault="007D39CF" w:rsidP="00534B3E">
            <w:pPr>
              <w:widowControl w:val="0"/>
              <w:autoSpaceDE w:val="0"/>
              <w:autoSpaceDN w:val="0"/>
              <w:adjustRightInd w:val="0"/>
              <w:ind w:firstLine="22"/>
              <w:jc w:val="center"/>
              <w:rPr>
                <w:sz w:val="20"/>
                <w:szCs w:val="20"/>
              </w:rPr>
            </w:pPr>
            <w:r>
              <w:rPr>
                <w:sz w:val="20"/>
                <w:szCs w:val="20"/>
              </w:rPr>
              <w:t>1818</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5C2FB0">
              <w:rPr>
                <w:color w:val="000000"/>
                <w:sz w:val="20"/>
                <w:szCs w:val="20"/>
              </w:rPr>
              <w:lastRenderedPageBreak/>
              <w:t>Характе-ки инфраструк-туры</w:t>
            </w:r>
            <w:r>
              <w:rPr>
                <w:color w:val="000000"/>
                <w:sz w:val="20"/>
                <w:szCs w:val="20"/>
              </w:rPr>
              <w:t xml:space="preserve"> </w:t>
            </w:r>
            <w:r w:rsidRPr="005C2FB0">
              <w:rPr>
                <w:color w:val="000000"/>
                <w:sz w:val="20"/>
                <w:szCs w:val="20"/>
              </w:rPr>
              <w:t>/иные сведения</w:t>
            </w:r>
          </w:p>
        </w:tc>
        <w:tc>
          <w:tcPr>
            <w:tcW w:w="2291" w:type="dxa"/>
            <w:shd w:val="clear" w:color="000000" w:fill="FFFFFF"/>
            <w:vAlign w:val="center"/>
          </w:tcPr>
          <w:p w:rsidR="005C2FB0" w:rsidRPr="005C2FB0" w:rsidRDefault="005C2FB0" w:rsidP="005C2FB0">
            <w:pPr>
              <w:widowControl w:val="0"/>
              <w:autoSpaceDE w:val="0"/>
              <w:autoSpaceDN w:val="0"/>
              <w:adjustRightInd w:val="0"/>
              <w:ind w:firstLine="22"/>
              <w:jc w:val="center"/>
              <w:rPr>
                <w:sz w:val="20"/>
                <w:szCs w:val="20"/>
              </w:rPr>
            </w:pPr>
            <w:r w:rsidRPr="005C2FB0">
              <w:rPr>
                <w:sz w:val="20"/>
                <w:szCs w:val="20"/>
              </w:rPr>
              <w:t>Этаж – 1</w:t>
            </w:r>
          </w:p>
          <w:p w:rsidR="005C2FB0" w:rsidRPr="005C2FB0" w:rsidRDefault="005C2FB0" w:rsidP="005C2FB0">
            <w:pPr>
              <w:widowControl w:val="0"/>
              <w:autoSpaceDE w:val="0"/>
              <w:autoSpaceDN w:val="0"/>
              <w:adjustRightInd w:val="0"/>
              <w:ind w:firstLine="22"/>
              <w:jc w:val="center"/>
              <w:rPr>
                <w:sz w:val="20"/>
                <w:szCs w:val="20"/>
              </w:rPr>
            </w:pPr>
            <w:r w:rsidRPr="005C2FB0">
              <w:rPr>
                <w:sz w:val="20"/>
                <w:szCs w:val="20"/>
              </w:rPr>
              <w:t>Высота потолков - 2,5м</w:t>
            </w:r>
          </w:p>
          <w:p w:rsidR="005C2FB0" w:rsidRPr="005C2FB0" w:rsidRDefault="005C2FB0" w:rsidP="005C2FB0">
            <w:pPr>
              <w:widowControl w:val="0"/>
              <w:autoSpaceDE w:val="0"/>
              <w:autoSpaceDN w:val="0"/>
              <w:adjustRightInd w:val="0"/>
              <w:ind w:firstLine="22"/>
              <w:jc w:val="center"/>
              <w:rPr>
                <w:sz w:val="20"/>
                <w:szCs w:val="20"/>
              </w:rPr>
            </w:pPr>
            <w:r>
              <w:rPr>
                <w:sz w:val="20"/>
                <w:szCs w:val="20"/>
              </w:rPr>
              <w:t>Мощн. э</w:t>
            </w:r>
            <w:r w:rsidRPr="005C2FB0">
              <w:rPr>
                <w:sz w:val="20"/>
                <w:szCs w:val="20"/>
              </w:rPr>
              <w:t xml:space="preserve">л.: 60 кВт, </w:t>
            </w:r>
          </w:p>
          <w:p w:rsidR="005C2FB0" w:rsidRPr="007E263E" w:rsidRDefault="005C2FB0" w:rsidP="005C2FB0">
            <w:pPr>
              <w:widowControl w:val="0"/>
              <w:autoSpaceDE w:val="0"/>
              <w:autoSpaceDN w:val="0"/>
              <w:adjustRightInd w:val="0"/>
              <w:ind w:firstLine="22"/>
              <w:jc w:val="center"/>
              <w:rPr>
                <w:sz w:val="20"/>
                <w:szCs w:val="20"/>
              </w:rPr>
            </w:pPr>
            <w:r w:rsidRPr="005C2FB0">
              <w:rPr>
                <w:sz w:val="20"/>
                <w:szCs w:val="20"/>
              </w:rPr>
              <w:t>Отопление: центр.</w:t>
            </w:r>
          </w:p>
        </w:tc>
        <w:tc>
          <w:tcPr>
            <w:tcW w:w="2268" w:type="dxa"/>
            <w:vAlign w:val="center"/>
          </w:tcPr>
          <w:p w:rsidR="005C2FB0" w:rsidRPr="005C2FB0" w:rsidRDefault="005C2FB0" w:rsidP="005C2FB0">
            <w:pPr>
              <w:widowControl w:val="0"/>
              <w:autoSpaceDE w:val="0"/>
              <w:autoSpaceDN w:val="0"/>
              <w:adjustRightInd w:val="0"/>
              <w:ind w:firstLine="22"/>
              <w:jc w:val="center"/>
              <w:rPr>
                <w:sz w:val="20"/>
                <w:szCs w:val="20"/>
              </w:rPr>
            </w:pPr>
            <w:r w:rsidRPr="005C2FB0">
              <w:rPr>
                <w:sz w:val="20"/>
                <w:szCs w:val="20"/>
              </w:rPr>
              <w:t>Этаж – 1</w:t>
            </w:r>
          </w:p>
          <w:p w:rsidR="005C2FB0" w:rsidRPr="005C2FB0" w:rsidRDefault="005C2FB0" w:rsidP="005C2FB0">
            <w:pPr>
              <w:widowControl w:val="0"/>
              <w:autoSpaceDE w:val="0"/>
              <w:autoSpaceDN w:val="0"/>
              <w:adjustRightInd w:val="0"/>
              <w:ind w:firstLine="22"/>
              <w:jc w:val="center"/>
              <w:rPr>
                <w:sz w:val="20"/>
                <w:szCs w:val="20"/>
              </w:rPr>
            </w:pPr>
            <w:r w:rsidRPr="005C2FB0">
              <w:rPr>
                <w:sz w:val="20"/>
                <w:szCs w:val="20"/>
              </w:rPr>
              <w:t xml:space="preserve">Высота потолков </w:t>
            </w:r>
            <w:r>
              <w:rPr>
                <w:sz w:val="20"/>
                <w:szCs w:val="20"/>
              </w:rPr>
              <w:t>–</w:t>
            </w:r>
            <w:r w:rsidRPr="005C2FB0">
              <w:rPr>
                <w:sz w:val="20"/>
                <w:szCs w:val="20"/>
              </w:rPr>
              <w:t xml:space="preserve"> </w:t>
            </w:r>
            <w:r>
              <w:rPr>
                <w:sz w:val="20"/>
                <w:szCs w:val="20"/>
              </w:rPr>
              <w:t xml:space="preserve">7 </w:t>
            </w:r>
            <w:r w:rsidRPr="005C2FB0">
              <w:rPr>
                <w:sz w:val="20"/>
                <w:szCs w:val="20"/>
              </w:rPr>
              <w:t>м</w:t>
            </w:r>
          </w:p>
          <w:p w:rsidR="005C2FB0" w:rsidRPr="005C2FB0" w:rsidRDefault="005C2FB0" w:rsidP="005C2FB0">
            <w:pPr>
              <w:widowControl w:val="0"/>
              <w:autoSpaceDE w:val="0"/>
              <w:autoSpaceDN w:val="0"/>
              <w:adjustRightInd w:val="0"/>
              <w:ind w:firstLine="22"/>
              <w:jc w:val="center"/>
              <w:rPr>
                <w:sz w:val="20"/>
                <w:szCs w:val="20"/>
              </w:rPr>
            </w:pPr>
            <w:r>
              <w:rPr>
                <w:sz w:val="20"/>
                <w:szCs w:val="20"/>
              </w:rPr>
              <w:t>Мощн. эл.: 10</w:t>
            </w:r>
            <w:r w:rsidRPr="005C2FB0">
              <w:rPr>
                <w:sz w:val="20"/>
                <w:szCs w:val="20"/>
              </w:rPr>
              <w:t xml:space="preserve">0 кВт, </w:t>
            </w:r>
          </w:p>
          <w:p w:rsidR="005C2FB0" w:rsidRPr="007E263E" w:rsidRDefault="005C2FB0" w:rsidP="005C2FB0">
            <w:pPr>
              <w:widowControl w:val="0"/>
              <w:autoSpaceDE w:val="0"/>
              <w:autoSpaceDN w:val="0"/>
              <w:adjustRightInd w:val="0"/>
              <w:ind w:firstLine="22"/>
              <w:jc w:val="center"/>
              <w:rPr>
                <w:sz w:val="20"/>
                <w:szCs w:val="20"/>
              </w:rPr>
            </w:pPr>
            <w:r w:rsidRPr="005C2FB0">
              <w:rPr>
                <w:sz w:val="20"/>
                <w:szCs w:val="20"/>
              </w:rPr>
              <w:t>Отопление: центр</w:t>
            </w:r>
          </w:p>
        </w:tc>
        <w:tc>
          <w:tcPr>
            <w:tcW w:w="2148" w:type="dxa"/>
            <w:vAlign w:val="center"/>
          </w:tcPr>
          <w:p w:rsidR="007D39CF" w:rsidRPr="007D39CF" w:rsidRDefault="007D39CF" w:rsidP="007D39CF">
            <w:pPr>
              <w:widowControl w:val="0"/>
              <w:autoSpaceDE w:val="0"/>
              <w:autoSpaceDN w:val="0"/>
              <w:adjustRightInd w:val="0"/>
              <w:ind w:firstLine="22"/>
              <w:jc w:val="center"/>
              <w:rPr>
                <w:sz w:val="20"/>
                <w:szCs w:val="20"/>
              </w:rPr>
            </w:pPr>
            <w:r w:rsidRPr="007D39CF">
              <w:rPr>
                <w:sz w:val="20"/>
                <w:szCs w:val="20"/>
              </w:rPr>
              <w:t>Этаж – 1</w:t>
            </w:r>
          </w:p>
          <w:p w:rsidR="007D39CF" w:rsidRPr="007D39CF" w:rsidRDefault="007D39CF" w:rsidP="007D39CF">
            <w:pPr>
              <w:widowControl w:val="0"/>
              <w:autoSpaceDE w:val="0"/>
              <w:autoSpaceDN w:val="0"/>
              <w:adjustRightInd w:val="0"/>
              <w:ind w:firstLine="22"/>
              <w:jc w:val="center"/>
              <w:rPr>
                <w:sz w:val="20"/>
                <w:szCs w:val="20"/>
              </w:rPr>
            </w:pPr>
            <w:r>
              <w:rPr>
                <w:sz w:val="20"/>
                <w:szCs w:val="20"/>
              </w:rPr>
              <w:t>Высота потолков – 8</w:t>
            </w:r>
            <w:r w:rsidRPr="007D39CF">
              <w:rPr>
                <w:sz w:val="20"/>
                <w:szCs w:val="20"/>
              </w:rPr>
              <w:t xml:space="preserve"> м</w:t>
            </w:r>
          </w:p>
          <w:p w:rsidR="007D39CF" w:rsidRPr="007D39CF" w:rsidRDefault="007D39CF" w:rsidP="007D39CF">
            <w:pPr>
              <w:widowControl w:val="0"/>
              <w:autoSpaceDE w:val="0"/>
              <w:autoSpaceDN w:val="0"/>
              <w:adjustRightInd w:val="0"/>
              <w:ind w:firstLine="22"/>
              <w:jc w:val="center"/>
              <w:rPr>
                <w:sz w:val="20"/>
                <w:szCs w:val="20"/>
              </w:rPr>
            </w:pPr>
            <w:r w:rsidRPr="007D39CF">
              <w:rPr>
                <w:sz w:val="20"/>
                <w:szCs w:val="20"/>
              </w:rPr>
              <w:t xml:space="preserve">Мощн. эл.: </w:t>
            </w:r>
            <w:r>
              <w:rPr>
                <w:sz w:val="20"/>
                <w:szCs w:val="20"/>
              </w:rPr>
              <w:t>70</w:t>
            </w:r>
            <w:r w:rsidRPr="007D39CF">
              <w:rPr>
                <w:sz w:val="20"/>
                <w:szCs w:val="20"/>
              </w:rPr>
              <w:t xml:space="preserve"> кВт, </w:t>
            </w:r>
          </w:p>
          <w:p w:rsidR="005C2FB0" w:rsidRPr="007E263E" w:rsidRDefault="007D39CF" w:rsidP="007D39CF">
            <w:pPr>
              <w:widowControl w:val="0"/>
              <w:autoSpaceDE w:val="0"/>
              <w:autoSpaceDN w:val="0"/>
              <w:adjustRightInd w:val="0"/>
              <w:ind w:firstLine="22"/>
              <w:jc w:val="center"/>
              <w:rPr>
                <w:sz w:val="20"/>
                <w:szCs w:val="20"/>
              </w:rPr>
            </w:pPr>
            <w:r w:rsidRPr="007D39CF">
              <w:rPr>
                <w:sz w:val="20"/>
                <w:szCs w:val="20"/>
              </w:rPr>
              <w:t>Отопление: центр</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Состояние помещений</w:t>
            </w:r>
          </w:p>
        </w:tc>
        <w:tc>
          <w:tcPr>
            <w:tcW w:w="2291" w:type="dxa"/>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удовлетворительное</w:t>
            </w:r>
          </w:p>
        </w:tc>
        <w:tc>
          <w:tcPr>
            <w:tcW w:w="2268" w:type="dxa"/>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хорошее</w:t>
            </w:r>
          </w:p>
        </w:tc>
        <w:tc>
          <w:tcPr>
            <w:tcW w:w="2148" w:type="dxa"/>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хорошее</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Вид права</w:t>
            </w:r>
          </w:p>
        </w:tc>
        <w:tc>
          <w:tcPr>
            <w:tcW w:w="2291" w:type="dxa"/>
            <w:vAlign w:val="center"/>
          </w:tcPr>
          <w:p w:rsidR="005C2FB0" w:rsidRPr="007E263E" w:rsidRDefault="005C2FB0" w:rsidP="00534B3E">
            <w:pPr>
              <w:widowControl w:val="0"/>
              <w:autoSpaceDE w:val="0"/>
              <w:autoSpaceDN w:val="0"/>
              <w:adjustRightInd w:val="0"/>
              <w:ind w:firstLine="22"/>
              <w:jc w:val="center"/>
              <w:rPr>
                <w:color w:val="000000"/>
                <w:sz w:val="20"/>
                <w:szCs w:val="20"/>
              </w:rPr>
            </w:pPr>
            <w:r w:rsidRPr="007E263E">
              <w:rPr>
                <w:color w:val="000000"/>
                <w:sz w:val="20"/>
                <w:szCs w:val="20"/>
              </w:rPr>
              <w:t>собственность</w:t>
            </w:r>
          </w:p>
        </w:tc>
        <w:tc>
          <w:tcPr>
            <w:tcW w:w="2268" w:type="dxa"/>
            <w:vAlign w:val="center"/>
          </w:tcPr>
          <w:p w:rsidR="005C2FB0" w:rsidRPr="007E263E" w:rsidRDefault="005C2FB0" w:rsidP="00534B3E">
            <w:pPr>
              <w:widowControl w:val="0"/>
              <w:autoSpaceDE w:val="0"/>
              <w:autoSpaceDN w:val="0"/>
              <w:adjustRightInd w:val="0"/>
              <w:ind w:firstLine="22"/>
              <w:jc w:val="center"/>
              <w:rPr>
                <w:color w:val="000000"/>
                <w:sz w:val="20"/>
                <w:szCs w:val="20"/>
              </w:rPr>
            </w:pPr>
            <w:r w:rsidRPr="007E263E">
              <w:rPr>
                <w:color w:val="000000"/>
                <w:sz w:val="20"/>
                <w:szCs w:val="20"/>
              </w:rPr>
              <w:t>собственность</w:t>
            </w:r>
          </w:p>
        </w:tc>
        <w:tc>
          <w:tcPr>
            <w:tcW w:w="2148" w:type="dxa"/>
            <w:vAlign w:val="center"/>
          </w:tcPr>
          <w:p w:rsidR="005C2FB0" w:rsidRPr="007E263E" w:rsidRDefault="005C2FB0" w:rsidP="00534B3E">
            <w:pPr>
              <w:widowControl w:val="0"/>
              <w:autoSpaceDE w:val="0"/>
              <w:autoSpaceDN w:val="0"/>
              <w:adjustRightInd w:val="0"/>
              <w:ind w:firstLine="22"/>
              <w:jc w:val="center"/>
              <w:rPr>
                <w:color w:val="000000"/>
                <w:sz w:val="20"/>
                <w:szCs w:val="20"/>
              </w:rPr>
            </w:pPr>
            <w:r w:rsidRPr="007E263E">
              <w:rPr>
                <w:color w:val="000000"/>
                <w:sz w:val="20"/>
                <w:szCs w:val="20"/>
              </w:rPr>
              <w:t>собственность</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Вид цены</w:t>
            </w:r>
          </w:p>
        </w:tc>
        <w:tc>
          <w:tcPr>
            <w:tcW w:w="2291" w:type="dxa"/>
            <w:vAlign w:val="center"/>
          </w:tcPr>
          <w:p w:rsidR="005C2FB0" w:rsidRPr="007E263E" w:rsidRDefault="005C2FB0" w:rsidP="00534B3E">
            <w:pPr>
              <w:widowControl w:val="0"/>
              <w:autoSpaceDE w:val="0"/>
              <w:autoSpaceDN w:val="0"/>
              <w:adjustRightInd w:val="0"/>
              <w:ind w:firstLine="22"/>
              <w:jc w:val="center"/>
              <w:rPr>
                <w:color w:val="000000"/>
                <w:sz w:val="20"/>
                <w:szCs w:val="20"/>
              </w:rPr>
            </w:pPr>
            <w:r w:rsidRPr="007E263E">
              <w:rPr>
                <w:color w:val="000000"/>
                <w:sz w:val="20"/>
                <w:szCs w:val="20"/>
              </w:rPr>
              <w:t>предложение</w:t>
            </w:r>
          </w:p>
        </w:tc>
        <w:tc>
          <w:tcPr>
            <w:tcW w:w="2268" w:type="dxa"/>
            <w:vAlign w:val="center"/>
          </w:tcPr>
          <w:p w:rsidR="005C2FB0" w:rsidRPr="007E263E" w:rsidRDefault="005C2FB0" w:rsidP="00534B3E">
            <w:pPr>
              <w:widowControl w:val="0"/>
              <w:autoSpaceDE w:val="0"/>
              <w:autoSpaceDN w:val="0"/>
              <w:adjustRightInd w:val="0"/>
              <w:ind w:firstLine="22"/>
              <w:jc w:val="center"/>
              <w:rPr>
                <w:color w:val="000000"/>
                <w:sz w:val="20"/>
                <w:szCs w:val="20"/>
              </w:rPr>
            </w:pPr>
            <w:r w:rsidRPr="007E263E">
              <w:rPr>
                <w:color w:val="000000"/>
                <w:sz w:val="20"/>
                <w:szCs w:val="20"/>
              </w:rPr>
              <w:t>предложение</w:t>
            </w:r>
          </w:p>
        </w:tc>
        <w:tc>
          <w:tcPr>
            <w:tcW w:w="2148" w:type="dxa"/>
            <w:vAlign w:val="center"/>
          </w:tcPr>
          <w:p w:rsidR="005C2FB0" w:rsidRPr="007E263E" w:rsidRDefault="005C2FB0" w:rsidP="00534B3E">
            <w:pPr>
              <w:widowControl w:val="0"/>
              <w:autoSpaceDE w:val="0"/>
              <w:autoSpaceDN w:val="0"/>
              <w:adjustRightInd w:val="0"/>
              <w:ind w:firstLine="22"/>
              <w:jc w:val="center"/>
              <w:rPr>
                <w:color w:val="000000"/>
                <w:sz w:val="20"/>
                <w:szCs w:val="20"/>
              </w:rPr>
            </w:pPr>
            <w:r w:rsidRPr="007E263E">
              <w:rPr>
                <w:color w:val="000000"/>
                <w:sz w:val="20"/>
                <w:szCs w:val="20"/>
              </w:rPr>
              <w:t>предложение</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Земельный участок</w:t>
            </w:r>
          </w:p>
        </w:tc>
        <w:tc>
          <w:tcPr>
            <w:tcW w:w="2291" w:type="dxa"/>
            <w:tcBorders>
              <w:bottom w:val="single" w:sz="4" w:space="0" w:color="auto"/>
            </w:tcBorders>
            <w:vAlign w:val="center"/>
          </w:tcPr>
          <w:p w:rsidR="005C2FB0" w:rsidRPr="007E263E" w:rsidRDefault="005C2FB0" w:rsidP="00534B3E">
            <w:pPr>
              <w:widowControl w:val="0"/>
              <w:autoSpaceDE w:val="0"/>
              <w:autoSpaceDN w:val="0"/>
              <w:adjustRightInd w:val="0"/>
              <w:ind w:firstLine="22"/>
              <w:jc w:val="center"/>
              <w:rPr>
                <w:color w:val="000000"/>
                <w:sz w:val="20"/>
                <w:szCs w:val="20"/>
              </w:rPr>
            </w:pPr>
            <w:r>
              <w:rPr>
                <w:color w:val="000000"/>
                <w:sz w:val="20"/>
                <w:szCs w:val="20"/>
              </w:rPr>
              <w:t>нет сведений</w:t>
            </w:r>
          </w:p>
        </w:tc>
        <w:tc>
          <w:tcPr>
            <w:tcW w:w="2268" w:type="dxa"/>
            <w:tcBorders>
              <w:bottom w:val="single" w:sz="4" w:space="0" w:color="auto"/>
            </w:tcBorders>
            <w:vAlign w:val="center"/>
          </w:tcPr>
          <w:p w:rsidR="005C2FB0" w:rsidRPr="007E263E" w:rsidRDefault="007D39CF" w:rsidP="00534B3E">
            <w:pPr>
              <w:widowControl w:val="0"/>
              <w:autoSpaceDE w:val="0"/>
              <w:autoSpaceDN w:val="0"/>
              <w:adjustRightInd w:val="0"/>
              <w:ind w:firstLine="22"/>
              <w:jc w:val="center"/>
              <w:rPr>
                <w:color w:val="000000"/>
                <w:sz w:val="20"/>
                <w:szCs w:val="20"/>
              </w:rPr>
            </w:pPr>
            <w:r w:rsidRPr="007D39CF">
              <w:rPr>
                <w:color w:val="000000"/>
                <w:sz w:val="20"/>
                <w:szCs w:val="20"/>
              </w:rPr>
              <w:t>нет сведений</w:t>
            </w:r>
          </w:p>
        </w:tc>
        <w:tc>
          <w:tcPr>
            <w:tcW w:w="2148" w:type="dxa"/>
            <w:tcBorders>
              <w:bottom w:val="single" w:sz="4" w:space="0" w:color="auto"/>
            </w:tcBorders>
            <w:vAlign w:val="center"/>
          </w:tcPr>
          <w:p w:rsidR="005C2FB0" w:rsidRPr="007E263E" w:rsidRDefault="007D39CF" w:rsidP="00534B3E">
            <w:pPr>
              <w:widowControl w:val="0"/>
              <w:autoSpaceDE w:val="0"/>
              <w:autoSpaceDN w:val="0"/>
              <w:adjustRightInd w:val="0"/>
              <w:ind w:firstLine="22"/>
              <w:jc w:val="center"/>
              <w:rPr>
                <w:color w:val="000000"/>
                <w:sz w:val="20"/>
                <w:szCs w:val="20"/>
              </w:rPr>
            </w:pPr>
            <w:r w:rsidRPr="007D39CF">
              <w:rPr>
                <w:color w:val="000000"/>
                <w:sz w:val="20"/>
                <w:szCs w:val="20"/>
              </w:rPr>
              <w:t>нет сведений</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Стоимость объекта</w:t>
            </w:r>
            <w:r>
              <w:rPr>
                <w:color w:val="000000"/>
                <w:sz w:val="20"/>
                <w:szCs w:val="20"/>
              </w:rPr>
              <w:t xml:space="preserve"> недвижимости</w:t>
            </w:r>
            <w:r w:rsidRPr="007E263E">
              <w:rPr>
                <w:color w:val="000000"/>
                <w:sz w:val="20"/>
                <w:szCs w:val="20"/>
              </w:rPr>
              <w:t>, руб.</w:t>
            </w:r>
          </w:p>
        </w:tc>
        <w:tc>
          <w:tcPr>
            <w:tcW w:w="2291" w:type="dxa"/>
            <w:tcBorders>
              <w:top w:val="single" w:sz="4" w:space="0" w:color="auto"/>
              <w:left w:val="nil"/>
              <w:bottom w:val="single" w:sz="4" w:space="0" w:color="auto"/>
              <w:right w:val="single" w:sz="4" w:space="0" w:color="auto"/>
            </w:tcBorders>
            <w:shd w:val="clear" w:color="auto" w:fill="auto"/>
            <w:vAlign w:val="bottom"/>
          </w:tcPr>
          <w:p w:rsidR="005C2FB0" w:rsidRPr="00F60A38" w:rsidRDefault="005C2FB0" w:rsidP="005C2FB0">
            <w:pPr>
              <w:pStyle w:val="af8"/>
              <w:jc w:val="center"/>
              <w:rPr>
                <w:rFonts w:ascii="Times New Roman" w:hAnsi="Times New Roman"/>
                <w:sz w:val="20"/>
                <w:szCs w:val="20"/>
              </w:rPr>
            </w:pPr>
            <w:r>
              <w:rPr>
                <w:rFonts w:ascii="Times New Roman" w:hAnsi="Times New Roman"/>
                <w:sz w:val="20"/>
                <w:szCs w:val="20"/>
              </w:rPr>
              <w:t>50000000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5C2FB0" w:rsidRPr="00F60A38" w:rsidRDefault="005C2FB0" w:rsidP="00534B3E">
            <w:pPr>
              <w:pStyle w:val="af8"/>
              <w:jc w:val="center"/>
              <w:rPr>
                <w:rFonts w:ascii="Times New Roman" w:hAnsi="Times New Roman"/>
                <w:sz w:val="20"/>
                <w:szCs w:val="20"/>
              </w:rPr>
            </w:pPr>
            <w:r>
              <w:rPr>
                <w:rFonts w:ascii="Times New Roman" w:hAnsi="Times New Roman"/>
                <w:sz w:val="20"/>
                <w:szCs w:val="20"/>
              </w:rPr>
              <w:t>32400000</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rsidR="005C2FB0" w:rsidRPr="00F60A38" w:rsidRDefault="007D39CF" w:rsidP="00534B3E">
            <w:pPr>
              <w:pStyle w:val="af8"/>
              <w:jc w:val="center"/>
              <w:rPr>
                <w:rFonts w:ascii="Times New Roman" w:hAnsi="Times New Roman"/>
                <w:sz w:val="20"/>
                <w:szCs w:val="20"/>
              </w:rPr>
            </w:pPr>
            <w:r>
              <w:rPr>
                <w:rFonts w:ascii="Times New Roman" w:hAnsi="Times New Roman"/>
                <w:sz w:val="20"/>
                <w:szCs w:val="20"/>
              </w:rPr>
              <w:t>64000000</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 xml:space="preserve">Стоимость 1 кв.м., руб. </w:t>
            </w:r>
          </w:p>
        </w:tc>
        <w:tc>
          <w:tcPr>
            <w:tcW w:w="2291" w:type="dxa"/>
            <w:tcBorders>
              <w:top w:val="single" w:sz="4" w:space="0" w:color="auto"/>
              <w:left w:val="nil"/>
              <w:bottom w:val="single" w:sz="4" w:space="0" w:color="auto"/>
              <w:right w:val="single" w:sz="4" w:space="0" w:color="auto"/>
            </w:tcBorders>
            <w:shd w:val="clear" w:color="auto" w:fill="auto"/>
            <w:vAlign w:val="bottom"/>
          </w:tcPr>
          <w:p w:rsidR="005C2FB0" w:rsidRPr="00F60A38" w:rsidRDefault="005C2FB0" w:rsidP="00534B3E">
            <w:pPr>
              <w:pStyle w:val="af8"/>
              <w:jc w:val="center"/>
              <w:rPr>
                <w:rFonts w:ascii="Times New Roman" w:hAnsi="Times New Roman"/>
                <w:sz w:val="20"/>
                <w:szCs w:val="20"/>
              </w:rPr>
            </w:pPr>
            <w:r>
              <w:rPr>
                <w:rFonts w:ascii="Times New Roman" w:hAnsi="Times New Roman"/>
                <w:sz w:val="20"/>
                <w:szCs w:val="20"/>
              </w:rPr>
              <w:t>20833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5C2FB0" w:rsidRPr="00F60A38" w:rsidRDefault="005C2FB0" w:rsidP="00534B3E">
            <w:pPr>
              <w:pStyle w:val="af8"/>
              <w:jc w:val="center"/>
              <w:rPr>
                <w:rFonts w:ascii="Times New Roman" w:hAnsi="Times New Roman"/>
                <w:sz w:val="20"/>
                <w:szCs w:val="20"/>
              </w:rPr>
            </w:pPr>
            <w:r>
              <w:rPr>
                <w:rFonts w:ascii="Times New Roman" w:hAnsi="Times New Roman"/>
                <w:sz w:val="20"/>
                <w:szCs w:val="20"/>
              </w:rPr>
              <w:t>30000</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rsidR="005C2FB0" w:rsidRPr="00F60A38" w:rsidRDefault="007D39CF" w:rsidP="00534B3E">
            <w:pPr>
              <w:pStyle w:val="af8"/>
              <w:jc w:val="center"/>
              <w:rPr>
                <w:rFonts w:ascii="Times New Roman" w:hAnsi="Times New Roman"/>
                <w:sz w:val="20"/>
                <w:szCs w:val="20"/>
              </w:rPr>
            </w:pPr>
            <w:r>
              <w:rPr>
                <w:rFonts w:ascii="Times New Roman" w:hAnsi="Times New Roman"/>
                <w:sz w:val="20"/>
                <w:szCs w:val="20"/>
              </w:rPr>
              <w:t>35204</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Дата предложения</w:t>
            </w:r>
          </w:p>
        </w:tc>
        <w:tc>
          <w:tcPr>
            <w:tcW w:w="2291" w:type="dxa"/>
            <w:tcBorders>
              <w:top w:val="single" w:sz="4" w:space="0" w:color="auto"/>
            </w:tcBorders>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2</w:t>
            </w:r>
            <w:r w:rsidRPr="007E263E">
              <w:rPr>
                <w:sz w:val="20"/>
                <w:szCs w:val="20"/>
              </w:rPr>
              <w:t xml:space="preserve"> квартал 2023</w:t>
            </w:r>
          </w:p>
        </w:tc>
        <w:tc>
          <w:tcPr>
            <w:tcW w:w="2268" w:type="dxa"/>
            <w:tcBorders>
              <w:top w:val="single" w:sz="4" w:space="0" w:color="auto"/>
            </w:tcBorders>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 xml:space="preserve">2 </w:t>
            </w:r>
            <w:r w:rsidRPr="007E263E">
              <w:rPr>
                <w:sz w:val="20"/>
                <w:szCs w:val="20"/>
              </w:rPr>
              <w:t>квартал 2023</w:t>
            </w:r>
          </w:p>
        </w:tc>
        <w:tc>
          <w:tcPr>
            <w:tcW w:w="2148" w:type="dxa"/>
            <w:tcBorders>
              <w:top w:val="single" w:sz="4" w:space="0" w:color="auto"/>
            </w:tcBorders>
            <w:vAlign w:val="center"/>
          </w:tcPr>
          <w:p w:rsidR="005C2FB0" w:rsidRPr="007E263E" w:rsidRDefault="005C2FB0" w:rsidP="00534B3E">
            <w:pPr>
              <w:widowControl w:val="0"/>
              <w:autoSpaceDE w:val="0"/>
              <w:autoSpaceDN w:val="0"/>
              <w:adjustRightInd w:val="0"/>
              <w:ind w:firstLine="22"/>
              <w:jc w:val="center"/>
              <w:rPr>
                <w:sz w:val="20"/>
                <w:szCs w:val="20"/>
              </w:rPr>
            </w:pPr>
            <w:r>
              <w:rPr>
                <w:sz w:val="20"/>
                <w:szCs w:val="20"/>
              </w:rPr>
              <w:t xml:space="preserve">2 </w:t>
            </w:r>
            <w:r w:rsidRPr="007E263E">
              <w:rPr>
                <w:sz w:val="20"/>
                <w:szCs w:val="20"/>
              </w:rPr>
              <w:t xml:space="preserve"> квартал 2023</w:t>
            </w:r>
          </w:p>
        </w:tc>
      </w:tr>
      <w:tr w:rsidR="005C2FB0" w:rsidRPr="007E263E" w:rsidTr="005C2FB0">
        <w:trPr>
          <w:jc w:val="center"/>
        </w:trPr>
        <w:tc>
          <w:tcPr>
            <w:tcW w:w="2410" w:type="dxa"/>
          </w:tcPr>
          <w:p w:rsidR="005C2FB0" w:rsidRPr="007E263E" w:rsidRDefault="005C2FB0" w:rsidP="00534B3E">
            <w:pPr>
              <w:widowControl w:val="0"/>
              <w:autoSpaceDE w:val="0"/>
              <w:autoSpaceDN w:val="0"/>
              <w:adjustRightInd w:val="0"/>
              <w:ind w:firstLine="22"/>
              <w:jc w:val="both"/>
              <w:rPr>
                <w:color w:val="000000"/>
                <w:sz w:val="20"/>
                <w:szCs w:val="20"/>
              </w:rPr>
            </w:pPr>
            <w:r w:rsidRPr="007E263E">
              <w:rPr>
                <w:color w:val="000000"/>
                <w:sz w:val="20"/>
                <w:szCs w:val="20"/>
              </w:rPr>
              <w:t>Ссылка на источник информации в сети Интернет</w:t>
            </w:r>
          </w:p>
        </w:tc>
        <w:tc>
          <w:tcPr>
            <w:tcW w:w="2291" w:type="dxa"/>
            <w:vAlign w:val="center"/>
          </w:tcPr>
          <w:p w:rsidR="005C2FB0" w:rsidRPr="007E263E" w:rsidRDefault="005C2FB0" w:rsidP="00534B3E">
            <w:pPr>
              <w:widowControl w:val="0"/>
              <w:autoSpaceDE w:val="0"/>
              <w:autoSpaceDN w:val="0"/>
              <w:adjustRightInd w:val="0"/>
              <w:ind w:firstLine="22"/>
              <w:jc w:val="center"/>
              <w:rPr>
                <w:sz w:val="20"/>
                <w:szCs w:val="20"/>
              </w:rPr>
            </w:pPr>
            <w:r w:rsidRPr="005C2FB0">
              <w:rPr>
                <w:sz w:val="20"/>
                <w:szCs w:val="20"/>
              </w:rPr>
              <w:t>https://www.avito.ru/ivanovo/kommercheskaya_nedvizhimost/pomeschenie_svobodnogo_naznacheniya_2400_m_3001304031</w:t>
            </w:r>
          </w:p>
        </w:tc>
        <w:tc>
          <w:tcPr>
            <w:tcW w:w="2268" w:type="dxa"/>
            <w:vAlign w:val="center"/>
          </w:tcPr>
          <w:p w:rsidR="005C2FB0" w:rsidRPr="007E263E" w:rsidRDefault="005C2FB0" w:rsidP="00534B3E">
            <w:pPr>
              <w:widowControl w:val="0"/>
              <w:autoSpaceDE w:val="0"/>
              <w:autoSpaceDN w:val="0"/>
              <w:adjustRightInd w:val="0"/>
              <w:ind w:firstLine="22"/>
              <w:jc w:val="center"/>
              <w:rPr>
                <w:sz w:val="20"/>
                <w:szCs w:val="20"/>
              </w:rPr>
            </w:pPr>
            <w:r w:rsidRPr="005C2FB0">
              <w:rPr>
                <w:sz w:val="20"/>
                <w:szCs w:val="20"/>
              </w:rPr>
              <w:t>https://www.avito.ru/ivanovo/kommercheskaya_nedvizhimost/proizvodstvennoe_pomeschenie_1080_m_3027326774</w:t>
            </w:r>
          </w:p>
        </w:tc>
        <w:tc>
          <w:tcPr>
            <w:tcW w:w="2148" w:type="dxa"/>
            <w:vAlign w:val="center"/>
          </w:tcPr>
          <w:p w:rsidR="005C2FB0" w:rsidRPr="007E263E" w:rsidRDefault="007D39CF" w:rsidP="00534B3E">
            <w:pPr>
              <w:widowControl w:val="0"/>
              <w:autoSpaceDE w:val="0"/>
              <w:autoSpaceDN w:val="0"/>
              <w:adjustRightInd w:val="0"/>
              <w:ind w:firstLine="22"/>
              <w:jc w:val="center"/>
              <w:rPr>
                <w:sz w:val="20"/>
                <w:szCs w:val="20"/>
              </w:rPr>
            </w:pPr>
            <w:r w:rsidRPr="007D39CF">
              <w:rPr>
                <w:sz w:val="20"/>
                <w:szCs w:val="20"/>
              </w:rPr>
              <w:t>https://www.avito.ru/ivanovo/kommercheskaya_nedvizhimost/svobodnogo_naznacheniya_1818_m_2929684043</w:t>
            </w:r>
          </w:p>
        </w:tc>
      </w:tr>
    </w:tbl>
    <w:p w:rsidR="002A33BC" w:rsidRPr="007E263E" w:rsidRDefault="0013571E" w:rsidP="00BD408F">
      <w:pPr>
        <w:spacing w:before="120" w:after="60"/>
        <w:ind w:firstLine="567"/>
        <w:jc w:val="both"/>
        <w:outlineLvl w:val="1"/>
        <w:rPr>
          <w:b/>
          <w:bCs/>
          <w:sz w:val="20"/>
          <w:szCs w:val="20"/>
          <w:lang/>
        </w:rPr>
      </w:pPr>
      <w:r w:rsidRPr="007E263E">
        <w:rPr>
          <w:b/>
          <w:bCs/>
          <w:sz w:val="20"/>
          <w:szCs w:val="20"/>
          <w:lang/>
        </w:rPr>
        <w:t>8</w:t>
      </w:r>
      <w:r w:rsidR="002A33BC" w:rsidRPr="007E263E">
        <w:rPr>
          <w:b/>
          <w:bCs/>
          <w:sz w:val="20"/>
          <w:szCs w:val="20"/>
          <w:lang/>
        </w:rPr>
        <w:t xml:space="preserve">.4. Анализ  основных  факторов,  влияющих  на  спрос,  предложение  и  цены  сопоставимых объектов недвижимости </w:t>
      </w:r>
    </w:p>
    <w:p w:rsidR="002A33BC" w:rsidRPr="007E263E" w:rsidRDefault="002A33BC" w:rsidP="002A33BC">
      <w:pPr>
        <w:spacing w:before="120" w:after="60"/>
        <w:ind w:firstLine="567"/>
        <w:jc w:val="both"/>
        <w:outlineLvl w:val="1"/>
        <w:rPr>
          <w:bCs/>
          <w:sz w:val="20"/>
          <w:szCs w:val="20"/>
          <w:lang/>
        </w:rPr>
      </w:pPr>
      <w:r w:rsidRPr="007E263E">
        <w:rPr>
          <w:bCs/>
          <w:sz w:val="20"/>
          <w:szCs w:val="20"/>
          <w:lang/>
        </w:rPr>
        <w:t xml:space="preserve">Анализируя  рынок  </w:t>
      </w:r>
      <w:r w:rsidR="007D39CF">
        <w:rPr>
          <w:bCs/>
          <w:sz w:val="20"/>
          <w:szCs w:val="20"/>
          <w:lang/>
        </w:rPr>
        <w:t>нежилых помещений производственно-складского назначения</w:t>
      </w:r>
      <w:r w:rsidRPr="007E263E">
        <w:rPr>
          <w:bCs/>
          <w:sz w:val="20"/>
          <w:szCs w:val="20"/>
          <w:lang/>
        </w:rPr>
        <w:t xml:space="preserve">,  можно  выделить  следующие  ценообразующие  факторы, влияющие на формирование стоимости в сегментах земельных участков под индустриальную застройку: </w:t>
      </w:r>
    </w:p>
    <w:p w:rsidR="002A33BC" w:rsidRPr="007E263E" w:rsidRDefault="002A33BC" w:rsidP="002A33BC">
      <w:pPr>
        <w:ind w:firstLine="567"/>
        <w:jc w:val="both"/>
        <w:rPr>
          <w:rFonts w:eastAsia="Calibri"/>
          <w:sz w:val="20"/>
          <w:szCs w:val="20"/>
        </w:rPr>
      </w:pPr>
      <w:r w:rsidRPr="007E263E">
        <w:rPr>
          <w:rFonts w:eastAsia="Calibri"/>
          <w:sz w:val="20"/>
          <w:szCs w:val="20"/>
        </w:rPr>
        <w:t xml:space="preserve">  передаваемые имущественные права, ограничения (обременения) этих прав; </w:t>
      </w:r>
    </w:p>
    <w:p w:rsidR="002A33BC" w:rsidRPr="007E263E" w:rsidRDefault="002A33BC" w:rsidP="002A33BC">
      <w:pPr>
        <w:ind w:firstLine="567"/>
        <w:jc w:val="both"/>
        <w:rPr>
          <w:rFonts w:eastAsia="Calibri"/>
          <w:sz w:val="20"/>
          <w:szCs w:val="20"/>
        </w:rPr>
      </w:pPr>
      <w:r w:rsidRPr="007E263E">
        <w:rPr>
          <w:rFonts w:eastAsia="Calibri"/>
          <w:sz w:val="20"/>
          <w:szCs w:val="20"/>
        </w:rPr>
        <w:t xml:space="preserve">  условия  финансирования  состоявшейся  или  предполагаемой  сделки  (вид  оплаты,  условия кредитования, иные условия); </w:t>
      </w:r>
    </w:p>
    <w:p w:rsidR="002A33BC" w:rsidRPr="007E263E" w:rsidRDefault="002A33BC" w:rsidP="002A33BC">
      <w:pPr>
        <w:ind w:firstLine="567"/>
        <w:jc w:val="both"/>
        <w:rPr>
          <w:rFonts w:eastAsia="Calibri"/>
          <w:sz w:val="20"/>
          <w:szCs w:val="20"/>
        </w:rPr>
      </w:pPr>
      <w:r w:rsidRPr="007E263E">
        <w:rPr>
          <w:rFonts w:eastAsia="Calibri"/>
          <w:sz w:val="20"/>
          <w:szCs w:val="20"/>
        </w:rPr>
        <w:t xml:space="preserve">  условия продажи (нетипичные для рынка условия, сделка между аффилированными лицами, иные условия); </w:t>
      </w:r>
    </w:p>
    <w:p w:rsidR="002A33BC" w:rsidRPr="007E263E" w:rsidRDefault="002A33BC" w:rsidP="002A33BC">
      <w:pPr>
        <w:ind w:firstLine="567"/>
        <w:jc w:val="both"/>
        <w:rPr>
          <w:rFonts w:eastAsia="Calibri"/>
          <w:sz w:val="20"/>
          <w:szCs w:val="20"/>
        </w:rPr>
      </w:pPr>
      <w:r w:rsidRPr="007E263E">
        <w:rPr>
          <w:rFonts w:eastAsia="Calibri"/>
          <w:sz w:val="20"/>
          <w:szCs w:val="20"/>
        </w:rPr>
        <w:t xml:space="preserve">  условия  рынка  (изменения  цен  за  период  между  датами  сделки  и  оценки,  скидки  к  ценам предложений, иные условия); </w:t>
      </w:r>
    </w:p>
    <w:p w:rsidR="002A33BC" w:rsidRPr="007E263E" w:rsidRDefault="002A33BC" w:rsidP="002A33BC">
      <w:pPr>
        <w:ind w:firstLine="567"/>
        <w:jc w:val="both"/>
        <w:rPr>
          <w:rFonts w:eastAsia="Calibri"/>
          <w:sz w:val="20"/>
          <w:szCs w:val="20"/>
        </w:rPr>
      </w:pPr>
      <w:r w:rsidRPr="007E263E">
        <w:rPr>
          <w:rFonts w:eastAsia="Calibri"/>
          <w:sz w:val="20"/>
          <w:szCs w:val="20"/>
        </w:rPr>
        <w:t>  вид использования и (или) зонирование;</w:t>
      </w:r>
    </w:p>
    <w:p w:rsidR="002A33BC" w:rsidRPr="007E263E" w:rsidRDefault="002A33BC" w:rsidP="002A33BC">
      <w:pPr>
        <w:ind w:firstLine="567"/>
        <w:jc w:val="both"/>
        <w:rPr>
          <w:rFonts w:eastAsia="Calibri"/>
          <w:sz w:val="20"/>
          <w:szCs w:val="20"/>
        </w:rPr>
      </w:pPr>
      <w:r w:rsidRPr="007E263E">
        <w:rPr>
          <w:rFonts w:eastAsia="Calibri"/>
          <w:sz w:val="20"/>
          <w:szCs w:val="20"/>
        </w:rPr>
        <w:t xml:space="preserve">  местоположение  объекта  и  транспортная доступность  (расположение  (удаленность)  относительно центра города); </w:t>
      </w:r>
    </w:p>
    <w:p w:rsidR="002A33BC" w:rsidRPr="007E263E" w:rsidRDefault="002A33BC" w:rsidP="002A33BC">
      <w:pPr>
        <w:ind w:firstLine="567"/>
        <w:jc w:val="both"/>
        <w:rPr>
          <w:bCs/>
          <w:sz w:val="20"/>
          <w:szCs w:val="20"/>
          <w:lang/>
        </w:rPr>
      </w:pPr>
      <w:r w:rsidRPr="007E263E">
        <w:rPr>
          <w:bCs/>
          <w:sz w:val="20"/>
          <w:szCs w:val="20"/>
          <w:lang/>
        </w:rPr>
        <w:t xml:space="preserve">  физические характеристики объекта, в том числе свойства земельного участка, состояние объектов капитального  строительства,  соотношение  площади  земельного  участка  и  площади  его  застройки,  иные характеристики: </w:t>
      </w:r>
    </w:p>
    <w:p w:rsidR="002A33BC" w:rsidRPr="007E263E" w:rsidRDefault="002A33BC" w:rsidP="002A33BC">
      <w:pPr>
        <w:ind w:firstLine="567"/>
        <w:rPr>
          <w:rFonts w:eastAsia="Calibri"/>
          <w:sz w:val="20"/>
          <w:szCs w:val="20"/>
        </w:rPr>
      </w:pPr>
      <w:r w:rsidRPr="007E263E">
        <w:rPr>
          <w:rFonts w:eastAsia="Calibri"/>
          <w:sz w:val="20"/>
          <w:szCs w:val="20"/>
        </w:rPr>
        <w:t xml:space="preserve">o  наличие улучшений </w:t>
      </w:r>
    </w:p>
    <w:p w:rsidR="002A33BC" w:rsidRPr="007E263E" w:rsidRDefault="002A33BC" w:rsidP="002A33BC">
      <w:pPr>
        <w:ind w:firstLine="567"/>
        <w:rPr>
          <w:rFonts w:eastAsia="Calibri"/>
          <w:sz w:val="20"/>
          <w:szCs w:val="20"/>
        </w:rPr>
      </w:pPr>
      <w:r w:rsidRPr="007E263E">
        <w:rPr>
          <w:rFonts w:eastAsia="Calibri"/>
          <w:sz w:val="20"/>
          <w:szCs w:val="20"/>
        </w:rPr>
        <w:t xml:space="preserve">o  наличие коммуникаций </w:t>
      </w:r>
    </w:p>
    <w:p w:rsidR="002A33BC" w:rsidRPr="007E263E" w:rsidRDefault="002A33BC" w:rsidP="002A33BC">
      <w:pPr>
        <w:ind w:firstLine="567"/>
        <w:rPr>
          <w:rFonts w:eastAsia="Calibri"/>
          <w:sz w:val="20"/>
          <w:szCs w:val="20"/>
        </w:rPr>
      </w:pPr>
      <w:r w:rsidRPr="007E263E">
        <w:rPr>
          <w:rFonts w:eastAsia="Calibri"/>
          <w:sz w:val="20"/>
          <w:szCs w:val="20"/>
        </w:rPr>
        <w:t xml:space="preserve">o  форма и рельеф </w:t>
      </w:r>
    </w:p>
    <w:p w:rsidR="002A33BC" w:rsidRPr="007E263E" w:rsidRDefault="002A33BC" w:rsidP="002A33BC">
      <w:pPr>
        <w:ind w:firstLine="567"/>
        <w:rPr>
          <w:rFonts w:eastAsia="Calibri"/>
          <w:sz w:val="20"/>
          <w:szCs w:val="20"/>
        </w:rPr>
      </w:pPr>
      <w:r w:rsidRPr="007E263E">
        <w:rPr>
          <w:rFonts w:eastAsia="Calibri"/>
          <w:sz w:val="20"/>
          <w:szCs w:val="20"/>
        </w:rPr>
        <w:t xml:space="preserve">o  площадь объекта </w:t>
      </w:r>
    </w:p>
    <w:p w:rsidR="002A33BC" w:rsidRPr="007E263E" w:rsidRDefault="002A33BC" w:rsidP="002A33BC">
      <w:pPr>
        <w:ind w:firstLine="567"/>
        <w:rPr>
          <w:rFonts w:eastAsia="Calibri"/>
          <w:sz w:val="20"/>
          <w:szCs w:val="20"/>
        </w:rPr>
      </w:pPr>
      <w:r w:rsidRPr="007E263E">
        <w:rPr>
          <w:rFonts w:eastAsia="Calibri"/>
          <w:sz w:val="20"/>
          <w:szCs w:val="20"/>
        </w:rPr>
        <w:t xml:space="preserve">  экономические  характеристики  (уровень  операционных  расходов,  условия  аренды,  состав арендаторов, иные характеристики); </w:t>
      </w:r>
    </w:p>
    <w:p w:rsidR="002A33BC" w:rsidRPr="007E263E" w:rsidRDefault="002A33BC" w:rsidP="002A33BC">
      <w:pPr>
        <w:ind w:firstLine="567"/>
        <w:rPr>
          <w:rFonts w:eastAsia="Calibri"/>
          <w:sz w:val="20"/>
          <w:szCs w:val="20"/>
        </w:rPr>
      </w:pPr>
      <w:r w:rsidRPr="007E263E">
        <w:rPr>
          <w:rFonts w:eastAsia="Calibri"/>
          <w:sz w:val="20"/>
          <w:szCs w:val="20"/>
        </w:rPr>
        <w:t xml:space="preserve">  наличие движимого имущества, не связанного с недвижимостью; </w:t>
      </w:r>
    </w:p>
    <w:p w:rsidR="002A33BC" w:rsidRPr="007E263E" w:rsidRDefault="002A33BC" w:rsidP="002A33BC">
      <w:pPr>
        <w:ind w:firstLine="567"/>
        <w:rPr>
          <w:rFonts w:eastAsia="Calibri"/>
          <w:sz w:val="20"/>
          <w:szCs w:val="20"/>
        </w:rPr>
      </w:pPr>
      <w:r w:rsidRPr="007E263E">
        <w:rPr>
          <w:rFonts w:eastAsia="Calibri"/>
          <w:sz w:val="20"/>
          <w:szCs w:val="20"/>
        </w:rPr>
        <w:t xml:space="preserve">  другие характеристики (элементы), влияющие на стоимость. </w:t>
      </w:r>
    </w:p>
    <w:p w:rsidR="007D39CF" w:rsidRPr="00CA09DF" w:rsidRDefault="007D39CF" w:rsidP="007D39CF">
      <w:pPr>
        <w:spacing w:before="120" w:after="60"/>
        <w:ind w:firstLine="567"/>
        <w:jc w:val="both"/>
        <w:outlineLvl w:val="1"/>
        <w:rPr>
          <w:b/>
          <w:bCs/>
          <w:sz w:val="20"/>
          <w:szCs w:val="20"/>
          <w:lang/>
        </w:rPr>
      </w:pPr>
      <w:r w:rsidRPr="00CA09DF">
        <w:rPr>
          <w:b/>
          <w:bCs/>
          <w:sz w:val="20"/>
          <w:szCs w:val="20"/>
          <w:lang/>
        </w:rPr>
        <w:t>8.1.5 Приведение интервалов значений основных факторов, влияющих на спрос, предложение и цены сопоставимых объектов недвижимости см. расчетную часть отчета об оценке.</w:t>
      </w:r>
    </w:p>
    <w:p w:rsidR="007D39CF" w:rsidRPr="00CA09DF" w:rsidRDefault="007D39CF" w:rsidP="007D39CF">
      <w:pPr>
        <w:ind w:firstLine="567"/>
        <w:jc w:val="both"/>
        <w:rPr>
          <w:rFonts w:eastAsia="Calibri"/>
          <w:sz w:val="20"/>
          <w:szCs w:val="20"/>
        </w:rPr>
      </w:pPr>
      <w:r w:rsidRPr="00CA09DF">
        <w:rPr>
          <w:rFonts w:eastAsia="Calibri"/>
          <w:sz w:val="20"/>
          <w:szCs w:val="20"/>
        </w:rPr>
        <w:t xml:space="preserve">Обоснование  значений  ценообразующих  факторов  для  сегмента производственно-складской недвижимости и  земельных  участков  под  индустриальную застройку: </w:t>
      </w:r>
    </w:p>
    <w:p w:rsidR="007D39CF" w:rsidRPr="00CA09DF" w:rsidRDefault="007D39CF" w:rsidP="007D39CF">
      <w:pPr>
        <w:ind w:firstLine="567"/>
        <w:jc w:val="both"/>
        <w:rPr>
          <w:rFonts w:eastAsia="Calibri"/>
          <w:sz w:val="20"/>
          <w:szCs w:val="20"/>
        </w:rPr>
      </w:pPr>
      <w:r w:rsidRPr="00CA09DF">
        <w:rPr>
          <w:rFonts w:eastAsia="Calibri"/>
          <w:b/>
          <w:sz w:val="20"/>
          <w:szCs w:val="20"/>
        </w:rPr>
        <w:t>Скидка  на  уторгование.</w:t>
      </w:r>
      <w:r w:rsidRPr="00CA09DF">
        <w:rPr>
          <w:rFonts w:eastAsia="Calibri"/>
          <w:sz w:val="20"/>
          <w:szCs w:val="20"/>
        </w:rPr>
        <w:t xml:space="preserve">  Торг  является  одним  из  тех  условий,  который  позволяет  повысить ликвидность рынка недвижимости в целом и отдельных объектов в частности. Диапазон скидок на торг довольно  обширен.  Поправка  на  торг  учитывает  разницу  между  ценой  предложения  и  ценой  сделки, которая  образуется  в  процессе  переговоров  между  покупателем  и  продавцом.  Ее  величина  зависит  от устойчивости  рынка.  При  определении  величины  поправки  оценщики  опираются  на  мониторинг  рынка предложений  и  информацию,  полученную  в  результате  интервьюирования  продавцов  объектов недвижимости.  Конечная  сумма  торга  определяется,  как  правило,  по  итогам  просмотра  объекта недвижимости. В некоторых случаях продавцы не готовы идти на торг. </w:t>
      </w:r>
    </w:p>
    <w:p w:rsidR="007D39CF" w:rsidRDefault="00667E4E" w:rsidP="007D39CF">
      <w:pPr>
        <w:ind w:firstLine="567"/>
        <w:jc w:val="center"/>
        <w:rPr>
          <w:noProof/>
        </w:rPr>
      </w:pPr>
      <w:r>
        <w:rPr>
          <w:noProof/>
        </w:rPr>
        <w:lastRenderedPageBreak/>
        <w:drawing>
          <wp:inline distT="0" distB="0" distL="0" distR="0">
            <wp:extent cx="4411980" cy="4754880"/>
            <wp:effectExtent l="19050" t="0" r="762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4411980" cy="475488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rFonts w:eastAsia="Calibri"/>
          <w:sz w:val="20"/>
          <w:szCs w:val="20"/>
        </w:rPr>
      </w:pPr>
      <w:r w:rsidRPr="00CA09DF">
        <w:rPr>
          <w:rFonts w:eastAsia="Calibri"/>
          <w:sz w:val="20"/>
          <w:szCs w:val="20"/>
        </w:rPr>
        <w:t>Согласно «Справочник оценщика недвижимости –  2018 «Земельные участки», стр. 280:</w:t>
      </w:r>
    </w:p>
    <w:p w:rsidR="007D39CF" w:rsidRPr="00CA09DF" w:rsidRDefault="00667E4E" w:rsidP="007D39CF">
      <w:pPr>
        <w:jc w:val="center"/>
        <w:rPr>
          <w:rFonts w:eastAsia="Calibri"/>
          <w:noProof/>
          <w:sz w:val="20"/>
          <w:szCs w:val="20"/>
        </w:rPr>
      </w:pPr>
      <w:r>
        <w:rPr>
          <w:rFonts w:eastAsia="Calibri"/>
          <w:noProof/>
          <w:sz w:val="20"/>
          <w:szCs w:val="20"/>
        </w:rPr>
        <w:drawing>
          <wp:inline distT="0" distB="0" distL="0" distR="0">
            <wp:extent cx="4564380" cy="2545080"/>
            <wp:effectExtent l="19050" t="0" r="762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4564380" cy="2545080"/>
                    </a:xfrm>
                    <a:prstGeom prst="rect">
                      <a:avLst/>
                    </a:prstGeom>
                    <a:noFill/>
                    <a:ln w="9525">
                      <a:noFill/>
                      <a:miter lim="800000"/>
                      <a:headEnd/>
                      <a:tailEnd/>
                    </a:ln>
                  </pic:spPr>
                </pic:pic>
              </a:graphicData>
            </a:graphic>
          </wp:inline>
        </w:drawing>
      </w:r>
    </w:p>
    <w:p w:rsidR="007D39CF" w:rsidRPr="00CA09DF" w:rsidRDefault="007D39CF" w:rsidP="007D39CF">
      <w:pPr>
        <w:jc w:val="both"/>
        <w:rPr>
          <w:rFonts w:eastAsia="Calibri"/>
          <w:noProof/>
          <w:sz w:val="20"/>
          <w:szCs w:val="20"/>
        </w:rPr>
      </w:pPr>
    </w:p>
    <w:p w:rsidR="007D39CF" w:rsidRPr="00CA09DF" w:rsidRDefault="007D39CF" w:rsidP="007D39CF">
      <w:pPr>
        <w:ind w:firstLine="567"/>
        <w:jc w:val="both"/>
        <w:rPr>
          <w:bCs/>
          <w:sz w:val="20"/>
          <w:szCs w:val="20"/>
          <w:lang/>
        </w:rPr>
      </w:pPr>
      <w:r w:rsidRPr="00CA09DF">
        <w:rPr>
          <w:b/>
          <w:bCs/>
          <w:sz w:val="20"/>
          <w:szCs w:val="20"/>
          <w:lang/>
        </w:rPr>
        <w:t>Передаваемые имущественные права.</w:t>
      </w:r>
      <w:r w:rsidRPr="00CA09DF">
        <w:rPr>
          <w:bCs/>
          <w:sz w:val="20"/>
          <w:szCs w:val="20"/>
          <w:lang/>
        </w:rPr>
        <w:t xml:space="preserve"> Цена сделки определяется составом имущественных прав. Многие  типы  недвижимости  продают  с  учетом  действующего  договора  аренды,  которые  могут  быть заключены  по  ставкам  ниже  рыночных.  Эти  сделки  совершаются  тогда,  когда  условия  расторжения договора  юридически  невозможно  или  экономически  не  целесообразно.  В  этом  случае  нужно  вносить корректировку в цену объекта-аналога на разницу в ставках аренды по договору и по рынку. Сравнение можно проводить только при передаче одинаковых прав по объекту и его аналогам. Как  правило,  на  рынке  имеется  преимущественность  права собственности над правом аренды, так как последнее связано с большим количеством рисков: изъятие в связи с неиспользованием  по  назначению,  расходы,  возможность/невозможность  выкупа,  расходы,  связанные  с выкупом и пр.  </w:t>
      </w:r>
    </w:p>
    <w:p w:rsidR="007D39CF" w:rsidRPr="00CA09DF" w:rsidRDefault="007D39CF" w:rsidP="007D39CF">
      <w:pPr>
        <w:ind w:firstLine="567"/>
        <w:jc w:val="both"/>
        <w:rPr>
          <w:bCs/>
          <w:sz w:val="20"/>
          <w:szCs w:val="20"/>
          <w:lang/>
        </w:rPr>
      </w:pPr>
      <w:r w:rsidRPr="00CA09DF">
        <w:rPr>
          <w:bCs/>
          <w:sz w:val="20"/>
          <w:szCs w:val="20"/>
          <w:lang/>
        </w:rPr>
        <w:lastRenderedPageBreak/>
        <w:t xml:space="preserve">Значения  данного  фактора  определено  на  основании  «Справочник  оценщика  недвижимости  –  2018 «Земельные участки», стр. 74: </w:t>
      </w:r>
      <w:r w:rsidRPr="00CA09DF">
        <w:rPr>
          <w:bCs/>
          <w:sz w:val="20"/>
          <w:szCs w:val="20"/>
          <w:lang/>
        </w:rPr>
        <w:cr/>
      </w:r>
    </w:p>
    <w:p w:rsidR="007D39CF" w:rsidRPr="00CA09DF" w:rsidRDefault="00667E4E" w:rsidP="007D39CF">
      <w:pPr>
        <w:ind w:firstLine="567"/>
        <w:jc w:val="center"/>
        <w:rPr>
          <w:bCs/>
          <w:sz w:val="20"/>
          <w:szCs w:val="20"/>
          <w:lang/>
        </w:rPr>
      </w:pPr>
      <w:r>
        <w:rPr>
          <w:rFonts w:eastAsia="Calibri"/>
          <w:noProof/>
          <w:sz w:val="20"/>
          <w:szCs w:val="20"/>
        </w:rPr>
        <w:drawing>
          <wp:inline distT="0" distB="0" distL="0" distR="0">
            <wp:extent cx="4076700" cy="242316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4076700" cy="242316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bCs/>
          <w:sz w:val="20"/>
          <w:szCs w:val="20"/>
          <w:lang/>
        </w:rPr>
      </w:pPr>
      <w:r w:rsidRPr="00CA09DF">
        <w:rPr>
          <w:b/>
          <w:bCs/>
          <w:sz w:val="20"/>
          <w:szCs w:val="20"/>
          <w:lang/>
        </w:rPr>
        <w:t>Условия  финансирования  сделки.</w:t>
      </w:r>
      <w:r w:rsidRPr="00CA09DF">
        <w:rPr>
          <w:bCs/>
          <w:sz w:val="20"/>
          <w:szCs w:val="20"/>
          <w:lang/>
        </w:rPr>
        <w:t xml:space="preserve">  Цены  сделок  для  различных  объектов  недвижимости  могут отличаться из-за разных условий финансирования. Стремление участников сделки получить максимальную выгоду порождает различные варианты расчетов, которые в свою очередь влияют на стоимость объекта. К наиболее  распространенным условиям сделки относят случай, когда продавец выплачивает пункты, т. Е. проценты  от  кредита,  которые  заимодавец  требует  для  получения  кредита.  В  этом  случае  для корректировки  из  продажной  цены  отнимают  величину  пунктов  в  денежном  выражении.  Другим распространенным  случаем  является  финансирование  сделки  самим  продавцом,  т.  Е.  предоставление  им покупателю  ипотечного  кредита.  Для  корректировки  таких  условий  можно  применить  дисконтирование денежных  потоков  ипотечного  кредита  при  рыночной  норме  процента.  При  этом  надо  принимать  во внимание, что покупатель может продать объект до окончания срока кредита, поэтому сроки кредита для целей дисконтирования могут быть уменьшены.  </w:t>
      </w:r>
      <w:r w:rsidRPr="00CA09DF">
        <w:rPr>
          <w:bCs/>
          <w:sz w:val="20"/>
          <w:szCs w:val="20"/>
          <w:lang/>
        </w:rPr>
        <w:cr/>
        <w:t xml:space="preserve"> </w:t>
      </w:r>
      <w:r w:rsidRPr="00CA09DF">
        <w:rPr>
          <w:bCs/>
          <w:sz w:val="20"/>
          <w:szCs w:val="20"/>
          <w:lang/>
        </w:rPr>
        <w:tab/>
      </w:r>
      <w:r w:rsidRPr="00CA09DF">
        <w:rPr>
          <w:b/>
          <w:bCs/>
          <w:sz w:val="20"/>
          <w:szCs w:val="20"/>
          <w:lang/>
        </w:rPr>
        <w:t>Условия предложения.</w:t>
      </w:r>
      <w:r w:rsidRPr="00CA09DF">
        <w:rPr>
          <w:bCs/>
          <w:sz w:val="20"/>
          <w:szCs w:val="20"/>
          <w:lang/>
        </w:rPr>
        <w:t xml:space="preserve"> Условия сделок купли-продажи, финансовых расчетов объектов-аналогов являются  рыночными  для  сравниваемых  объектов  недвижимости  и  схожи  с  условиями  определения стоимости объекта оценки.  </w:t>
      </w:r>
    </w:p>
    <w:p w:rsidR="007D39CF" w:rsidRPr="00CA09DF" w:rsidRDefault="007D39CF" w:rsidP="007D39CF">
      <w:pPr>
        <w:ind w:firstLine="708"/>
        <w:jc w:val="both"/>
        <w:rPr>
          <w:bCs/>
          <w:sz w:val="20"/>
          <w:szCs w:val="20"/>
          <w:lang/>
        </w:rPr>
      </w:pPr>
      <w:r w:rsidRPr="00CA09DF">
        <w:rPr>
          <w:b/>
          <w:bCs/>
          <w:sz w:val="20"/>
          <w:szCs w:val="20"/>
          <w:lang/>
        </w:rPr>
        <w:t>Условия  продажи.</w:t>
      </w:r>
      <w:r w:rsidRPr="00CA09DF">
        <w:rPr>
          <w:bCs/>
          <w:sz w:val="20"/>
          <w:szCs w:val="20"/>
          <w:lang/>
        </w:rPr>
        <w:t xml:space="preserve">  Условия  продажи  объектов-аналогов  типичные,  т.е.  продавцы  не  были ограничены в сроках продажи, между покупателями и продавцами не было никаких особых отношений, объекты  не  приобретались  с  целью  их  комплексного  использования  с  близлежащими  объектами.  При нетипичных условиях требуется корректировка. </w:t>
      </w:r>
    </w:p>
    <w:p w:rsidR="007D39CF" w:rsidRPr="00CA09DF" w:rsidRDefault="007D39CF" w:rsidP="007D39CF">
      <w:pPr>
        <w:ind w:firstLine="708"/>
        <w:jc w:val="both"/>
        <w:rPr>
          <w:bCs/>
          <w:sz w:val="20"/>
          <w:szCs w:val="20"/>
          <w:lang/>
        </w:rPr>
      </w:pPr>
      <w:r w:rsidRPr="00CA09DF">
        <w:rPr>
          <w:b/>
          <w:bCs/>
          <w:sz w:val="20"/>
          <w:szCs w:val="20"/>
          <w:lang/>
        </w:rPr>
        <w:t xml:space="preserve">Дата  предложения  (сделки): </w:t>
      </w:r>
      <w:r w:rsidRPr="00CA09DF">
        <w:rPr>
          <w:bCs/>
          <w:sz w:val="20"/>
          <w:szCs w:val="20"/>
          <w:lang/>
        </w:rPr>
        <w:t xml:space="preserve"> Под  корректировкой  цен  дату  предложения  (сделки)  понимается корректировка цен на время. На рынке цены с течением времени изменяются. Причиной этого могут быть инфляционные или дефляционные процессы в экономике. Изменение цен может произойти в результате принятия  новых  законов,  налоговых  норм,  а  также  в  связи  с  колебанием  спроса  и  предложения  на недвижимость в целом или ее отдельные типы. Корректировка на дату заключения сделки вносится в том случае, если аналоги выставлялись на продажу раньше или позже даты оценки объекта, при этом принято корректировать только те объекты-аналоги, дата продажи которых отличается от даты проведения оценки на значительный срок, в течение которого ситуация на рынке недвижимости изменилась. </w:t>
      </w:r>
    </w:p>
    <w:p w:rsidR="007D39CF" w:rsidRPr="00CA09DF" w:rsidRDefault="007D39CF" w:rsidP="007D39CF">
      <w:pPr>
        <w:ind w:firstLine="708"/>
        <w:jc w:val="both"/>
        <w:rPr>
          <w:bCs/>
          <w:sz w:val="20"/>
          <w:szCs w:val="20"/>
          <w:lang/>
        </w:rPr>
      </w:pPr>
      <w:r w:rsidRPr="00CA09DF">
        <w:rPr>
          <w:b/>
          <w:bCs/>
          <w:sz w:val="20"/>
          <w:szCs w:val="20"/>
          <w:lang/>
        </w:rPr>
        <w:t xml:space="preserve">Вид использования/зонирование. </w:t>
      </w:r>
      <w:r w:rsidRPr="00CA09DF">
        <w:rPr>
          <w:bCs/>
          <w:sz w:val="20"/>
          <w:szCs w:val="20"/>
          <w:lang/>
        </w:rPr>
        <w:t xml:space="preserve">Категория земель является важным ценообразующим фактором.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федеральных законов».  Таким  образом,  категория  земель  накладывает  отпечаток  на  возможности  собственника  по использованию участка. Заметим, что некоторые виды категории земель устанавливают довольно жесткие ограничения,  что  выражается  в  снижении  их  рыночной  стоимости.  Смена  категории  земель  –  довольно сложная процедура, оформляемая нормативно-правовыми актами. На разрешенное использование имущества влияют зонирование и другие ограничения. Если имеет место  отличие  в  текущем  или  в  наиболее  эффективном  использовании  от  рассматриваемого  имущества, следует тщательно изучить влияние этого отличия на стоимость. </w:t>
      </w:r>
    </w:p>
    <w:p w:rsidR="007D39CF" w:rsidRPr="00CA09DF" w:rsidRDefault="007D39CF" w:rsidP="007D39CF">
      <w:pPr>
        <w:ind w:firstLine="708"/>
        <w:jc w:val="both"/>
        <w:rPr>
          <w:bCs/>
          <w:sz w:val="20"/>
          <w:szCs w:val="20"/>
          <w:lang/>
        </w:rPr>
      </w:pPr>
      <w:r w:rsidRPr="00CA09DF">
        <w:rPr>
          <w:b/>
          <w:bCs/>
          <w:sz w:val="20"/>
          <w:szCs w:val="20"/>
          <w:lang/>
        </w:rPr>
        <w:t>Местоположение.</w:t>
      </w:r>
      <w:r w:rsidRPr="00CA09DF">
        <w:rPr>
          <w:bCs/>
          <w:sz w:val="20"/>
          <w:szCs w:val="20"/>
          <w:lang/>
        </w:rPr>
        <w:t xml:space="preserve">  Местоположение  оказывает  решающее  влияние  на  стоимость  недвижимости. Это интегральная характеристика, включающая в себя удаленность от центра, престижность, транспортную доступность,  особенности  ландшафта  и  ближайшего  окружения  (застройки).  Пространственно-территориальные  координаты  размещения  того  или  иного  объекта  недвижимости  при  определении  его стоимости  трансформируются  в  рентную  составляющую  стоимости.  Данный  фактор  весьма  уникален  и зависит  от  района  расположения  объекта  недвижимости.  К  примеру,  объект  недвижимости, </w:t>
      </w:r>
      <w:r w:rsidRPr="00CA09DF">
        <w:rPr>
          <w:bCs/>
          <w:sz w:val="20"/>
          <w:szCs w:val="20"/>
          <w:lang/>
        </w:rPr>
        <w:lastRenderedPageBreak/>
        <w:t xml:space="preserve">расположенный в центре города (при идентичных других факторах) может стоить на 50-80% дороже, чем на окраине города или пригороде. </w:t>
      </w:r>
    </w:p>
    <w:p w:rsidR="007D39CF" w:rsidRPr="00CA09DF" w:rsidRDefault="007D39CF" w:rsidP="007D39CF">
      <w:pPr>
        <w:ind w:firstLine="567"/>
        <w:jc w:val="both"/>
        <w:rPr>
          <w:bCs/>
          <w:sz w:val="20"/>
          <w:szCs w:val="20"/>
          <w:lang/>
        </w:rPr>
      </w:pPr>
      <w:r w:rsidRPr="00CA09DF">
        <w:rPr>
          <w:bCs/>
          <w:sz w:val="20"/>
          <w:szCs w:val="20"/>
          <w:lang/>
        </w:rPr>
        <w:t>Корректировка  при  различии  вводится  согласно «Справочника  оценщика  недвижимости  –  2018 «Земельные участки», стр. 82:</w:t>
      </w:r>
    </w:p>
    <w:p w:rsidR="007D39CF" w:rsidRPr="00CA09DF" w:rsidRDefault="00667E4E" w:rsidP="007D39CF">
      <w:pPr>
        <w:jc w:val="center"/>
        <w:rPr>
          <w:rFonts w:eastAsia="Calibri"/>
          <w:noProof/>
          <w:sz w:val="20"/>
          <w:szCs w:val="20"/>
        </w:rPr>
      </w:pPr>
      <w:r>
        <w:rPr>
          <w:rFonts w:eastAsia="Calibri"/>
          <w:noProof/>
          <w:sz w:val="20"/>
          <w:szCs w:val="20"/>
        </w:rPr>
        <w:drawing>
          <wp:inline distT="0" distB="0" distL="0" distR="0">
            <wp:extent cx="4274820" cy="218694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4274820" cy="2186940"/>
                    </a:xfrm>
                    <a:prstGeom prst="rect">
                      <a:avLst/>
                    </a:prstGeom>
                    <a:noFill/>
                    <a:ln w="9525">
                      <a:noFill/>
                      <a:miter lim="800000"/>
                      <a:headEnd/>
                      <a:tailEnd/>
                    </a:ln>
                  </pic:spPr>
                </pic:pic>
              </a:graphicData>
            </a:graphic>
          </wp:inline>
        </w:drawing>
      </w:r>
    </w:p>
    <w:p w:rsidR="007D39CF" w:rsidRPr="00CA09DF" w:rsidRDefault="007D39CF" w:rsidP="007D39CF">
      <w:pPr>
        <w:jc w:val="center"/>
        <w:rPr>
          <w:bCs/>
          <w:sz w:val="20"/>
          <w:szCs w:val="20"/>
          <w:lang/>
        </w:rPr>
      </w:pPr>
    </w:p>
    <w:p w:rsidR="007D39CF" w:rsidRPr="00CA09DF" w:rsidRDefault="007D39CF" w:rsidP="007D39CF">
      <w:pPr>
        <w:ind w:firstLine="567"/>
        <w:jc w:val="both"/>
        <w:rPr>
          <w:bCs/>
          <w:sz w:val="20"/>
          <w:szCs w:val="20"/>
          <w:lang/>
        </w:rPr>
      </w:pPr>
      <w:r w:rsidRPr="00CA09DF">
        <w:rPr>
          <w:bCs/>
          <w:sz w:val="20"/>
          <w:szCs w:val="20"/>
          <w:lang/>
        </w:rPr>
        <w:t>Корректировка  при  различии  вводится  согласно «Справочника  оценщика  недвижимости  –  2018 «Земельные участки»,, стр. 191:</w:t>
      </w:r>
    </w:p>
    <w:p w:rsidR="007D39CF" w:rsidRPr="00CA09DF" w:rsidRDefault="00667E4E" w:rsidP="007D39CF">
      <w:pPr>
        <w:ind w:firstLine="567"/>
        <w:jc w:val="center"/>
        <w:rPr>
          <w:rFonts w:eastAsia="Calibri"/>
          <w:noProof/>
          <w:sz w:val="20"/>
          <w:szCs w:val="20"/>
        </w:rPr>
      </w:pPr>
      <w:r>
        <w:rPr>
          <w:rFonts w:eastAsia="Calibri"/>
          <w:noProof/>
          <w:sz w:val="20"/>
          <w:szCs w:val="20"/>
        </w:rPr>
        <w:drawing>
          <wp:inline distT="0" distB="0" distL="0" distR="0">
            <wp:extent cx="3604260" cy="288036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3604260" cy="2880360"/>
                    </a:xfrm>
                    <a:prstGeom prst="rect">
                      <a:avLst/>
                    </a:prstGeom>
                    <a:noFill/>
                    <a:ln w="9525">
                      <a:noFill/>
                      <a:miter lim="800000"/>
                      <a:headEnd/>
                      <a:tailEnd/>
                    </a:ln>
                  </pic:spPr>
                </pic:pic>
              </a:graphicData>
            </a:graphic>
          </wp:inline>
        </w:drawing>
      </w:r>
    </w:p>
    <w:p w:rsidR="007D39CF" w:rsidRPr="00CA09DF" w:rsidRDefault="007D39CF" w:rsidP="007D39CF">
      <w:pPr>
        <w:ind w:firstLine="567"/>
        <w:jc w:val="center"/>
        <w:rPr>
          <w:rFonts w:eastAsia="Calibri"/>
          <w:noProof/>
          <w:sz w:val="20"/>
          <w:szCs w:val="20"/>
        </w:rPr>
      </w:pPr>
    </w:p>
    <w:p w:rsidR="007D39CF" w:rsidRPr="00CA09DF" w:rsidRDefault="007D39CF" w:rsidP="007D39CF">
      <w:pPr>
        <w:ind w:firstLine="567"/>
        <w:jc w:val="both"/>
        <w:rPr>
          <w:rFonts w:eastAsia="Calibri"/>
          <w:noProof/>
          <w:sz w:val="20"/>
          <w:szCs w:val="20"/>
        </w:rPr>
      </w:pPr>
      <w:r w:rsidRPr="00CA09DF">
        <w:rPr>
          <w:rFonts w:eastAsia="Calibri"/>
          <w:noProof/>
          <w:sz w:val="20"/>
          <w:szCs w:val="20"/>
        </w:rPr>
        <w:t xml:space="preserve">Стоимость промышленно-складских 0бъектов  увеличивается  в  зависимости  от  близости  к железнодорожным  путям,  основным  транспортным  магистралям  и  выездам  из  города.  Профессиональные  </w:t>
      </w:r>
    </w:p>
    <w:p w:rsidR="007D39CF" w:rsidRPr="00CA09DF" w:rsidRDefault="007D39CF" w:rsidP="007D39CF">
      <w:pPr>
        <w:ind w:firstLine="567"/>
        <w:jc w:val="center"/>
        <w:rPr>
          <w:rFonts w:eastAsia="Calibri"/>
          <w:noProof/>
          <w:sz w:val="20"/>
          <w:szCs w:val="20"/>
        </w:rPr>
      </w:pPr>
    </w:p>
    <w:p w:rsidR="007D39CF" w:rsidRPr="00CA09DF" w:rsidRDefault="00667E4E" w:rsidP="007D39CF">
      <w:pPr>
        <w:ind w:firstLine="567"/>
        <w:jc w:val="center"/>
        <w:rPr>
          <w:noProof/>
        </w:rPr>
      </w:pPr>
      <w:r>
        <w:rPr>
          <w:noProof/>
        </w:rPr>
        <w:lastRenderedPageBreak/>
        <w:drawing>
          <wp:inline distT="0" distB="0" distL="0" distR="0">
            <wp:extent cx="3604260" cy="458724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srcRect/>
                    <a:stretch>
                      <a:fillRect/>
                    </a:stretch>
                  </pic:blipFill>
                  <pic:spPr bwMode="auto">
                    <a:xfrm>
                      <a:off x="0" y="0"/>
                      <a:ext cx="3604260" cy="458724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bCs/>
          <w:sz w:val="20"/>
          <w:szCs w:val="20"/>
          <w:lang/>
        </w:rPr>
      </w:pPr>
    </w:p>
    <w:p w:rsidR="007D39CF" w:rsidRPr="00CA09DF" w:rsidRDefault="007D39CF" w:rsidP="007D39CF">
      <w:pPr>
        <w:ind w:firstLine="567"/>
        <w:jc w:val="both"/>
        <w:rPr>
          <w:b/>
          <w:bCs/>
          <w:sz w:val="20"/>
          <w:szCs w:val="20"/>
          <w:lang/>
        </w:rPr>
      </w:pPr>
      <w:r w:rsidRPr="00CA09DF">
        <w:rPr>
          <w:b/>
          <w:bCs/>
          <w:sz w:val="20"/>
          <w:szCs w:val="20"/>
          <w:lang/>
        </w:rPr>
        <w:t>Расположение относительно автомагистралей.</w:t>
      </w:r>
    </w:p>
    <w:p w:rsidR="007D39CF" w:rsidRPr="00CA09DF" w:rsidRDefault="007D39CF" w:rsidP="007D39CF">
      <w:pPr>
        <w:ind w:firstLine="567"/>
        <w:jc w:val="both"/>
        <w:rPr>
          <w:bCs/>
          <w:sz w:val="20"/>
          <w:szCs w:val="20"/>
          <w:lang/>
        </w:rPr>
      </w:pPr>
      <w:r w:rsidRPr="00CA09DF">
        <w:rPr>
          <w:bCs/>
          <w:sz w:val="20"/>
          <w:szCs w:val="20"/>
          <w:lang/>
        </w:rPr>
        <w:t>Выход  на  «автомагистрали»  влияет  на  эффективность  использования  объекта  недвижимости.  В «Справочнике оценщика недвижимости – 2018 «Земельные участки», стр. 220, использована следующая классификация основных территориальных зон:</w:t>
      </w:r>
    </w:p>
    <w:p w:rsidR="007D39CF" w:rsidRPr="00CA09DF" w:rsidRDefault="00667E4E" w:rsidP="007D39CF">
      <w:pPr>
        <w:ind w:firstLine="567"/>
        <w:jc w:val="center"/>
        <w:rPr>
          <w:b/>
          <w:bCs/>
          <w:sz w:val="20"/>
          <w:szCs w:val="20"/>
          <w:lang/>
        </w:rPr>
      </w:pPr>
      <w:r>
        <w:rPr>
          <w:rFonts w:eastAsia="Calibri"/>
          <w:noProof/>
          <w:sz w:val="20"/>
          <w:szCs w:val="20"/>
        </w:rPr>
        <w:drawing>
          <wp:inline distT="0" distB="0" distL="0" distR="0">
            <wp:extent cx="3634740" cy="2118360"/>
            <wp:effectExtent l="19050" t="0" r="381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srcRect/>
                    <a:stretch>
                      <a:fillRect/>
                    </a:stretch>
                  </pic:blipFill>
                  <pic:spPr bwMode="auto">
                    <a:xfrm>
                      <a:off x="0" y="0"/>
                      <a:ext cx="3634740" cy="211836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b/>
          <w:bCs/>
          <w:sz w:val="20"/>
          <w:szCs w:val="20"/>
          <w:lang/>
        </w:rPr>
      </w:pPr>
    </w:p>
    <w:p w:rsidR="007D39CF" w:rsidRPr="00CA09DF" w:rsidRDefault="007D39CF" w:rsidP="007D39CF">
      <w:pPr>
        <w:ind w:firstLine="567"/>
        <w:jc w:val="both"/>
        <w:rPr>
          <w:b/>
          <w:bCs/>
          <w:sz w:val="20"/>
          <w:szCs w:val="20"/>
          <w:lang/>
        </w:rPr>
      </w:pPr>
    </w:p>
    <w:p w:rsidR="007D39CF" w:rsidRPr="00CA09DF" w:rsidRDefault="007D39CF" w:rsidP="007D39CF">
      <w:pPr>
        <w:ind w:firstLine="567"/>
        <w:jc w:val="both"/>
        <w:rPr>
          <w:b/>
          <w:bCs/>
          <w:sz w:val="20"/>
          <w:szCs w:val="20"/>
          <w:lang/>
        </w:rPr>
      </w:pPr>
    </w:p>
    <w:p w:rsidR="007D39CF" w:rsidRPr="00CA09DF" w:rsidRDefault="007D39CF" w:rsidP="007D39CF">
      <w:pPr>
        <w:ind w:firstLine="567"/>
        <w:jc w:val="both"/>
        <w:rPr>
          <w:b/>
          <w:bCs/>
          <w:sz w:val="20"/>
          <w:szCs w:val="20"/>
          <w:lang/>
        </w:rPr>
      </w:pPr>
      <w:r w:rsidRPr="00CA09DF">
        <w:rPr>
          <w:b/>
          <w:bCs/>
          <w:sz w:val="20"/>
          <w:szCs w:val="20"/>
          <w:lang/>
        </w:rPr>
        <w:t xml:space="preserve">Наличие свободного подъезда к участку. </w:t>
      </w:r>
    </w:p>
    <w:p w:rsidR="007D39CF" w:rsidRPr="00CA09DF" w:rsidRDefault="007D39CF" w:rsidP="007D39CF">
      <w:pPr>
        <w:ind w:firstLine="567"/>
        <w:jc w:val="both"/>
        <w:rPr>
          <w:bCs/>
          <w:sz w:val="20"/>
          <w:szCs w:val="20"/>
          <w:lang/>
        </w:rPr>
      </w:pPr>
      <w:r w:rsidRPr="00CA09DF">
        <w:rPr>
          <w:bCs/>
          <w:sz w:val="20"/>
          <w:szCs w:val="20"/>
          <w:lang/>
        </w:rPr>
        <w:t>Наличие и качество подъездных автомобильных путей, ведущих непосредственно к земельному участку, в том  числе  наличие  разворотных  площадок,  является  фактором,  существенно  влияющим  на  стоимость земельных участков. «Справочник  оценщика  недвижимости  –  2018 «Земельные участки», стр. 239:</w:t>
      </w:r>
    </w:p>
    <w:p w:rsidR="007D39CF" w:rsidRPr="00CA09DF" w:rsidRDefault="00667E4E" w:rsidP="007D39CF">
      <w:pPr>
        <w:ind w:firstLine="567"/>
        <w:jc w:val="center"/>
        <w:rPr>
          <w:rFonts w:eastAsia="Calibri"/>
          <w:noProof/>
          <w:sz w:val="20"/>
          <w:szCs w:val="20"/>
        </w:rPr>
      </w:pPr>
      <w:r>
        <w:rPr>
          <w:rFonts w:eastAsia="Calibri"/>
          <w:noProof/>
          <w:sz w:val="20"/>
          <w:szCs w:val="20"/>
        </w:rPr>
        <w:lastRenderedPageBreak/>
        <w:drawing>
          <wp:inline distT="0" distB="0" distL="0" distR="0">
            <wp:extent cx="3649980" cy="1897380"/>
            <wp:effectExtent l="19050" t="0" r="762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srcRect/>
                    <a:stretch>
                      <a:fillRect/>
                    </a:stretch>
                  </pic:blipFill>
                  <pic:spPr bwMode="auto">
                    <a:xfrm>
                      <a:off x="0" y="0"/>
                      <a:ext cx="3649980" cy="1897380"/>
                    </a:xfrm>
                    <a:prstGeom prst="rect">
                      <a:avLst/>
                    </a:prstGeom>
                    <a:noFill/>
                    <a:ln w="9525">
                      <a:noFill/>
                      <a:miter lim="800000"/>
                      <a:headEnd/>
                      <a:tailEnd/>
                    </a:ln>
                  </pic:spPr>
                </pic:pic>
              </a:graphicData>
            </a:graphic>
          </wp:inline>
        </w:drawing>
      </w:r>
    </w:p>
    <w:p w:rsidR="007D39CF" w:rsidRPr="00CA09DF" w:rsidRDefault="007D39CF" w:rsidP="007D39CF">
      <w:pPr>
        <w:ind w:firstLine="567"/>
        <w:jc w:val="center"/>
        <w:rPr>
          <w:rFonts w:eastAsia="Calibri"/>
          <w:noProof/>
          <w:sz w:val="20"/>
          <w:szCs w:val="20"/>
        </w:rPr>
      </w:pPr>
    </w:p>
    <w:p w:rsidR="007D39CF" w:rsidRPr="00CA09DF" w:rsidRDefault="007D39CF" w:rsidP="007D39CF">
      <w:pPr>
        <w:ind w:firstLine="567"/>
        <w:rPr>
          <w:b/>
          <w:bCs/>
          <w:sz w:val="20"/>
          <w:szCs w:val="20"/>
          <w:lang/>
        </w:rPr>
      </w:pPr>
      <w:r w:rsidRPr="00CA09DF">
        <w:rPr>
          <w:noProof/>
        </w:rPr>
        <w:t xml:space="preserve">       </w:t>
      </w:r>
      <w:r w:rsidR="00667E4E">
        <w:rPr>
          <w:noProof/>
        </w:rPr>
        <w:drawing>
          <wp:inline distT="0" distB="0" distL="0" distR="0">
            <wp:extent cx="4579620" cy="23622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4579620" cy="236220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b/>
          <w:bCs/>
          <w:sz w:val="20"/>
          <w:szCs w:val="20"/>
          <w:lang/>
        </w:rPr>
      </w:pPr>
    </w:p>
    <w:p w:rsidR="007D39CF" w:rsidRPr="00CA09DF" w:rsidRDefault="007D39CF" w:rsidP="007D39CF">
      <w:pPr>
        <w:ind w:firstLine="567"/>
        <w:jc w:val="both"/>
        <w:rPr>
          <w:b/>
          <w:bCs/>
          <w:sz w:val="20"/>
          <w:szCs w:val="20"/>
          <w:lang/>
        </w:rPr>
      </w:pPr>
      <w:r w:rsidRPr="00CA09DF">
        <w:rPr>
          <w:b/>
          <w:bCs/>
          <w:sz w:val="20"/>
          <w:szCs w:val="20"/>
          <w:lang/>
        </w:rPr>
        <w:t xml:space="preserve">Наличие железнодорожной ветки. </w:t>
      </w:r>
    </w:p>
    <w:p w:rsidR="007D39CF" w:rsidRPr="00CA09DF" w:rsidRDefault="007D39CF" w:rsidP="007D39CF">
      <w:pPr>
        <w:ind w:firstLine="567"/>
        <w:jc w:val="both"/>
        <w:rPr>
          <w:bCs/>
          <w:sz w:val="20"/>
          <w:szCs w:val="20"/>
          <w:lang/>
        </w:rPr>
      </w:pPr>
      <w:r w:rsidRPr="00CA09DF">
        <w:rPr>
          <w:bCs/>
          <w:sz w:val="20"/>
          <w:szCs w:val="20"/>
          <w:lang/>
        </w:rPr>
        <w:t>Железнодорожные  пути  являются  обслуживающим  сооружением  объектов  производственно-складской недвижимости. Наличие ж/д путей является фактором, повышающим стоимость объектов недвижимости. «Справочник оценщика  недвижимости  –  2018 «Земельные участки», стр. 239:</w:t>
      </w:r>
    </w:p>
    <w:p w:rsidR="007D39CF" w:rsidRPr="00CA09DF" w:rsidRDefault="00667E4E" w:rsidP="007D39CF">
      <w:pPr>
        <w:ind w:firstLine="567"/>
        <w:jc w:val="center"/>
        <w:rPr>
          <w:rFonts w:eastAsia="Calibri"/>
          <w:noProof/>
          <w:sz w:val="20"/>
          <w:szCs w:val="20"/>
        </w:rPr>
      </w:pPr>
      <w:r>
        <w:rPr>
          <w:rFonts w:eastAsia="Calibri"/>
          <w:noProof/>
          <w:sz w:val="20"/>
          <w:szCs w:val="20"/>
        </w:rPr>
        <w:drawing>
          <wp:inline distT="0" distB="0" distL="0" distR="0">
            <wp:extent cx="3787140" cy="1630680"/>
            <wp:effectExtent l="19050" t="0" r="381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3787140" cy="1630680"/>
                    </a:xfrm>
                    <a:prstGeom prst="rect">
                      <a:avLst/>
                    </a:prstGeom>
                    <a:noFill/>
                    <a:ln w="9525">
                      <a:noFill/>
                      <a:miter lim="800000"/>
                      <a:headEnd/>
                      <a:tailEnd/>
                    </a:ln>
                  </pic:spPr>
                </pic:pic>
              </a:graphicData>
            </a:graphic>
          </wp:inline>
        </w:drawing>
      </w:r>
    </w:p>
    <w:p w:rsidR="007D39CF" w:rsidRPr="00CA09DF" w:rsidRDefault="00667E4E" w:rsidP="007D39CF">
      <w:pPr>
        <w:ind w:firstLine="567"/>
        <w:jc w:val="center"/>
        <w:rPr>
          <w:rFonts w:eastAsia="Calibri"/>
          <w:noProof/>
          <w:sz w:val="20"/>
          <w:szCs w:val="20"/>
        </w:rPr>
      </w:pPr>
      <w:r>
        <w:rPr>
          <w:noProof/>
        </w:rPr>
        <w:drawing>
          <wp:inline distT="0" distB="0" distL="0" distR="0">
            <wp:extent cx="5204460" cy="246126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5204460" cy="246126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b/>
          <w:bCs/>
          <w:sz w:val="20"/>
          <w:szCs w:val="20"/>
          <w:lang/>
        </w:rPr>
      </w:pPr>
    </w:p>
    <w:p w:rsidR="007D39CF" w:rsidRPr="00CA09DF" w:rsidRDefault="007D39CF" w:rsidP="007D39CF">
      <w:pPr>
        <w:ind w:firstLine="567"/>
        <w:jc w:val="both"/>
        <w:rPr>
          <w:bCs/>
          <w:sz w:val="20"/>
          <w:szCs w:val="20"/>
          <w:lang/>
        </w:rPr>
      </w:pPr>
      <w:r w:rsidRPr="00CA09DF">
        <w:rPr>
          <w:b/>
          <w:bCs/>
          <w:sz w:val="20"/>
          <w:szCs w:val="20"/>
          <w:lang/>
        </w:rPr>
        <w:t>Корректировка  на  наличие  улучшений.</w:t>
      </w:r>
      <w:r w:rsidRPr="00CA09DF">
        <w:rPr>
          <w:bCs/>
          <w:sz w:val="20"/>
          <w:szCs w:val="20"/>
          <w:lang/>
        </w:rPr>
        <w:t xml:space="preserve">  При  наличии  улучшений  на  земельном  участке необходимо учесть их стоимость при расчете рыночной стоимости земельного участка. </w:t>
      </w:r>
    </w:p>
    <w:p w:rsidR="007D39CF" w:rsidRPr="00CA09DF" w:rsidRDefault="007D39CF" w:rsidP="007D39CF">
      <w:pPr>
        <w:ind w:firstLine="708"/>
        <w:jc w:val="center"/>
        <w:rPr>
          <w:rFonts w:eastAsia="Calibri"/>
          <w:sz w:val="20"/>
          <w:szCs w:val="20"/>
        </w:rPr>
      </w:pPr>
      <w:r w:rsidRPr="00CA09DF">
        <w:rPr>
          <w:rFonts w:eastAsia="Calibri"/>
          <w:sz w:val="20"/>
          <w:szCs w:val="20"/>
        </w:rPr>
        <w:t>Корректировки на снос ветхих зданий, строений, сооружений</w:t>
      </w:r>
    </w:p>
    <w:p w:rsidR="007D39CF" w:rsidRPr="00CA09DF" w:rsidRDefault="00667E4E" w:rsidP="007D39CF">
      <w:pPr>
        <w:jc w:val="center"/>
        <w:rPr>
          <w:rFonts w:eastAsia="Calibri"/>
          <w:sz w:val="20"/>
          <w:szCs w:val="20"/>
        </w:rPr>
      </w:pPr>
      <w:r>
        <w:rPr>
          <w:rFonts w:eastAsia="Calibri"/>
          <w:noProof/>
          <w:sz w:val="20"/>
          <w:szCs w:val="20"/>
        </w:rPr>
        <w:drawing>
          <wp:inline distT="0" distB="0" distL="0" distR="0">
            <wp:extent cx="5585460" cy="1295400"/>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5585460" cy="129540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rFonts w:eastAsia="Calibri"/>
          <w:sz w:val="20"/>
          <w:szCs w:val="20"/>
        </w:rPr>
      </w:pPr>
      <w:r w:rsidRPr="00CA09DF">
        <w:rPr>
          <w:rFonts w:eastAsia="Calibri"/>
          <w:sz w:val="20"/>
          <w:szCs w:val="20"/>
        </w:rPr>
        <w:t>Источник: https://statrielt.ru/  -  Статриелт  -  Statrielt–  информационный  портал  недвижимости  (база  объектов,  статистика,  анализ  рынка) .</w:t>
      </w:r>
    </w:p>
    <w:p w:rsidR="007D39CF" w:rsidRPr="00CA09DF" w:rsidRDefault="007D39CF" w:rsidP="007D39CF">
      <w:pPr>
        <w:jc w:val="center"/>
        <w:rPr>
          <w:rFonts w:eastAsia="Calibri"/>
          <w:sz w:val="20"/>
          <w:szCs w:val="20"/>
        </w:rPr>
      </w:pPr>
    </w:p>
    <w:p w:rsidR="007D39CF" w:rsidRPr="00CA09DF" w:rsidRDefault="007D39CF" w:rsidP="007D39CF">
      <w:pPr>
        <w:ind w:firstLine="567"/>
        <w:jc w:val="both"/>
        <w:rPr>
          <w:b/>
          <w:bCs/>
          <w:sz w:val="20"/>
          <w:szCs w:val="20"/>
          <w:lang/>
        </w:rPr>
      </w:pPr>
    </w:p>
    <w:p w:rsidR="007D39CF" w:rsidRPr="00CA09DF" w:rsidRDefault="007D39CF" w:rsidP="007D39CF">
      <w:pPr>
        <w:ind w:firstLine="567"/>
        <w:jc w:val="both"/>
        <w:rPr>
          <w:bCs/>
          <w:sz w:val="20"/>
          <w:szCs w:val="20"/>
          <w:lang/>
        </w:rPr>
      </w:pPr>
      <w:r w:rsidRPr="00CA09DF">
        <w:rPr>
          <w:b/>
          <w:bCs/>
          <w:sz w:val="20"/>
          <w:szCs w:val="20"/>
          <w:lang/>
        </w:rPr>
        <w:t>Корректировка на наличие коммуникаций.</w:t>
      </w:r>
      <w:r w:rsidRPr="00CA09DF">
        <w:rPr>
          <w:bCs/>
          <w:sz w:val="20"/>
          <w:szCs w:val="20"/>
          <w:lang/>
        </w:rPr>
        <w:t xml:space="preserve"> При расчете рыночной стоимости земельного участка, необходимо  учитывать  наличие  коммуникаций. Их наличие оказывает значительное влияние на инвестиционную составляющую любого проекта. </w:t>
      </w:r>
    </w:p>
    <w:p w:rsidR="007D39CF" w:rsidRPr="00CA09DF" w:rsidRDefault="007D39CF" w:rsidP="007D39CF">
      <w:pPr>
        <w:ind w:firstLine="567"/>
        <w:jc w:val="both"/>
        <w:rPr>
          <w:bCs/>
          <w:sz w:val="20"/>
          <w:szCs w:val="20"/>
          <w:lang/>
        </w:rPr>
      </w:pPr>
      <w:r w:rsidRPr="00CA09DF">
        <w:rPr>
          <w:bCs/>
          <w:sz w:val="20"/>
          <w:szCs w:val="20"/>
          <w:lang/>
        </w:rPr>
        <w:t>Размер корректировок является расчетной величиной и составляется на основании статистических данных для каждого вида коммуникаций и может составлять различную величину в зависимости от степени развитости окружающий земельный участок конгломерации (город, сельское поселение и др.). «Справочник  оценщика  недвижимости  –  2018 «Земельные участки», стр. 166, предлагает следующие корректировки по этому фактору стоимости:</w:t>
      </w:r>
    </w:p>
    <w:p w:rsidR="007D39CF" w:rsidRPr="00CA09DF" w:rsidRDefault="007D39CF" w:rsidP="007D39CF">
      <w:pPr>
        <w:ind w:firstLine="567"/>
        <w:jc w:val="both"/>
        <w:rPr>
          <w:rFonts w:eastAsia="Calibri"/>
          <w:noProof/>
          <w:sz w:val="20"/>
          <w:szCs w:val="20"/>
        </w:rPr>
      </w:pPr>
      <w:r w:rsidRPr="00CA09DF">
        <w:rPr>
          <w:bCs/>
          <w:sz w:val="20"/>
          <w:szCs w:val="20"/>
          <w:lang/>
        </w:rPr>
        <w:t xml:space="preserve">                </w:t>
      </w:r>
      <w:r w:rsidR="00667E4E">
        <w:rPr>
          <w:rFonts w:eastAsia="Calibri"/>
          <w:noProof/>
          <w:sz w:val="20"/>
          <w:szCs w:val="20"/>
        </w:rPr>
        <w:drawing>
          <wp:inline distT="0" distB="0" distL="0" distR="0">
            <wp:extent cx="4137660" cy="315468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4137660" cy="315468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rFonts w:eastAsia="Calibri"/>
          <w:noProof/>
          <w:sz w:val="20"/>
          <w:szCs w:val="20"/>
        </w:rPr>
      </w:pPr>
      <w:r w:rsidRPr="00CA09DF">
        <w:rPr>
          <w:rFonts w:eastAsia="Calibri"/>
          <w:b/>
          <w:noProof/>
          <w:sz w:val="20"/>
          <w:szCs w:val="20"/>
        </w:rPr>
        <w:t>Форма и рельеф.</w:t>
      </w:r>
      <w:r w:rsidRPr="00CA09DF">
        <w:rPr>
          <w:rFonts w:eastAsia="Calibri"/>
          <w:noProof/>
          <w:sz w:val="20"/>
          <w:szCs w:val="20"/>
        </w:rPr>
        <w:t xml:space="preserve"> Если форма и рельеф участка-объекта оценки или участков-аналогов имеет каких-либо  особенностей,  дающих  преимущество  перед  другими  участками  или  препятствующих  их эффективной эксплуатации, вводится корректировка. </w:t>
      </w:r>
    </w:p>
    <w:p w:rsidR="007D39CF" w:rsidRPr="00CA09DF" w:rsidRDefault="007D39CF" w:rsidP="002148E8">
      <w:pPr>
        <w:spacing w:before="120" w:after="60"/>
        <w:ind w:firstLine="708"/>
        <w:jc w:val="both"/>
        <w:outlineLvl w:val="1"/>
        <w:rPr>
          <w:rFonts w:eastAsia="Calibri"/>
          <w:noProof/>
          <w:sz w:val="20"/>
          <w:szCs w:val="20"/>
        </w:rPr>
      </w:pPr>
      <w:r w:rsidRPr="00CA09DF">
        <w:rPr>
          <w:rFonts w:eastAsia="Calibri"/>
          <w:b/>
          <w:noProof/>
          <w:sz w:val="20"/>
          <w:szCs w:val="20"/>
        </w:rPr>
        <w:t>Площадь.</w:t>
      </w:r>
      <w:r w:rsidRPr="00CA09DF">
        <w:rPr>
          <w:rFonts w:eastAsia="Calibri"/>
          <w:noProof/>
          <w:sz w:val="20"/>
          <w:szCs w:val="20"/>
        </w:rPr>
        <w:t xml:space="preserve"> Введение поправки на площадь основано на предположении, что чем дороже объект, тем </w:t>
      </w:r>
      <w:r w:rsidRPr="00CA09DF">
        <w:rPr>
          <w:rFonts w:eastAsia="Calibri"/>
          <w:noProof/>
          <w:sz w:val="20"/>
          <w:szCs w:val="20"/>
        </w:rPr>
        <w:tab/>
        <w:t xml:space="preserve">ниже  его  покупательная  возможность.  То  есть,  чем  больше  масштаб  (размеры)  объекта  оценки,  тем  он дороже  и  тем  меньше  спрос  на  него.  Следствием  этого  является  необходимость  внесения  к  стоимости дорогих объектов поправки на низкую ликвидность, понижающей стоимость 1 м2 площади (1 м3 объема) у объектов большего масштаба по сравнению с меньшими объектами. </w:t>
      </w:r>
    </w:p>
    <w:p w:rsidR="007D39CF" w:rsidRPr="00CA09DF" w:rsidRDefault="007D39CF" w:rsidP="007D39CF">
      <w:pPr>
        <w:spacing w:before="120" w:after="60"/>
        <w:ind w:firstLine="708"/>
        <w:jc w:val="both"/>
        <w:outlineLvl w:val="1"/>
        <w:rPr>
          <w:rFonts w:eastAsia="Calibri"/>
          <w:noProof/>
          <w:sz w:val="20"/>
          <w:szCs w:val="20"/>
        </w:rPr>
      </w:pPr>
      <w:r w:rsidRPr="00CA09DF">
        <w:rPr>
          <w:rFonts w:eastAsia="Calibri"/>
          <w:noProof/>
          <w:sz w:val="20"/>
          <w:szCs w:val="20"/>
        </w:rPr>
        <w:t>Указанная зависимость отражена на графике «Границы расширенного интервала значений корректирующих коэффициентов».</w:t>
      </w:r>
      <w:r w:rsidRPr="00CA09DF">
        <w:rPr>
          <w:rFonts w:eastAsia="Calibri"/>
          <w:sz w:val="20"/>
          <w:szCs w:val="20"/>
        </w:rPr>
        <w:t xml:space="preserve"> </w:t>
      </w:r>
      <w:r w:rsidRPr="00CA09DF">
        <w:rPr>
          <w:rFonts w:eastAsia="Calibri"/>
          <w:noProof/>
          <w:sz w:val="20"/>
          <w:szCs w:val="20"/>
        </w:rPr>
        <w:t>«Справочника  оценщика  недвижимости  –  2018 «Земельные участки», стр. 111:</w:t>
      </w:r>
    </w:p>
    <w:p w:rsidR="007D39CF" w:rsidRDefault="00667E4E" w:rsidP="007D39CF">
      <w:pPr>
        <w:spacing w:before="120" w:after="60"/>
        <w:ind w:firstLine="708"/>
        <w:jc w:val="center"/>
        <w:outlineLvl w:val="1"/>
        <w:rPr>
          <w:rFonts w:eastAsia="Calibri"/>
          <w:noProof/>
          <w:sz w:val="20"/>
          <w:szCs w:val="20"/>
        </w:rPr>
      </w:pPr>
      <w:r>
        <w:rPr>
          <w:rFonts w:eastAsia="Calibri"/>
          <w:noProof/>
          <w:sz w:val="20"/>
          <w:szCs w:val="20"/>
        </w:rPr>
        <w:lastRenderedPageBreak/>
        <w:drawing>
          <wp:inline distT="0" distB="0" distL="0" distR="0">
            <wp:extent cx="3924300" cy="3261360"/>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srcRect/>
                    <a:stretch>
                      <a:fillRect/>
                    </a:stretch>
                  </pic:blipFill>
                  <pic:spPr bwMode="auto">
                    <a:xfrm>
                      <a:off x="0" y="0"/>
                      <a:ext cx="3924300" cy="3261360"/>
                    </a:xfrm>
                    <a:prstGeom prst="rect">
                      <a:avLst/>
                    </a:prstGeom>
                    <a:noFill/>
                    <a:ln w="9525">
                      <a:noFill/>
                      <a:miter lim="800000"/>
                      <a:headEnd/>
                      <a:tailEnd/>
                    </a:ln>
                  </pic:spPr>
                </pic:pic>
              </a:graphicData>
            </a:graphic>
          </wp:inline>
        </w:drawing>
      </w:r>
    </w:p>
    <w:p w:rsidR="007D39CF" w:rsidRPr="00CA09DF" w:rsidRDefault="00667E4E" w:rsidP="007D39CF">
      <w:pPr>
        <w:spacing w:before="120" w:after="60"/>
        <w:ind w:firstLine="708"/>
        <w:jc w:val="center"/>
        <w:outlineLvl w:val="1"/>
        <w:rPr>
          <w:rFonts w:eastAsia="Calibri"/>
          <w:b/>
          <w:noProof/>
          <w:sz w:val="20"/>
          <w:szCs w:val="20"/>
        </w:rPr>
      </w:pPr>
      <w:r>
        <w:rPr>
          <w:noProof/>
        </w:rPr>
        <w:drawing>
          <wp:inline distT="0" distB="0" distL="0" distR="0">
            <wp:extent cx="4625340" cy="5417820"/>
            <wp:effectExtent l="19050" t="0" r="381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a:stretch>
                      <a:fillRect/>
                    </a:stretch>
                  </pic:blipFill>
                  <pic:spPr bwMode="auto">
                    <a:xfrm>
                      <a:off x="0" y="0"/>
                      <a:ext cx="4625340" cy="541782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rFonts w:eastAsia="Calibri"/>
          <w:b/>
          <w:noProof/>
          <w:sz w:val="20"/>
          <w:szCs w:val="20"/>
        </w:rPr>
      </w:pPr>
    </w:p>
    <w:p w:rsidR="007D39CF" w:rsidRPr="00CA09DF" w:rsidRDefault="007D39CF" w:rsidP="007D39CF">
      <w:pPr>
        <w:spacing w:before="120" w:after="60"/>
        <w:ind w:firstLine="708"/>
        <w:jc w:val="center"/>
        <w:outlineLvl w:val="1"/>
        <w:rPr>
          <w:rFonts w:eastAsia="Calibri"/>
          <w:noProof/>
          <w:sz w:val="20"/>
          <w:szCs w:val="20"/>
        </w:rPr>
      </w:pPr>
      <w:r w:rsidRPr="00CA09DF">
        <w:rPr>
          <w:rFonts w:eastAsia="Calibri"/>
          <w:noProof/>
          <w:sz w:val="20"/>
          <w:szCs w:val="20"/>
        </w:rPr>
        <w:t>Указанная зависимость отражена на графике, представленном ниже.</w:t>
      </w:r>
    </w:p>
    <w:p w:rsidR="007D39CF" w:rsidRDefault="00667E4E" w:rsidP="007D39CF">
      <w:pPr>
        <w:spacing w:before="120" w:after="60"/>
        <w:ind w:firstLine="708"/>
        <w:jc w:val="center"/>
        <w:outlineLvl w:val="1"/>
        <w:rPr>
          <w:noProof/>
        </w:rPr>
      </w:pPr>
      <w:r>
        <w:rPr>
          <w:noProof/>
        </w:rPr>
        <w:lastRenderedPageBreak/>
        <w:drawing>
          <wp:inline distT="0" distB="0" distL="0" distR="0">
            <wp:extent cx="4777740" cy="2727960"/>
            <wp:effectExtent l="19050" t="0" r="381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4777740" cy="272796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rFonts w:eastAsia="Calibri"/>
          <w:b/>
          <w:noProof/>
          <w:sz w:val="20"/>
          <w:szCs w:val="20"/>
        </w:rPr>
      </w:pPr>
      <w:r w:rsidRPr="00CA09DF">
        <w:rPr>
          <w:rFonts w:eastAsia="Calibri"/>
          <w:b/>
          <w:noProof/>
          <w:sz w:val="20"/>
          <w:szCs w:val="20"/>
        </w:rPr>
        <w:t xml:space="preserve">Корректировки на благоустройство и дорожную инфраструктуры земельных участков. </w:t>
      </w:r>
    </w:p>
    <w:p w:rsidR="007D39CF" w:rsidRPr="00CA09DF" w:rsidRDefault="007D39CF" w:rsidP="007D39CF">
      <w:pPr>
        <w:spacing w:before="120" w:after="60"/>
        <w:ind w:firstLine="708"/>
        <w:jc w:val="both"/>
        <w:outlineLvl w:val="1"/>
        <w:rPr>
          <w:rFonts w:eastAsia="Calibri"/>
          <w:noProof/>
          <w:sz w:val="20"/>
          <w:szCs w:val="20"/>
        </w:rPr>
      </w:pPr>
      <w:r w:rsidRPr="00CA09DF">
        <w:rPr>
          <w:rFonts w:eastAsia="Calibri"/>
          <w:noProof/>
          <w:sz w:val="20"/>
          <w:szCs w:val="20"/>
        </w:rPr>
        <w:t>Исследование рынков земельных участков показывает, что зависимость рыночной стоимости единицы площади участка от наличия или отсуствия благоустройства и дорожной инфраструктыры для различных населенных пунктов находится в пределах незначительной вариации и вполне устойчива по времени действия. Приведенные ниже значения не зависят от зонирования и разрешенного использования земельных участков. «Обеспеченность» участка означает наличие права собственности или безвозмездного пользования данным видом благоустройства.</w:t>
      </w:r>
    </w:p>
    <w:p w:rsidR="007D39CF" w:rsidRPr="00CA09DF" w:rsidRDefault="00667E4E" w:rsidP="007D39CF">
      <w:pPr>
        <w:spacing w:before="120" w:after="60"/>
        <w:jc w:val="center"/>
        <w:outlineLvl w:val="1"/>
        <w:rPr>
          <w:rFonts w:eastAsia="Calibri"/>
          <w:b/>
          <w:noProof/>
          <w:sz w:val="20"/>
          <w:szCs w:val="20"/>
        </w:rPr>
      </w:pPr>
      <w:r>
        <w:rPr>
          <w:rFonts w:eastAsia="Calibri"/>
          <w:b/>
          <w:noProof/>
          <w:sz w:val="20"/>
          <w:szCs w:val="20"/>
        </w:rPr>
        <w:drawing>
          <wp:inline distT="0" distB="0" distL="0" distR="0">
            <wp:extent cx="5448300" cy="362712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srcRect/>
                    <a:stretch>
                      <a:fillRect/>
                    </a:stretch>
                  </pic:blipFill>
                  <pic:spPr bwMode="auto">
                    <a:xfrm>
                      <a:off x="0" y="0"/>
                      <a:ext cx="5448300" cy="362712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rFonts w:eastAsia="Calibri"/>
          <w:sz w:val="20"/>
          <w:szCs w:val="20"/>
        </w:rPr>
      </w:pPr>
      <w:r w:rsidRPr="00CA09DF">
        <w:rPr>
          <w:rFonts w:eastAsia="Calibri"/>
          <w:sz w:val="20"/>
          <w:szCs w:val="20"/>
        </w:rPr>
        <w:t xml:space="preserve">Источник: https://statrielt.ru/  -  Статриелт  -  Statrielt–  информационный  портал  недвижимости  (база  объектов,  статистика,  анализ  рынка) </w:t>
      </w:r>
    </w:p>
    <w:p w:rsidR="007D39CF" w:rsidRPr="00CA09DF" w:rsidRDefault="00667E4E" w:rsidP="007D39CF">
      <w:pPr>
        <w:ind w:firstLine="567"/>
        <w:jc w:val="center"/>
        <w:rPr>
          <w:rFonts w:eastAsia="Calibri"/>
          <w:sz w:val="20"/>
          <w:szCs w:val="20"/>
        </w:rPr>
      </w:pPr>
      <w:r>
        <w:rPr>
          <w:noProof/>
        </w:rPr>
        <w:lastRenderedPageBreak/>
        <w:drawing>
          <wp:inline distT="0" distB="0" distL="0" distR="0">
            <wp:extent cx="4122420" cy="1981200"/>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4122420" cy="1981200"/>
                    </a:xfrm>
                    <a:prstGeom prst="rect">
                      <a:avLst/>
                    </a:prstGeom>
                    <a:noFill/>
                    <a:ln w="9525">
                      <a:noFill/>
                      <a:miter lim="800000"/>
                      <a:headEnd/>
                      <a:tailEnd/>
                    </a:ln>
                  </pic:spPr>
                </pic:pic>
              </a:graphicData>
            </a:graphic>
          </wp:inline>
        </w:drawing>
      </w:r>
    </w:p>
    <w:p w:rsidR="007D39CF" w:rsidRPr="00CA09DF" w:rsidRDefault="007D39CF" w:rsidP="007D39CF">
      <w:pPr>
        <w:ind w:firstLine="567"/>
        <w:jc w:val="both"/>
        <w:rPr>
          <w:b/>
          <w:bCs/>
          <w:sz w:val="20"/>
          <w:szCs w:val="20"/>
          <w:lang/>
        </w:rPr>
      </w:pPr>
    </w:p>
    <w:p w:rsidR="007D39CF" w:rsidRPr="00CA09DF" w:rsidRDefault="007D39CF" w:rsidP="007D39CF">
      <w:pPr>
        <w:spacing w:before="120" w:after="60"/>
        <w:ind w:firstLine="708"/>
        <w:jc w:val="both"/>
        <w:outlineLvl w:val="1"/>
        <w:rPr>
          <w:rFonts w:eastAsia="Calibri"/>
          <w:b/>
          <w:noProof/>
          <w:sz w:val="20"/>
          <w:szCs w:val="20"/>
        </w:rPr>
      </w:pPr>
      <w:r w:rsidRPr="00CA09DF">
        <w:rPr>
          <w:rFonts w:eastAsia="Calibri"/>
          <w:b/>
          <w:noProof/>
          <w:sz w:val="20"/>
          <w:szCs w:val="20"/>
        </w:rPr>
        <w:t>Тип объекта. Значение данного фактора определено на основании «Справочника оценщика»:</w:t>
      </w:r>
      <w:r w:rsidRPr="00CA09DF">
        <w:rPr>
          <w:rFonts w:eastAsia="Calibri"/>
          <w:b/>
          <w:noProof/>
          <w:sz w:val="20"/>
          <w:szCs w:val="20"/>
        </w:rPr>
        <w:cr/>
        <w:t xml:space="preserve">                                           </w:t>
      </w:r>
      <w:r w:rsidR="00667E4E">
        <w:rPr>
          <w:noProof/>
        </w:rPr>
        <w:drawing>
          <wp:inline distT="0" distB="0" distL="0" distR="0">
            <wp:extent cx="3657600" cy="1943100"/>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3657600" cy="194310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rFonts w:eastAsia="Calibri"/>
          <w:b/>
          <w:noProof/>
          <w:sz w:val="20"/>
          <w:szCs w:val="20"/>
        </w:rPr>
      </w:pPr>
      <w:r w:rsidRPr="00CA09DF">
        <w:rPr>
          <w:rFonts w:eastAsia="Calibri"/>
          <w:b/>
          <w:noProof/>
          <w:sz w:val="20"/>
          <w:szCs w:val="20"/>
        </w:rPr>
        <w:t>Наличие отопления. Значение данного фактора предс</w:t>
      </w:r>
      <w:r w:rsidR="00232593">
        <w:rPr>
          <w:rFonts w:eastAsia="Calibri"/>
          <w:b/>
          <w:noProof/>
          <w:sz w:val="20"/>
          <w:szCs w:val="20"/>
        </w:rPr>
        <w:t>тавлено в «Справочнике оценщика</w:t>
      </w:r>
      <w:r w:rsidRPr="00CA09DF">
        <w:rPr>
          <w:rFonts w:eastAsia="Calibri"/>
          <w:b/>
          <w:noProof/>
          <w:sz w:val="20"/>
          <w:szCs w:val="20"/>
        </w:rPr>
        <w:t>»:</w:t>
      </w:r>
    </w:p>
    <w:p w:rsidR="007D39CF" w:rsidRPr="00CA09DF" w:rsidRDefault="00667E4E" w:rsidP="007D39CF">
      <w:pPr>
        <w:spacing w:before="120" w:after="60"/>
        <w:jc w:val="center"/>
        <w:outlineLvl w:val="1"/>
        <w:rPr>
          <w:noProof/>
        </w:rPr>
      </w:pPr>
      <w:r>
        <w:rPr>
          <w:noProof/>
        </w:rPr>
        <w:drawing>
          <wp:inline distT="0" distB="0" distL="0" distR="0">
            <wp:extent cx="3657600" cy="118872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srcRect/>
                    <a:stretch>
                      <a:fillRect/>
                    </a:stretch>
                  </pic:blipFill>
                  <pic:spPr bwMode="auto">
                    <a:xfrm>
                      <a:off x="0" y="0"/>
                      <a:ext cx="3657600" cy="1188720"/>
                    </a:xfrm>
                    <a:prstGeom prst="rect">
                      <a:avLst/>
                    </a:prstGeom>
                    <a:noFill/>
                    <a:ln w="9525">
                      <a:noFill/>
                      <a:miter lim="800000"/>
                      <a:headEnd/>
                      <a:tailEnd/>
                    </a:ln>
                  </pic:spPr>
                </pic:pic>
              </a:graphicData>
            </a:graphic>
          </wp:inline>
        </w:drawing>
      </w:r>
    </w:p>
    <w:p w:rsidR="007D39CF" w:rsidRDefault="007D39CF" w:rsidP="007D39CF">
      <w:pPr>
        <w:spacing w:before="120" w:after="60"/>
        <w:jc w:val="center"/>
        <w:outlineLvl w:val="1"/>
        <w:rPr>
          <w:noProof/>
        </w:rPr>
      </w:pPr>
      <w:r w:rsidRPr="00CA09DF">
        <w:rPr>
          <w:rFonts w:eastAsia="Calibri"/>
          <w:b/>
          <w:noProof/>
          <w:sz w:val="20"/>
          <w:szCs w:val="20"/>
        </w:rPr>
        <w:t>Материал стен. Значение данного фактора определено на основании «Справочника оценщика»</w:t>
      </w:r>
      <w:r w:rsidRPr="00CA09DF">
        <w:rPr>
          <w:rFonts w:eastAsia="Calibri"/>
          <w:b/>
          <w:noProof/>
          <w:sz w:val="20"/>
          <w:szCs w:val="20"/>
        </w:rPr>
        <w:cr/>
      </w:r>
      <w:r w:rsidR="00667E4E">
        <w:rPr>
          <w:noProof/>
        </w:rPr>
        <w:drawing>
          <wp:inline distT="0" distB="0" distL="0" distR="0">
            <wp:extent cx="3497580" cy="2011680"/>
            <wp:effectExtent l="19050" t="0" r="762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3497580" cy="201168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b/>
          <w:noProof/>
          <w:sz w:val="20"/>
          <w:szCs w:val="20"/>
        </w:rPr>
      </w:pPr>
      <w:r w:rsidRPr="00CA09DF">
        <w:rPr>
          <w:b/>
          <w:noProof/>
          <w:sz w:val="20"/>
          <w:szCs w:val="20"/>
        </w:rPr>
        <w:t xml:space="preserve">Высота потолков. Значение  данного  фактора  определено  на  основании «Справочника оценщика»:  </w:t>
      </w:r>
    </w:p>
    <w:p w:rsidR="007D39CF" w:rsidRDefault="00667E4E" w:rsidP="007D39CF">
      <w:pPr>
        <w:spacing w:before="120" w:after="60"/>
        <w:jc w:val="center"/>
        <w:outlineLvl w:val="1"/>
        <w:rPr>
          <w:noProof/>
        </w:rPr>
      </w:pPr>
      <w:r>
        <w:rPr>
          <w:noProof/>
        </w:rPr>
        <w:lastRenderedPageBreak/>
        <w:drawing>
          <wp:inline distT="0" distB="0" distL="0" distR="0">
            <wp:extent cx="3543300" cy="170688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3543300" cy="1706880"/>
                    </a:xfrm>
                    <a:prstGeom prst="rect">
                      <a:avLst/>
                    </a:prstGeom>
                    <a:noFill/>
                    <a:ln w="9525">
                      <a:noFill/>
                      <a:miter lim="800000"/>
                      <a:headEnd/>
                      <a:tailEnd/>
                    </a:ln>
                  </pic:spPr>
                </pic:pic>
              </a:graphicData>
            </a:graphic>
          </wp:inline>
        </w:drawing>
      </w:r>
    </w:p>
    <w:p w:rsidR="007D39CF" w:rsidRPr="00CA09DF" w:rsidRDefault="007D39CF" w:rsidP="007D39CF">
      <w:pPr>
        <w:pStyle w:val="af8"/>
        <w:ind w:firstLine="708"/>
        <w:jc w:val="both"/>
        <w:rPr>
          <w:rFonts w:ascii="Times New Roman" w:hAnsi="Times New Roman"/>
          <w:b/>
          <w:noProof/>
          <w:sz w:val="20"/>
          <w:szCs w:val="20"/>
        </w:rPr>
      </w:pPr>
      <w:r w:rsidRPr="00CA09DF">
        <w:rPr>
          <w:rFonts w:ascii="Times New Roman" w:hAnsi="Times New Roman"/>
          <w:b/>
          <w:noProof/>
          <w:sz w:val="20"/>
          <w:szCs w:val="20"/>
        </w:rPr>
        <w:t xml:space="preserve">Наличие  грузоподъемных  механизмов.  Значение  данного  фактора  определено  на  основании «Справочника оценщика»: </w:t>
      </w:r>
      <w:r w:rsidRPr="00CA09DF">
        <w:rPr>
          <w:rFonts w:ascii="Times New Roman" w:hAnsi="Times New Roman"/>
          <w:b/>
          <w:noProof/>
          <w:sz w:val="20"/>
          <w:szCs w:val="20"/>
        </w:rPr>
        <w:cr/>
      </w:r>
    </w:p>
    <w:p w:rsidR="007D39CF" w:rsidRPr="00CA09DF" w:rsidRDefault="00667E4E" w:rsidP="007D39CF">
      <w:pPr>
        <w:spacing w:before="120" w:after="60"/>
        <w:jc w:val="center"/>
        <w:outlineLvl w:val="1"/>
        <w:rPr>
          <w:rFonts w:eastAsia="Calibri"/>
          <w:b/>
          <w:noProof/>
          <w:sz w:val="20"/>
          <w:szCs w:val="20"/>
        </w:rPr>
      </w:pPr>
      <w:r>
        <w:rPr>
          <w:noProof/>
        </w:rPr>
        <w:drawing>
          <wp:inline distT="0" distB="0" distL="0" distR="0">
            <wp:extent cx="4335780" cy="1699260"/>
            <wp:effectExtent l="19050" t="0" r="762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4335780" cy="169926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rFonts w:eastAsia="Calibri"/>
          <w:b/>
          <w:noProof/>
          <w:sz w:val="20"/>
          <w:szCs w:val="20"/>
        </w:rPr>
      </w:pPr>
      <w:r w:rsidRPr="00CA09DF">
        <w:rPr>
          <w:rFonts w:eastAsia="Calibri"/>
          <w:b/>
          <w:noProof/>
          <w:sz w:val="20"/>
          <w:szCs w:val="20"/>
        </w:rPr>
        <w:t>Физическое  состояние.  Значение  данного  фактора  определено  на  основании  Справочника  оценщика»</w:t>
      </w:r>
      <w:r w:rsidRPr="00CA09DF">
        <w:rPr>
          <w:rFonts w:eastAsia="Calibri"/>
          <w:b/>
          <w:noProof/>
          <w:sz w:val="20"/>
          <w:szCs w:val="20"/>
        </w:rPr>
        <w:cr/>
      </w:r>
    </w:p>
    <w:p w:rsidR="007D39CF" w:rsidRPr="00CA09DF" w:rsidRDefault="002148E8" w:rsidP="002148E8">
      <w:pPr>
        <w:spacing w:before="120" w:after="60"/>
        <w:ind w:firstLine="708"/>
        <w:outlineLvl w:val="1"/>
        <w:rPr>
          <w:rFonts w:eastAsia="Calibri"/>
          <w:b/>
          <w:noProof/>
          <w:sz w:val="20"/>
          <w:szCs w:val="20"/>
        </w:rPr>
      </w:pPr>
      <w:r>
        <w:rPr>
          <w:noProof/>
        </w:rPr>
        <w:t xml:space="preserve">                 </w:t>
      </w:r>
      <w:r w:rsidR="00667E4E">
        <w:rPr>
          <w:noProof/>
        </w:rPr>
        <w:drawing>
          <wp:inline distT="0" distB="0" distL="0" distR="0">
            <wp:extent cx="3810000" cy="1866900"/>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3810000" cy="1866900"/>
                    </a:xfrm>
                    <a:prstGeom prst="rect">
                      <a:avLst/>
                    </a:prstGeom>
                    <a:noFill/>
                    <a:ln w="9525">
                      <a:noFill/>
                      <a:miter lim="800000"/>
                      <a:headEnd/>
                      <a:tailEnd/>
                    </a:ln>
                  </pic:spPr>
                </pic:pic>
              </a:graphicData>
            </a:graphic>
          </wp:inline>
        </w:drawing>
      </w:r>
    </w:p>
    <w:p w:rsidR="009835B2" w:rsidRDefault="007D39CF" w:rsidP="007D39CF">
      <w:pPr>
        <w:spacing w:before="120" w:after="60"/>
        <w:ind w:firstLine="708"/>
        <w:jc w:val="both"/>
        <w:outlineLvl w:val="1"/>
        <w:rPr>
          <w:rFonts w:eastAsia="Calibri"/>
          <w:b/>
          <w:noProof/>
          <w:sz w:val="20"/>
          <w:szCs w:val="20"/>
        </w:rPr>
      </w:pPr>
      <w:r w:rsidRPr="00CA09DF">
        <w:rPr>
          <w:rFonts w:eastAsia="Calibri"/>
          <w:b/>
          <w:noProof/>
          <w:sz w:val="20"/>
          <w:szCs w:val="20"/>
        </w:rPr>
        <w:t xml:space="preserve">Состояние  отделки.  Состояние  отделки  внутренних  помещений  производственно-складского  объекта оказывает влияние на его стоимость. Объекты индустриальной недвижимости с повышенным уровнем отделки стоят дороже, чем те объекты, отделка которых выполнена из более дешевых материалов.  </w:t>
      </w:r>
      <w:r w:rsidRPr="00CA09DF">
        <w:rPr>
          <w:rFonts w:eastAsia="Calibri"/>
          <w:b/>
          <w:noProof/>
          <w:sz w:val="20"/>
          <w:szCs w:val="20"/>
        </w:rPr>
        <w:cr/>
      </w:r>
    </w:p>
    <w:p w:rsidR="007D39CF" w:rsidRDefault="00667E4E" w:rsidP="009835B2">
      <w:pPr>
        <w:spacing w:before="120" w:after="60"/>
        <w:ind w:firstLine="708"/>
        <w:jc w:val="center"/>
        <w:outlineLvl w:val="1"/>
        <w:rPr>
          <w:rFonts w:eastAsia="Calibri"/>
          <w:b/>
          <w:noProof/>
          <w:sz w:val="20"/>
          <w:szCs w:val="20"/>
        </w:rPr>
      </w:pPr>
      <w:r>
        <w:rPr>
          <w:noProof/>
        </w:rPr>
        <w:drawing>
          <wp:inline distT="0" distB="0" distL="0" distR="0">
            <wp:extent cx="4008120" cy="159258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4008120" cy="1592580"/>
                    </a:xfrm>
                    <a:prstGeom prst="rect">
                      <a:avLst/>
                    </a:prstGeom>
                    <a:noFill/>
                    <a:ln w="9525">
                      <a:noFill/>
                      <a:miter lim="800000"/>
                      <a:headEnd/>
                      <a:tailEnd/>
                    </a:ln>
                  </pic:spPr>
                </pic:pic>
              </a:graphicData>
            </a:graphic>
          </wp:inline>
        </w:drawing>
      </w:r>
    </w:p>
    <w:p w:rsidR="009835B2" w:rsidRDefault="009835B2" w:rsidP="007D39CF">
      <w:pPr>
        <w:spacing w:before="120" w:after="60"/>
        <w:ind w:firstLine="708"/>
        <w:jc w:val="both"/>
        <w:outlineLvl w:val="1"/>
        <w:rPr>
          <w:rFonts w:eastAsia="Calibri"/>
          <w:b/>
          <w:noProof/>
          <w:sz w:val="20"/>
          <w:szCs w:val="20"/>
        </w:rPr>
      </w:pPr>
    </w:p>
    <w:p w:rsidR="007D39CF" w:rsidRPr="00CA09DF" w:rsidRDefault="00667E4E" w:rsidP="007D39CF">
      <w:pPr>
        <w:spacing w:before="120" w:after="60"/>
        <w:jc w:val="center"/>
        <w:outlineLvl w:val="1"/>
        <w:rPr>
          <w:rFonts w:eastAsia="Calibri"/>
          <w:b/>
          <w:noProof/>
          <w:sz w:val="20"/>
          <w:szCs w:val="20"/>
        </w:rPr>
      </w:pPr>
      <w:r>
        <w:rPr>
          <w:noProof/>
        </w:rPr>
        <w:lastRenderedPageBreak/>
        <w:drawing>
          <wp:inline distT="0" distB="0" distL="0" distR="0">
            <wp:extent cx="4953000" cy="3703320"/>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4953000" cy="370332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rFonts w:eastAsia="Calibri"/>
          <w:b/>
          <w:noProof/>
          <w:sz w:val="20"/>
          <w:szCs w:val="20"/>
        </w:rPr>
      </w:pPr>
      <w:r w:rsidRPr="00CA09DF">
        <w:rPr>
          <w:rFonts w:eastAsia="Calibri"/>
          <w:b/>
          <w:noProof/>
          <w:sz w:val="20"/>
          <w:szCs w:val="20"/>
        </w:rPr>
        <w:t xml:space="preserve">Назначение  частей  производственно-складского  комплекса.  </w:t>
      </w:r>
      <w:r w:rsidRPr="00CA09DF">
        <w:rPr>
          <w:rFonts w:eastAsia="Calibri"/>
          <w:noProof/>
          <w:sz w:val="20"/>
          <w:szCs w:val="20"/>
        </w:rPr>
        <w:t>Объектами  оценки  довольно  часто являются  объекты,  в  состав  которых  входят  площади  с  различным  функциональным  назначением.  Так, например,  на  любой  производственно-складской  базе  имеются  административно-офисные  и  бытовые помещения  или  здания  вспомогательного  назначения.  При  этом,  доли  указанных  площадей,  как  правило,  у объекта оценки и аналогов отличается. Приведенные ниже корректирующие коэффициенты служат для того, чтобы  перейти  от  цены  производственно-складской  части  объекта  к  ценам  его  частей  с  прочим функциональным назначением.</w:t>
      </w:r>
      <w:r w:rsidRPr="00CA09DF">
        <w:rPr>
          <w:rFonts w:eastAsia="Calibri"/>
          <w:noProof/>
          <w:sz w:val="20"/>
          <w:szCs w:val="20"/>
        </w:rPr>
        <w:cr/>
      </w:r>
    </w:p>
    <w:p w:rsidR="007D39CF" w:rsidRPr="00CA09DF" w:rsidRDefault="007D39CF" w:rsidP="007D39CF">
      <w:pPr>
        <w:spacing w:before="120" w:after="60"/>
        <w:ind w:firstLine="708"/>
        <w:jc w:val="center"/>
        <w:outlineLvl w:val="1"/>
        <w:rPr>
          <w:rFonts w:eastAsia="Calibri"/>
          <w:b/>
          <w:noProof/>
          <w:sz w:val="20"/>
          <w:szCs w:val="20"/>
        </w:rPr>
      </w:pPr>
      <w:r w:rsidRPr="00CA09DF">
        <w:rPr>
          <w:noProof/>
        </w:rPr>
        <w:t xml:space="preserve"> </w:t>
      </w:r>
      <w:r w:rsidR="00667E4E">
        <w:rPr>
          <w:noProof/>
        </w:rPr>
        <w:drawing>
          <wp:inline distT="0" distB="0" distL="0" distR="0">
            <wp:extent cx="3779520" cy="4213860"/>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srcRect/>
                    <a:stretch>
                      <a:fillRect/>
                    </a:stretch>
                  </pic:blipFill>
                  <pic:spPr bwMode="auto">
                    <a:xfrm>
                      <a:off x="0" y="0"/>
                      <a:ext cx="3779520" cy="4213860"/>
                    </a:xfrm>
                    <a:prstGeom prst="rect">
                      <a:avLst/>
                    </a:prstGeom>
                    <a:noFill/>
                    <a:ln w="9525">
                      <a:noFill/>
                      <a:miter lim="800000"/>
                      <a:headEnd/>
                      <a:tailEnd/>
                    </a:ln>
                  </pic:spPr>
                </pic:pic>
              </a:graphicData>
            </a:graphic>
          </wp:inline>
        </w:drawing>
      </w:r>
    </w:p>
    <w:p w:rsidR="007D39CF" w:rsidRPr="00CA09DF" w:rsidRDefault="007D39CF" w:rsidP="007D39CF">
      <w:pPr>
        <w:spacing w:before="120" w:after="60"/>
        <w:ind w:firstLine="708"/>
        <w:jc w:val="both"/>
        <w:outlineLvl w:val="1"/>
        <w:rPr>
          <w:rFonts w:eastAsia="Calibri"/>
          <w:noProof/>
          <w:sz w:val="20"/>
          <w:szCs w:val="20"/>
        </w:rPr>
      </w:pPr>
      <w:r w:rsidRPr="00CA09DF">
        <w:rPr>
          <w:rFonts w:eastAsia="Calibri"/>
          <w:noProof/>
          <w:sz w:val="20"/>
          <w:szCs w:val="20"/>
        </w:rPr>
        <w:lastRenderedPageBreak/>
        <w:t>Так  как  объекты-аналоги  и  объект  оценки  имеют  в  своём  составе  различные  доли  административных площадей, то необходимо внесение корректировок.</w:t>
      </w:r>
    </w:p>
    <w:p w:rsidR="007D39CF" w:rsidRPr="00CA09DF" w:rsidRDefault="00667E4E" w:rsidP="007D39CF">
      <w:pPr>
        <w:spacing w:before="120" w:after="60"/>
        <w:jc w:val="center"/>
        <w:outlineLvl w:val="1"/>
        <w:rPr>
          <w:noProof/>
        </w:rPr>
      </w:pPr>
      <w:r>
        <w:rPr>
          <w:noProof/>
        </w:rPr>
        <w:drawing>
          <wp:inline distT="0" distB="0" distL="0" distR="0">
            <wp:extent cx="1958340" cy="563880"/>
            <wp:effectExtent l="19050" t="0" r="381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1958340" cy="563880"/>
                    </a:xfrm>
                    <a:prstGeom prst="rect">
                      <a:avLst/>
                    </a:prstGeom>
                    <a:noFill/>
                    <a:ln w="9525">
                      <a:noFill/>
                      <a:miter lim="800000"/>
                      <a:headEnd/>
                      <a:tailEnd/>
                    </a:ln>
                  </pic:spPr>
                </pic:pic>
              </a:graphicData>
            </a:graphic>
          </wp:inline>
        </w:drawing>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 xml:space="preserve">где: </w:t>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 xml:space="preserve">S скл.о – доля площади производственно-складских помещений объекта оценки; </w:t>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 xml:space="preserve">S скл.а – доля площади производственно-складских помещений объекта – аналога; </w:t>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S адм.о – доля площади административно-офисных помещений объекта оценки;</w:t>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 xml:space="preserve">S адм.а – доля площади административно-офисных помещений объекта – аналога; </w:t>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 xml:space="preserve">К  –  соотношение  цен  объектов  производственно-складского  и  административного  назначения  (на </w:t>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 xml:space="preserve">основании «Справочника оценщика» размер корректировки принят в среднем значении и составляет 1,51). </w:t>
      </w:r>
    </w:p>
    <w:p w:rsidR="007D39CF" w:rsidRPr="00CA09DF" w:rsidRDefault="007D39CF" w:rsidP="007D39CF">
      <w:pPr>
        <w:pStyle w:val="af8"/>
        <w:rPr>
          <w:rFonts w:ascii="Times New Roman" w:hAnsi="Times New Roman"/>
          <w:noProof/>
          <w:sz w:val="20"/>
          <w:szCs w:val="20"/>
        </w:rPr>
      </w:pPr>
      <w:r w:rsidRPr="00CA09DF">
        <w:rPr>
          <w:rFonts w:ascii="Times New Roman" w:hAnsi="Times New Roman"/>
          <w:noProof/>
          <w:sz w:val="20"/>
          <w:szCs w:val="20"/>
        </w:rPr>
        <w:t>В результате расчета в стоимости объектов-аналогов вносятся соответствующие корректировки.</w:t>
      </w:r>
    </w:p>
    <w:p w:rsidR="007D39CF" w:rsidRPr="00CA09DF" w:rsidRDefault="007D39CF" w:rsidP="007D39CF">
      <w:pPr>
        <w:spacing w:before="120" w:after="60"/>
        <w:ind w:firstLine="708"/>
        <w:jc w:val="both"/>
        <w:outlineLvl w:val="1"/>
        <w:rPr>
          <w:rFonts w:eastAsia="Calibri"/>
          <w:noProof/>
          <w:sz w:val="20"/>
          <w:szCs w:val="20"/>
        </w:rPr>
      </w:pPr>
      <w:r w:rsidRPr="00CA09DF">
        <w:rPr>
          <w:rFonts w:eastAsia="Calibri"/>
          <w:b/>
          <w:noProof/>
          <w:sz w:val="20"/>
          <w:szCs w:val="20"/>
        </w:rPr>
        <w:t>Наличие  движимого  имущества</w:t>
      </w:r>
      <w:r w:rsidRPr="00CA09DF">
        <w:rPr>
          <w:rFonts w:eastAsia="Calibri"/>
          <w:noProof/>
          <w:sz w:val="20"/>
          <w:szCs w:val="20"/>
        </w:rPr>
        <w:t xml:space="preserve">,  </w:t>
      </w:r>
      <w:r w:rsidRPr="00CA09DF">
        <w:rPr>
          <w:rFonts w:eastAsia="Calibri"/>
          <w:b/>
          <w:noProof/>
          <w:sz w:val="20"/>
          <w:szCs w:val="20"/>
        </w:rPr>
        <w:t>не  связанного  с  недвижимостью,  наличие  других характеристик (элементов), влияющих на стоимость</w:t>
      </w:r>
      <w:r w:rsidRPr="00CA09DF">
        <w:rPr>
          <w:rFonts w:eastAsia="Calibri"/>
          <w:noProof/>
          <w:sz w:val="20"/>
          <w:szCs w:val="20"/>
        </w:rPr>
        <w:t xml:space="preserve">. При наличии движимого имущества или каких бы  то  ни  было  прочих  элементов,  существенным  образом  влияющих  на  стоимость,  в  составе  объекта оценки или объектов аналогов, требуется введение корректировок. </w:t>
      </w:r>
    </w:p>
    <w:p w:rsidR="007D39CF" w:rsidRPr="00CA09DF" w:rsidRDefault="007D39CF" w:rsidP="007D39CF">
      <w:pPr>
        <w:spacing w:before="120" w:after="60"/>
        <w:ind w:firstLine="708"/>
        <w:jc w:val="both"/>
        <w:outlineLvl w:val="1"/>
        <w:rPr>
          <w:rFonts w:eastAsia="Calibri"/>
          <w:noProof/>
          <w:sz w:val="20"/>
          <w:szCs w:val="20"/>
        </w:rPr>
      </w:pPr>
      <w:r w:rsidRPr="00CA09DF">
        <w:rPr>
          <w:rFonts w:eastAsia="Calibri"/>
          <w:b/>
          <w:noProof/>
          <w:sz w:val="20"/>
          <w:szCs w:val="20"/>
        </w:rPr>
        <w:t xml:space="preserve">Основные  выводы  относительно  рынка  недвижимости  в  сегментах,  необходимых для оценки объекта. </w:t>
      </w:r>
      <w:r w:rsidRPr="00CA09DF">
        <w:rPr>
          <w:rFonts w:eastAsia="Calibri"/>
          <w:noProof/>
          <w:sz w:val="20"/>
          <w:szCs w:val="20"/>
        </w:rPr>
        <w:t>В открытом доступе представлено значительное количество предложений продажи земельных участков под индустриальную застройку и объектов производственно-складского назнгачения.</w:t>
      </w:r>
    </w:p>
    <w:p w:rsidR="0013571E" w:rsidRPr="007E263E" w:rsidRDefault="0013571E" w:rsidP="0013571E">
      <w:pPr>
        <w:keepNext/>
        <w:tabs>
          <w:tab w:val="num" w:pos="360"/>
        </w:tabs>
        <w:spacing w:before="200" w:after="200"/>
        <w:ind w:firstLine="567"/>
        <w:jc w:val="center"/>
        <w:outlineLvl w:val="0"/>
        <w:rPr>
          <w:b/>
          <w:bCs/>
          <w:caps/>
          <w:kern w:val="32"/>
          <w:sz w:val="20"/>
          <w:szCs w:val="20"/>
        </w:rPr>
      </w:pPr>
      <w:r w:rsidRPr="007E263E">
        <w:rPr>
          <w:b/>
          <w:bCs/>
          <w:caps/>
          <w:kern w:val="32"/>
          <w:sz w:val="20"/>
          <w:szCs w:val="20"/>
        </w:rPr>
        <w:t>9. Анализ наиболее эффективного использования</w:t>
      </w:r>
    </w:p>
    <w:tbl>
      <w:tblPr>
        <w:tblW w:w="5000" w:type="pct"/>
        <w:tblInd w:w="-26" w:type="dxa"/>
        <w:tblBorders>
          <w:top w:val="single" w:sz="2" w:space="0" w:color="auto"/>
          <w:bottom w:val="single" w:sz="2" w:space="0" w:color="auto"/>
          <w:insideH w:val="single" w:sz="2" w:space="0" w:color="auto"/>
          <w:insideV w:val="single" w:sz="2" w:space="0" w:color="auto"/>
        </w:tblBorders>
        <w:tblCellMar>
          <w:top w:w="28" w:type="dxa"/>
          <w:left w:w="28" w:type="dxa"/>
          <w:bottom w:w="28" w:type="dxa"/>
          <w:right w:w="28" w:type="dxa"/>
        </w:tblCellMar>
        <w:tblLook w:val="01E0"/>
      </w:tblPr>
      <w:tblGrid>
        <w:gridCol w:w="1900"/>
        <w:gridCol w:w="7512"/>
      </w:tblGrid>
      <w:tr w:rsidR="0013571E" w:rsidRPr="007E263E" w:rsidTr="007D6B08">
        <w:tc>
          <w:tcPr>
            <w:tcW w:w="1900" w:type="dxa"/>
            <w:tcBorders>
              <w:top w:val="single" w:sz="2" w:space="0" w:color="auto"/>
              <w:left w:val="nil"/>
              <w:bottom w:val="single" w:sz="2" w:space="0" w:color="auto"/>
              <w:right w:val="single" w:sz="2" w:space="0" w:color="auto"/>
            </w:tcBorders>
            <w:hideMark/>
          </w:tcPr>
          <w:p w:rsidR="0013571E" w:rsidRPr="007E263E" w:rsidRDefault="0013571E" w:rsidP="0013571E">
            <w:pPr>
              <w:tabs>
                <w:tab w:val="left" w:pos="567"/>
              </w:tabs>
              <w:spacing w:before="60" w:after="60" w:line="276" w:lineRule="auto"/>
              <w:rPr>
                <w:rFonts w:eastAsia="Calibri"/>
                <w:b/>
                <w:bCs/>
                <w:sz w:val="20"/>
                <w:szCs w:val="20"/>
              </w:rPr>
            </w:pPr>
            <w:r w:rsidRPr="007E263E">
              <w:rPr>
                <w:rFonts w:eastAsia="Calibri"/>
                <w:b/>
                <w:bCs/>
                <w:sz w:val="20"/>
                <w:szCs w:val="20"/>
              </w:rPr>
              <w:t>Понятие наиболее эффективного использования (НЭИ)</w:t>
            </w:r>
          </w:p>
        </w:tc>
        <w:tc>
          <w:tcPr>
            <w:tcW w:w="7512" w:type="dxa"/>
            <w:tcBorders>
              <w:top w:val="single" w:sz="2" w:space="0" w:color="auto"/>
              <w:left w:val="single" w:sz="2" w:space="0" w:color="auto"/>
              <w:bottom w:val="single" w:sz="2" w:space="0" w:color="auto"/>
              <w:right w:val="nil"/>
            </w:tcBorders>
            <w:hideMark/>
          </w:tcPr>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Понятие наиболее эффективного использования определяется как вероятное и разрешенное законом использование оцениваемого объекта с наилучшей отдачей, причем непременно условие физической возможности, должного обеспечения и финансовой оправданности такого рода действий.</w:t>
            </w:r>
          </w:p>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Понятие наилучшего и оптимального использования подразумевает наряду с выгодами для собственника оцениваемого объекта, особую общественную пользу.</w:t>
            </w:r>
          </w:p>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Подразумевается, что определение наилучшего и наиболее эффективного использования является результатом суждений эксперта на основе его аналитических навыков. В практике оценки недвижимости положение о наиболее эффективном использовании представляет собой предпосылку для дальнейшей стоимостной оценки объекта.</w:t>
            </w:r>
          </w:p>
        </w:tc>
      </w:tr>
      <w:tr w:rsidR="0013571E" w:rsidRPr="007E263E" w:rsidTr="007D6B08">
        <w:tc>
          <w:tcPr>
            <w:tcW w:w="1900" w:type="dxa"/>
            <w:tcBorders>
              <w:top w:val="single" w:sz="2" w:space="0" w:color="auto"/>
              <w:left w:val="nil"/>
              <w:bottom w:val="single" w:sz="2" w:space="0" w:color="auto"/>
              <w:right w:val="single" w:sz="2" w:space="0" w:color="auto"/>
            </w:tcBorders>
            <w:hideMark/>
          </w:tcPr>
          <w:p w:rsidR="0013571E" w:rsidRPr="007E263E" w:rsidRDefault="0013571E" w:rsidP="0013571E">
            <w:pPr>
              <w:tabs>
                <w:tab w:val="left" w:pos="567"/>
              </w:tabs>
              <w:spacing w:before="60" w:after="60" w:line="276" w:lineRule="auto"/>
              <w:rPr>
                <w:rFonts w:eastAsia="Calibri"/>
                <w:sz w:val="20"/>
                <w:szCs w:val="20"/>
              </w:rPr>
            </w:pPr>
            <w:r w:rsidRPr="007E263E">
              <w:rPr>
                <w:rFonts w:eastAsia="Calibri"/>
                <w:b/>
                <w:bCs/>
                <w:sz w:val="20"/>
                <w:szCs w:val="20"/>
              </w:rPr>
              <w:t>Основные критерии анализа НЭИ</w:t>
            </w:r>
          </w:p>
        </w:tc>
        <w:tc>
          <w:tcPr>
            <w:tcW w:w="7512" w:type="dxa"/>
            <w:tcBorders>
              <w:top w:val="single" w:sz="2" w:space="0" w:color="auto"/>
              <w:left w:val="single" w:sz="2" w:space="0" w:color="auto"/>
              <w:bottom w:val="single" w:sz="2" w:space="0" w:color="auto"/>
              <w:right w:val="nil"/>
            </w:tcBorders>
            <w:hideMark/>
          </w:tcPr>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При определении вариантов наиболее эффективного использования объекта используются четыре основных критерия анализа:</w:t>
            </w:r>
          </w:p>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Физическая возможность</w:t>
            </w:r>
            <w:r w:rsidRPr="007E263E">
              <w:rPr>
                <w:i/>
                <w:iCs/>
                <w:sz w:val="20"/>
                <w:szCs w:val="20"/>
              </w:rPr>
              <w:t xml:space="preserve"> -</w:t>
            </w:r>
            <w:r w:rsidRPr="007E263E">
              <w:rPr>
                <w:sz w:val="20"/>
                <w:szCs w:val="20"/>
              </w:rPr>
              <w:t xml:space="preserve"> физическая возможность реализации наиболее эффективного использования рассматриваемого объекта, соответствие ресурсному потенциалу.</w:t>
            </w:r>
          </w:p>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 xml:space="preserve">Юридическая допустимость </w:t>
            </w:r>
            <w:r w:rsidRPr="007E263E">
              <w:rPr>
                <w:i/>
                <w:iCs/>
                <w:sz w:val="20"/>
                <w:szCs w:val="20"/>
              </w:rPr>
              <w:t>–</w:t>
            </w:r>
            <w:r w:rsidRPr="007E263E">
              <w:rPr>
                <w:sz w:val="20"/>
                <w:szCs w:val="20"/>
              </w:rPr>
              <w:t xml:space="preserve"> характер, срок и форма предполагаемого использования не должна противоречить законодательству и правовым ограничениям существующим, либо потенциальным.</w:t>
            </w:r>
          </w:p>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Финансовая целесообразность - допустимый с точки зрения закона порядок использования объекта должен обеспечить доход равный или больший суммы операционных расходов, финансовых обязательств и капитальных затрат.</w:t>
            </w:r>
          </w:p>
          <w:p w:rsidR="0013571E" w:rsidRPr="007E263E" w:rsidRDefault="0013571E" w:rsidP="0013571E">
            <w:pPr>
              <w:widowControl w:val="0"/>
              <w:autoSpaceDE w:val="0"/>
              <w:autoSpaceDN w:val="0"/>
              <w:adjustRightInd w:val="0"/>
              <w:ind w:firstLine="284"/>
              <w:jc w:val="both"/>
              <w:rPr>
                <w:sz w:val="20"/>
                <w:szCs w:val="20"/>
              </w:rPr>
            </w:pPr>
            <w:r w:rsidRPr="007E263E">
              <w:rPr>
                <w:sz w:val="20"/>
                <w:szCs w:val="20"/>
              </w:rPr>
              <w:t xml:space="preserve">Максимальная эффективность - кроме получения чистого дохода как такового, наиболее эффективное использование подразумевает наибольшую продуктивность среди вариантов использования, вероятность реализации которых подтверждается рынком. Т.е. либо максимизацию чистого дохода собственника, либо достижение максимальной стоимости самого объекта </w:t>
            </w:r>
          </w:p>
        </w:tc>
      </w:tr>
      <w:tr w:rsidR="0013571E" w:rsidRPr="007E263E" w:rsidTr="007D6B08">
        <w:tc>
          <w:tcPr>
            <w:tcW w:w="1900" w:type="dxa"/>
            <w:tcBorders>
              <w:top w:val="single" w:sz="2" w:space="0" w:color="auto"/>
              <w:left w:val="nil"/>
              <w:bottom w:val="single" w:sz="2" w:space="0" w:color="auto"/>
              <w:right w:val="single" w:sz="2" w:space="0" w:color="auto"/>
            </w:tcBorders>
            <w:hideMark/>
          </w:tcPr>
          <w:p w:rsidR="0013571E" w:rsidRPr="007E263E" w:rsidRDefault="0013571E" w:rsidP="0013571E">
            <w:pPr>
              <w:tabs>
                <w:tab w:val="left" w:pos="567"/>
              </w:tabs>
              <w:spacing w:before="60" w:after="60" w:line="276" w:lineRule="auto"/>
              <w:rPr>
                <w:rFonts w:eastAsia="Calibri"/>
                <w:b/>
                <w:bCs/>
                <w:sz w:val="20"/>
                <w:szCs w:val="20"/>
              </w:rPr>
            </w:pPr>
            <w:r w:rsidRPr="007E263E">
              <w:rPr>
                <w:rFonts w:eastAsia="Calibri"/>
                <w:b/>
                <w:bCs/>
                <w:sz w:val="20"/>
                <w:szCs w:val="20"/>
              </w:rPr>
              <w:t>Анализ и выводы по анализу НЭИ</w:t>
            </w:r>
          </w:p>
        </w:tc>
        <w:tc>
          <w:tcPr>
            <w:tcW w:w="7512" w:type="dxa"/>
            <w:tcBorders>
              <w:top w:val="single" w:sz="2" w:space="0" w:color="auto"/>
              <w:left w:val="single" w:sz="2" w:space="0" w:color="auto"/>
              <w:bottom w:val="single" w:sz="2" w:space="0" w:color="auto"/>
              <w:right w:val="nil"/>
            </w:tcBorders>
            <w:hideMark/>
          </w:tcPr>
          <w:p w:rsidR="0013571E" w:rsidRPr="009F78EE" w:rsidRDefault="0013571E" w:rsidP="007D39CF">
            <w:pPr>
              <w:widowControl w:val="0"/>
              <w:autoSpaceDE w:val="0"/>
              <w:autoSpaceDN w:val="0"/>
              <w:adjustRightInd w:val="0"/>
              <w:ind w:firstLine="284"/>
              <w:jc w:val="both"/>
              <w:rPr>
                <w:sz w:val="20"/>
                <w:szCs w:val="20"/>
              </w:rPr>
            </w:pPr>
            <w:r w:rsidRPr="007E263E">
              <w:rPr>
                <w:sz w:val="20"/>
                <w:szCs w:val="20"/>
              </w:rPr>
              <w:t xml:space="preserve">Учитывая юридическую правомочность, физическую осуществимость, финансовую оправданность, максимальную </w:t>
            </w:r>
            <w:r w:rsidRPr="00F60A38">
              <w:rPr>
                <w:sz w:val="20"/>
                <w:szCs w:val="20"/>
              </w:rPr>
              <w:t xml:space="preserve">эффективность,  наиболее эффективное использование как объект </w:t>
            </w:r>
            <w:r w:rsidR="007D39CF">
              <w:rPr>
                <w:sz w:val="20"/>
                <w:szCs w:val="20"/>
              </w:rPr>
              <w:t>производственно-складского назначения.</w:t>
            </w:r>
          </w:p>
        </w:tc>
      </w:tr>
    </w:tbl>
    <w:p w:rsidR="00F31756" w:rsidRPr="007E263E" w:rsidRDefault="00F31756" w:rsidP="00F31756">
      <w:pPr>
        <w:ind w:firstLine="708"/>
        <w:jc w:val="center"/>
        <w:rPr>
          <w:rFonts w:eastAsia="Calibri"/>
          <w:b/>
          <w:sz w:val="20"/>
          <w:szCs w:val="20"/>
        </w:rPr>
      </w:pPr>
    </w:p>
    <w:p w:rsidR="00F31756" w:rsidRPr="007E263E" w:rsidRDefault="00F31756" w:rsidP="00F31756">
      <w:pPr>
        <w:ind w:firstLine="708"/>
        <w:jc w:val="center"/>
        <w:rPr>
          <w:rFonts w:eastAsia="Calibri"/>
          <w:b/>
          <w:sz w:val="20"/>
          <w:szCs w:val="20"/>
        </w:rPr>
      </w:pPr>
      <w:r w:rsidRPr="007E263E">
        <w:rPr>
          <w:rFonts w:eastAsia="Calibri"/>
          <w:b/>
          <w:sz w:val="20"/>
          <w:szCs w:val="20"/>
        </w:rPr>
        <w:t>10. Описание процесса оценки объекта оценки в части применения подходов к оценке</w:t>
      </w:r>
    </w:p>
    <w:p w:rsidR="00F31756" w:rsidRPr="007E263E" w:rsidRDefault="00F31756" w:rsidP="00F31756">
      <w:pPr>
        <w:ind w:firstLine="708"/>
        <w:jc w:val="center"/>
        <w:rPr>
          <w:rFonts w:eastAsia="Calibri"/>
          <w:b/>
          <w:sz w:val="20"/>
          <w:szCs w:val="20"/>
        </w:rPr>
      </w:pPr>
      <w:r w:rsidRPr="007E263E">
        <w:rPr>
          <w:rFonts w:eastAsia="Calibri"/>
          <w:b/>
          <w:sz w:val="20"/>
          <w:szCs w:val="20"/>
        </w:rPr>
        <w:t>10.1. Методология оценки рыночной стоимости объекта оценки</w:t>
      </w:r>
    </w:p>
    <w:tbl>
      <w:tblPr>
        <w:tblW w:w="5000" w:type="pct"/>
        <w:tblInd w:w="-26" w:type="dxa"/>
        <w:tblBorders>
          <w:top w:val="single" w:sz="2" w:space="0" w:color="auto"/>
          <w:bottom w:val="single" w:sz="2" w:space="0" w:color="auto"/>
          <w:insideH w:val="single" w:sz="2" w:space="0" w:color="auto"/>
          <w:insideV w:val="single" w:sz="2" w:space="0" w:color="auto"/>
        </w:tblBorders>
        <w:tblLayout w:type="fixed"/>
        <w:tblCellMar>
          <w:top w:w="28" w:type="dxa"/>
          <w:left w:w="28" w:type="dxa"/>
          <w:bottom w:w="28" w:type="dxa"/>
          <w:right w:w="28" w:type="dxa"/>
        </w:tblCellMar>
        <w:tblLook w:val="04A0"/>
      </w:tblPr>
      <w:tblGrid>
        <w:gridCol w:w="1955"/>
        <w:gridCol w:w="7457"/>
      </w:tblGrid>
      <w:tr w:rsidR="00F31756" w:rsidRPr="007E263E" w:rsidTr="007D6B08">
        <w:tc>
          <w:tcPr>
            <w:tcW w:w="1980" w:type="dxa"/>
            <w:tcBorders>
              <w:top w:val="single" w:sz="2" w:space="0" w:color="auto"/>
              <w:left w:val="nil"/>
              <w:bottom w:val="single" w:sz="2" w:space="0" w:color="auto"/>
              <w:right w:val="single" w:sz="2" w:space="0" w:color="auto"/>
            </w:tcBorders>
            <w:hideMark/>
          </w:tcPr>
          <w:p w:rsidR="00F31756" w:rsidRPr="007E263E" w:rsidRDefault="00F31756" w:rsidP="00F31756">
            <w:pPr>
              <w:widowControl w:val="0"/>
              <w:autoSpaceDE w:val="0"/>
              <w:autoSpaceDN w:val="0"/>
              <w:adjustRightInd w:val="0"/>
              <w:jc w:val="both"/>
              <w:rPr>
                <w:b/>
                <w:bCs/>
                <w:sz w:val="20"/>
                <w:szCs w:val="20"/>
              </w:rPr>
            </w:pPr>
            <w:bookmarkStart w:id="63" w:name="_Toc47241759"/>
            <w:bookmarkStart w:id="64" w:name="_Toc63198934"/>
            <w:bookmarkStart w:id="65" w:name="_Toc63198932"/>
            <w:r w:rsidRPr="007E263E">
              <w:rPr>
                <w:b/>
                <w:bCs/>
                <w:sz w:val="20"/>
                <w:szCs w:val="20"/>
              </w:rPr>
              <w:t>Основные подходы, применяемые при оценке</w:t>
            </w:r>
          </w:p>
        </w:tc>
        <w:tc>
          <w:tcPr>
            <w:tcW w:w="7556" w:type="dxa"/>
            <w:tcBorders>
              <w:top w:val="single" w:sz="2" w:space="0" w:color="auto"/>
              <w:left w:val="single" w:sz="2" w:space="0" w:color="auto"/>
              <w:bottom w:val="single" w:sz="2" w:space="0" w:color="auto"/>
              <w:right w:val="nil"/>
            </w:tcBorders>
            <w:hideMark/>
          </w:tcPr>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При проведении оценки используются три основных концептуальных подхода: сравнительный, доходный, затратный.</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 xml:space="preserve">Подход к оценке представляет собой совокупность методов оценки, </w:t>
            </w:r>
            <w:r w:rsidRPr="007E263E">
              <w:rPr>
                <w:sz w:val="20"/>
                <w:szCs w:val="20"/>
              </w:rPr>
              <w:lastRenderedPageBreak/>
              <w:t>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tc>
      </w:tr>
      <w:bookmarkEnd w:id="63"/>
      <w:bookmarkEnd w:id="64"/>
      <w:bookmarkEnd w:id="65"/>
      <w:tr w:rsidR="00F31756" w:rsidRPr="007E263E" w:rsidTr="007D6B08">
        <w:tc>
          <w:tcPr>
            <w:tcW w:w="1980" w:type="dxa"/>
            <w:tcBorders>
              <w:top w:val="single" w:sz="2" w:space="0" w:color="auto"/>
              <w:left w:val="nil"/>
              <w:bottom w:val="single" w:sz="2" w:space="0" w:color="auto"/>
              <w:right w:val="single" w:sz="2" w:space="0" w:color="auto"/>
            </w:tcBorders>
            <w:hideMark/>
          </w:tcPr>
          <w:p w:rsidR="00F31756" w:rsidRPr="007E263E" w:rsidRDefault="00F31756" w:rsidP="00F31756">
            <w:pPr>
              <w:widowControl w:val="0"/>
              <w:autoSpaceDE w:val="0"/>
              <w:autoSpaceDN w:val="0"/>
              <w:adjustRightInd w:val="0"/>
              <w:jc w:val="both"/>
              <w:rPr>
                <w:b/>
                <w:bCs/>
                <w:sz w:val="20"/>
                <w:szCs w:val="20"/>
              </w:rPr>
            </w:pPr>
            <w:r w:rsidRPr="007E263E">
              <w:rPr>
                <w:b/>
                <w:bCs/>
                <w:sz w:val="20"/>
                <w:szCs w:val="20"/>
              </w:rPr>
              <w:lastRenderedPageBreak/>
              <w:t>Сравнительный подход</w:t>
            </w:r>
          </w:p>
        </w:tc>
        <w:tc>
          <w:tcPr>
            <w:tcW w:w="7556" w:type="dxa"/>
            <w:tcBorders>
              <w:top w:val="single" w:sz="2" w:space="0" w:color="auto"/>
              <w:left w:val="single" w:sz="2" w:space="0" w:color="auto"/>
              <w:bottom w:val="single" w:sz="2" w:space="0" w:color="auto"/>
              <w:right w:val="nil"/>
            </w:tcBorders>
            <w:hideMark/>
          </w:tcPr>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Сравнительный подход - совокупность методов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Сравнительный подход предполагает следующую процедуру:</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Изучение рынка и отбор объектов недвижимости, предлагаемых к продаже, которые наиболее сопоставимы с оцениваемым объектом.</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Сбор и проверка информации по каждому отобранному объекту-аналогу о цене продажи или цене предложения, условиях оплаты, физических характеристиках, местоположении и других условиях сделки.</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Анализ и сравнение каждого объекта-аналога с оцениваемым объектом по времени продажи, местоположению, физическим характеристикам, условиям продажи и другим параметрам.</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Корректировка цены продажи или цены предложения по каждому объекту-аналогу в соответствии с имеющимися различиями между ним и оцениваемым объектом.</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Анализ и согласование скорректированных цен объектов-аналогов, и вывод об итоговой рыночной стоимости оцениваемого объекта.</w:t>
            </w:r>
          </w:p>
        </w:tc>
      </w:tr>
      <w:tr w:rsidR="00F31756" w:rsidRPr="007E263E" w:rsidTr="007D6B08">
        <w:tc>
          <w:tcPr>
            <w:tcW w:w="1980" w:type="dxa"/>
            <w:tcBorders>
              <w:top w:val="single" w:sz="2" w:space="0" w:color="auto"/>
              <w:left w:val="nil"/>
              <w:bottom w:val="single" w:sz="2" w:space="0" w:color="auto"/>
              <w:right w:val="single" w:sz="2" w:space="0" w:color="auto"/>
            </w:tcBorders>
            <w:hideMark/>
          </w:tcPr>
          <w:p w:rsidR="00F31756" w:rsidRPr="007E263E" w:rsidRDefault="00F31756" w:rsidP="00F31756">
            <w:pPr>
              <w:widowControl w:val="0"/>
              <w:autoSpaceDE w:val="0"/>
              <w:autoSpaceDN w:val="0"/>
              <w:adjustRightInd w:val="0"/>
              <w:jc w:val="both"/>
              <w:rPr>
                <w:b/>
                <w:bCs/>
                <w:sz w:val="20"/>
                <w:szCs w:val="20"/>
              </w:rPr>
            </w:pPr>
            <w:r w:rsidRPr="007E263E">
              <w:rPr>
                <w:b/>
                <w:bCs/>
                <w:sz w:val="20"/>
                <w:szCs w:val="20"/>
              </w:rPr>
              <w:t>Доходный подход</w:t>
            </w:r>
          </w:p>
        </w:tc>
        <w:tc>
          <w:tcPr>
            <w:tcW w:w="7556" w:type="dxa"/>
            <w:tcBorders>
              <w:top w:val="single" w:sz="2" w:space="0" w:color="auto"/>
              <w:left w:val="single" w:sz="2" w:space="0" w:color="auto"/>
              <w:bottom w:val="single" w:sz="2" w:space="0" w:color="auto"/>
              <w:right w:val="nil"/>
            </w:tcBorders>
            <w:hideMark/>
          </w:tcPr>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Доходный подход - совокупность методов оценки стоимости объекта оценки, основанных на определении ожидаемых доходов от использования объекта оценки.</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 xml:space="preserve">В рамках доходного подхода различают два метода: </w:t>
            </w:r>
            <w:r w:rsidRPr="007E263E">
              <w:rPr>
                <w:i/>
                <w:iCs/>
                <w:sz w:val="20"/>
                <w:szCs w:val="20"/>
              </w:rPr>
              <w:t>метод дисконтированных денежных потоков</w:t>
            </w:r>
            <w:r w:rsidRPr="007E263E">
              <w:rPr>
                <w:sz w:val="20"/>
                <w:szCs w:val="20"/>
              </w:rPr>
              <w:t xml:space="preserve"> и </w:t>
            </w:r>
            <w:r w:rsidRPr="007E263E">
              <w:rPr>
                <w:i/>
                <w:iCs/>
                <w:sz w:val="20"/>
                <w:szCs w:val="20"/>
              </w:rPr>
              <w:t>метод прямой капитализации.</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Метод прямой капитализации доходов используется, если: потоки доходов стабильны длительный период времени, представляют собой значительную положительную величину; потоки доходов возрастают устойчивыми, умеренными темпами и др.</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Метод дисконтированных денежных потоков используется, если: предполагается, что будущие денежные потоки будут существенно отличаться от текущих; потоки доходов и расходов носят сезонный характер; объект недвижимости строится или только что построен и вводится в эксплуатацию; объект требует реконструкции и др.</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 xml:space="preserve">При использовании доходного подхода основным элементом является ставка капитализации и ставка дисконтирования. Исходной информацией для определения значения ставок является рынок аналогичных объектов, оценка рисков, связанных с конкретным объектом недвижимости и рынком недвижимости в целом и т.д. </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Реализация указанного подхода к оценке возможна на основании использования метода прямой капитализации дохода, получаемого от эксплуатации недвижимого имущества, права на которое оцениваются, в соответствии с его назначением, разрешенным использованием и фактическим состоянием на дату оценки.</w:t>
            </w:r>
          </w:p>
        </w:tc>
      </w:tr>
      <w:tr w:rsidR="00F31756" w:rsidRPr="007E263E" w:rsidTr="007D6B08">
        <w:tc>
          <w:tcPr>
            <w:tcW w:w="1980" w:type="dxa"/>
            <w:tcBorders>
              <w:top w:val="single" w:sz="2" w:space="0" w:color="auto"/>
              <w:left w:val="nil"/>
              <w:bottom w:val="single" w:sz="2" w:space="0" w:color="auto"/>
              <w:right w:val="single" w:sz="2" w:space="0" w:color="auto"/>
            </w:tcBorders>
            <w:hideMark/>
          </w:tcPr>
          <w:p w:rsidR="00F31756" w:rsidRPr="007E263E" w:rsidRDefault="00F31756" w:rsidP="00F31756">
            <w:pPr>
              <w:widowControl w:val="0"/>
              <w:autoSpaceDE w:val="0"/>
              <w:autoSpaceDN w:val="0"/>
              <w:adjustRightInd w:val="0"/>
              <w:jc w:val="both"/>
              <w:rPr>
                <w:b/>
                <w:bCs/>
                <w:sz w:val="20"/>
                <w:szCs w:val="20"/>
              </w:rPr>
            </w:pPr>
            <w:r w:rsidRPr="007E263E">
              <w:rPr>
                <w:b/>
                <w:bCs/>
                <w:sz w:val="20"/>
                <w:szCs w:val="20"/>
              </w:rPr>
              <w:t>Затратный подход</w:t>
            </w:r>
          </w:p>
        </w:tc>
        <w:tc>
          <w:tcPr>
            <w:tcW w:w="7556" w:type="dxa"/>
            <w:tcBorders>
              <w:top w:val="single" w:sz="2" w:space="0" w:color="auto"/>
              <w:left w:val="single" w:sz="2" w:space="0" w:color="auto"/>
              <w:bottom w:val="single" w:sz="2" w:space="0" w:color="auto"/>
              <w:right w:val="nil"/>
            </w:tcBorders>
            <w:hideMark/>
          </w:tcPr>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Затратный подход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устареваний.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 xml:space="preserve">Затратный подход определяет стоимость путем установления затрат на приобретение земли и строительство нового имущественного объекта с эквивалентными характеристиками или затратами на приспособление старого объекта недвижимого имущества для аналогичного использования с учетом того, что затраты производятся одномоментно (без задержки). К общим затратам на строительство добавляются затраты на приобретение земельного участка. (Когда это возможно, учитывается предпринимательский доход, т.е. доход или убытки девелопера добавляются к затратам на строительство.) Затратный подход устанавливает верхний предел той суммы, которую бы на нормальном рынке заплатили бы за данное имущество в новом состоянии. Для более старого имущества делаются скидки на различные формы «накопленной амортизации (обесценения)» </w:t>
            </w:r>
            <w:r w:rsidRPr="007E263E">
              <w:rPr>
                <w:sz w:val="20"/>
                <w:szCs w:val="20"/>
              </w:rPr>
              <w:lastRenderedPageBreak/>
              <w:t>(ухудшения физического состояния; функционального или технического устаревания; экономического или внешнего устаревания), чтобы рассчитать цену, приближенно равную Рыночной стоимости. В зависимости от того, в какой мере имеются рыночные данные для расчетов, затратный подход может дать непосредственный показатель Рыночной стоимости. В зависимости от наличия рыночных данных затратный подход может являться индикатором рыночной стоимости. Затратный подход очень полезен при определении рыночной стоимости объектов предполагаемого строительства, объектов специализированного имущества и других объектов имущества, редко продаваемых на рынке.</w:t>
            </w:r>
          </w:p>
        </w:tc>
      </w:tr>
    </w:tbl>
    <w:p w:rsidR="00F31756" w:rsidRPr="007E263E" w:rsidRDefault="00F31756" w:rsidP="00F31756">
      <w:pPr>
        <w:keepNext/>
        <w:keepLines/>
        <w:widowControl w:val="0"/>
        <w:autoSpaceDE w:val="0"/>
        <w:autoSpaceDN w:val="0"/>
        <w:adjustRightInd w:val="0"/>
        <w:spacing w:before="200" w:after="200"/>
        <w:ind w:firstLine="426"/>
        <w:jc w:val="both"/>
        <w:outlineLvl w:val="1"/>
        <w:rPr>
          <w:b/>
          <w:bCs/>
          <w:sz w:val="20"/>
          <w:szCs w:val="20"/>
        </w:rPr>
      </w:pPr>
      <w:bookmarkStart w:id="66" w:name="_Toc274086702"/>
      <w:bookmarkStart w:id="67" w:name="_Toc189635865"/>
      <w:r w:rsidRPr="007E263E">
        <w:rPr>
          <w:b/>
          <w:bCs/>
          <w:sz w:val="20"/>
          <w:szCs w:val="20"/>
        </w:rPr>
        <w:lastRenderedPageBreak/>
        <w:t>10.2 Выбор и обоснование подхода к оценке рыночной стоимости объекта оценки</w:t>
      </w:r>
      <w:bookmarkEnd w:id="66"/>
      <w:bookmarkEnd w:id="67"/>
    </w:p>
    <w:tbl>
      <w:tblPr>
        <w:tblW w:w="5000" w:type="pct"/>
        <w:tblInd w:w="-26" w:type="dxa"/>
        <w:tblBorders>
          <w:top w:val="single" w:sz="2" w:space="0" w:color="auto"/>
          <w:bottom w:val="single" w:sz="2" w:space="0" w:color="auto"/>
          <w:insideH w:val="single" w:sz="2" w:space="0" w:color="auto"/>
          <w:insideV w:val="single" w:sz="2" w:space="0" w:color="auto"/>
        </w:tblBorders>
        <w:tblLayout w:type="fixed"/>
        <w:tblCellMar>
          <w:top w:w="28" w:type="dxa"/>
          <w:left w:w="28" w:type="dxa"/>
          <w:bottom w:w="28" w:type="dxa"/>
          <w:right w:w="28" w:type="dxa"/>
        </w:tblCellMar>
        <w:tblLook w:val="04A0"/>
      </w:tblPr>
      <w:tblGrid>
        <w:gridCol w:w="1956"/>
        <w:gridCol w:w="7456"/>
      </w:tblGrid>
      <w:tr w:rsidR="00F31756" w:rsidRPr="007E263E" w:rsidTr="007D6B08">
        <w:tc>
          <w:tcPr>
            <w:tcW w:w="1956" w:type="dxa"/>
            <w:tcBorders>
              <w:top w:val="single" w:sz="2" w:space="0" w:color="auto"/>
              <w:left w:val="nil"/>
              <w:bottom w:val="single" w:sz="2" w:space="0" w:color="auto"/>
              <w:right w:val="single" w:sz="2" w:space="0" w:color="auto"/>
            </w:tcBorders>
            <w:hideMark/>
          </w:tcPr>
          <w:p w:rsidR="00F31756" w:rsidRPr="007E263E" w:rsidRDefault="00F31756" w:rsidP="00F31756">
            <w:pPr>
              <w:widowControl w:val="0"/>
              <w:autoSpaceDE w:val="0"/>
              <w:autoSpaceDN w:val="0"/>
              <w:adjustRightInd w:val="0"/>
              <w:jc w:val="both"/>
              <w:rPr>
                <w:b/>
                <w:bCs/>
                <w:sz w:val="20"/>
                <w:szCs w:val="20"/>
              </w:rPr>
            </w:pPr>
            <w:r w:rsidRPr="007E263E">
              <w:rPr>
                <w:b/>
                <w:bCs/>
                <w:sz w:val="20"/>
                <w:szCs w:val="20"/>
              </w:rPr>
              <w:t>Выбор подхода к оценке рыночной стоимости Объекта</w:t>
            </w:r>
          </w:p>
        </w:tc>
        <w:tc>
          <w:tcPr>
            <w:tcW w:w="7457" w:type="dxa"/>
            <w:tcBorders>
              <w:top w:val="single" w:sz="2" w:space="0" w:color="auto"/>
              <w:left w:val="single" w:sz="2" w:space="0" w:color="auto"/>
              <w:bottom w:val="single" w:sz="2" w:space="0" w:color="auto"/>
              <w:right w:val="nil"/>
            </w:tcBorders>
            <w:hideMark/>
          </w:tcPr>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Руководствуясь «ФСО  V «Подходы и методы оценки», утв. Приказом Минэкономразвития РФ от 14 апреля 2022 года № 200:</w:t>
            </w:r>
          </w:p>
          <w:p w:rsidR="00F31756" w:rsidRPr="007E263E" w:rsidRDefault="00F31756" w:rsidP="00F31756">
            <w:pPr>
              <w:widowControl w:val="0"/>
              <w:autoSpaceDE w:val="0"/>
              <w:autoSpaceDN w:val="0"/>
              <w:adjustRightInd w:val="0"/>
              <w:ind w:firstLine="284"/>
              <w:jc w:val="both"/>
              <w:rPr>
                <w:sz w:val="20"/>
                <w:szCs w:val="20"/>
              </w:rPr>
            </w:pPr>
            <w:r w:rsidRPr="007E263E">
              <w:rPr>
                <w:sz w:val="20"/>
                <w:szCs w:val="20"/>
              </w:rPr>
              <w:t xml:space="preserve"> «В  процессе  оценки  оценщик  рассматривает  возможность применения всех подходов к оценке, в том числе для подтверждения выводов, полученных при применении других подходов. При выборе подходов и методов оценки  оценщику  необходимо  учитывать  специфику  объекта  оценки,  цели оценки, вид стоимости, достаточность и достоверность исходной информации, допущения  и  ограничения  оценки.  Ни  один  из  подходов  и  методов  оценки  не является универсальным, применимым во всех случаях оценки. В то же время оценщик  может использовать один  подход  и  метод  оценки,  если применение данного подхода и метода оценки приводит к наиболее достоверному результату оценки с учетом доступной информации, допущений и ограничений проводимой оценки».</w:t>
            </w:r>
          </w:p>
          <w:p w:rsidR="00E1714D" w:rsidRPr="007E263E" w:rsidRDefault="00E1714D" w:rsidP="00E1714D">
            <w:pPr>
              <w:widowControl w:val="0"/>
              <w:autoSpaceDE w:val="0"/>
              <w:autoSpaceDN w:val="0"/>
              <w:adjustRightInd w:val="0"/>
              <w:ind w:firstLine="284"/>
              <w:jc w:val="both"/>
              <w:rPr>
                <w:sz w:val="20"/>
                <w:szCs w:val="20"/>
              </w:rPr>
            </w:pPr>
            <w:r w:rsidRPr="007E263E">
              <w:rPr>
                <w:sz w:val="20"/>
                <w:szCs w:val="20"/>
              </w:rPr>
              <w:t>Обоснование выбора подходов к оценке Объекта</w:t>
            </w:r>
          </w:p>
          <w:p w:rsidR="00E1714D" w:rsidRPr="007E263E" w:rsidRDefault="00E1714D" w:rsidP="00E1714D">
            <w:pPr>
              <w:widowControl w:val="0"/>
              <w:autoSpaceDE w:val="0"/>
              <w:autoSpaceDN w:val="0"/>
              <w:adjustRightInd w:val="0"/>
              <w:ind w:firstLine="284"/>
              <w:jc w:val="both"/>
              <w:rPr>
                <w:sz w:val="20"/>
                <w:szCs w:val="20"/>
              </w:rPr>
            </w:pPr>
            <w:r w:rsidRPr="007E263E">
              <w:rPr>
                <w:sz w:val="20"/>
                <w:szCs w:val="20"/>
              </w:rPr>
              <w:t>В результате проведенного анализа, Оценщик пришел к следующим выводам о возможности применения подходов к оценке:</w:t>
            </w:r>
          </w:p>
          <w:p w:rsidR="00E1714D" w:rsidRPr="007E263E" w:rsidRDefault="00E1714D" w:rsidP="00E1714D">
            <w:pPr>
              <w:widowControl w:val="0"/>
              <w:autoSpaceDE w:val="0"/>
              <w:autoSpaceDN w:val="0"/>
              <w:adjustRightInd w:val="0"/>
              <w:ind w:firstLine="284"/>
              <w:jc w:val="both"/>
              <w:rPr>
                <w:sz w:val="20"/>
                <w:szCs w:val="20"/>
              </w:rPr>
            </w:pPr>
            <w:r w:rsidRPr="007E263E">
              <w:rPr>
                <w:sz w:val="20"/>
                <w:szCs w:val="20"/>
              </w:rPr>
              <w:t> Подход к оценке по затратам (затратный подход) базируется на сравнении стоимости строительства аналогичного объекта недвижимости со стоимостью существующего объекта. При этом подходе определяется стоимость строительства аналогичного объекта, далее вычитается накопленный износ и к результату добавляется стоимость земельного участка. Получившаяся величина определяет стоимость оцениваемого объекта.</w:t>
            </w:r>
          </w:p>
          <w:p w:rsidR="00E1714D" w:rsidRPr="007E263E" w:rsidRDefault="00E1714D" w:rsidP="00E1714D">
            <w:pPr>
              <w:widowControl w:val="0"/>
              <w:autoSpaceDE w:val="0"/>
              <w:autoSpaceDN w:val="0"/>
              <w:adjustRightInd w:val="0"/>
              <w:ind w:firstLine="284"/>
              <w:jc w:val="both"/>
              <w:rPr>
                <w:sz w:val="20"/>
                <w:szCs w:val="20"/>
              </w:rPr>
            </w:pPr>
            <w:r w:rsidRPr="007E263E">
              <w:rPr>
                <w:sz w:val="20"/>
                <w:szCs w:val="20"/>
              </w:rPr>
              <w:t>Основным принципом, на котором основывается затратный подход к оценке является принцип замещения, который гласит, что осведомленный покупатель никогда не заплатит за какой-либо объект недвижимости больше, чем сумма денег, которую нужно будет потратить на приобретение земельного участка и строительства на нем объекта, аналогичного по своим потребительским характеристикам оцениваемому объекту.</w:t>
            </w:r>
          </w:p>
          <w:p w:rsidR="007D39CF" w:rsidRDefault="00E1714D" w:rsidP="00E1714D">
            <w:pPr>
              <w:widowControl w:val="0"/>
              <w:autoSpaceDE w:val="0"/>
              <w:autoSpaceDN w:val="0"/>
              <w:adjustRightInd w:val="0"/>
              <w:ind w:firstLine="284"/>
              <w:jc w:val="both"/>
              <w:rPr>
                <w:sz w:val="20"/>
                <w:szCs w:val="20"/>
              </w:rPr>
            </w:pPr>
            <w:r w:rsidRPr="007E263E">
              <w:rPr>
                <w:sz w:val="20"/>
                <w:szCs w:val="20"/>
              </w:rPr>
              <w:t xml:space="preserve">Затратный подход оценки в классическом виде, по мнению оценщика, не может быть применен по отношению к рассматриваемому объекту в связи с </w:t>
            </w:r>
            <w:r w:rsidR="007D39CF">
              <w:rPr>
                <w:sz w:val="20"/>
                <w:szCs w:val="20"/>
              </w:rPr>
              <w:t>тем что объект оценки является составной частью здания</w:t>
            </w:r>
            <w:r w:rsidRPr="007E263E">
              <w:rPr>
                <w:sz w:val="20"/>
                <w:szCs w:val="20"/>
              </w:rPr>
              <w:t xml:space="preserve">. Расчет данным методом приведет к большой погрешности при вычислениях. Поэтому рассматривать затраты </w:t>
            </w:r>
            <w:r w:rsidR="007D39CF">
              <w:rPr>
                <w:sz w:val="20"/>
                <w:szCs w:val="20"/>
              </w:rPr>
              <w:t xml:space="preserve">на формирование объекта оценки </w:t>
            </w:r>
            <w:r w:rsidRPr="007E263E">
              <w:rPr>
                <w:sz w:val="20"/>
                <w:szCs w:val="20"/>
              </w:rPr>
              <w:t>следует считать некорректным.</w:t>
            </w:r>
            <w:r w:rsidR="00E46E58">
              <w:rPr>
                <w:sz w:val="20"/>
                <w:szCs w:val="20"/>
              </w:rPr>
              <w:t xml:space="preserve"> </w:t>
            </w:r>
          </w:p>
          <w:p w:rsidR="00E1714D" w:rsidRPr="007E263E" w:rsidRDefault="00E1714D" w:rsidP="00E1714D">
            <w:pPr>
              <w:widowControl w:val="0"/>
              <w:autoSpaceDE w:val="0"/>
              <w:autoSpaceDN w:val="0"/>
              <w:adjustRightInd w:val="0"/>
              <w:ind w:firstLine="284"/>
              <w:jc w:val="both"/>
              <w:rPr>
                <w:sz w:val="20"/>
                <w:szCs w:val="20"/>
              </w:rPr>
            </w:pPr>
            <w:r w:rsidRPr="007E263E">
              <w:rPr>
                <w:sz w:val="20"/>
                <w:szCs w:val="20"/>
              </w:rPr>
              <w:t> Применение сравнительного подхода к оценке признано возможным, вследствие наличия у Оценщика на дату проведения оценки информации о предложении к продаже нежилы</w:t>
            </w:r>
            <w:r w:rsidR="007D39CF">
              <w:rPr>
                <w:sz w:val="20"/>
                <w:szCs w:val="20"/>
              </w:rPr>
              <w:t>х помещений, являющихся аналогами</w:t>
            </w:r>
            <w:r w:rsidRPr="007E263E">
              <w:rPr>
                <w:sz w:val="20"/>
                <w:szCs w:val="20"/>
              </w:rPr>
              <w:t xml:space="preserve"> оцениваемого объекта недвижимого имущества.</w:t>
            </w:r>
          </w:p>
          <w:p w:rsidR="00E1714D" w:rsidRPr="007E263E" w:rsidRDefault="00E1714D" w:rsidP="00E1714D">
            <w:pPr>
              <w:widowControl w:val="0"/>
              <w:autoSpaceDE w:val="0"/>
              <w:autoSpaceDN w:val="0"/>
              <w:adjustRightInd w:val="0"/>
              <w:ind w:firstLine="284"/>
              <w:jc w:val="both"/>
              <w:rPr>
                <w:sz w:val="20"/>
                <w:szCs w:val="20"/>
              </w:rPr>
            </w:pPr>
            <w:r w:rsidRPr="007E263E">
              <w:rPr>
                <w:sz w:val="20"/>
                <w:szCs w:val="20"/>
              </w:rPr>
              <w:t xml:space="preserve"> Доходный подход отражает мотивацию типичного инвестора доходной собственности:  ожидаемые будущие доходы с требуемыми характеристиками.  Учитывая,  что существует непосредственная связь между размером инвестиций и выгодами от коммерческого использования объекта, стоимость оцениваемого объекта недвижимости определяется как стоимость прав на получение им доходов. Доходный подход основывается на принципе ожидания, который гласит, что все стоимости сегодня являются отражением будущих преимуществ. </w:t>
            </w:r>
          </w:p>
          <w:p w:rsidR="00E1714D" w:rsidRPr="007E263E" w:rsidRDefault="00E1714D" w:rsidP="00E1714D">
            <w:pPr>
              <w:widowControl w:val="0"/>
              <w:autoSpaceDE w:val="0"/>
              <w:autoSpaceDN w:val="0"/>
              <w:adjustRightInd w:val="0"/>
              <w:ind w:firstLine="284"/>
              <w:jc w:val="both"/>
              <w:rPr>
                <w:sz w:val="20"/>
                <w:szCs w:val="20"/>
              </w:rPr>
            </w:pPr>
            <w:r w:rsidRPr="007E263E">
              <w:rPr>
                <w:sz w:val="20"/>
                <w:szCs w:val="20"/>
              </w:rPr>
              <w:t>Доходный  подход рассматривает  стоимость в качестве текущей стоимости будущих выгод, получаемых от собственности, и обычно определяется путем капитализации определенного уровня дохода. Доходный подход, как правило, используется для оценки всего делового предприятия (бизнеса). При этом бывает сложно распределить получаемые прибыли по отдельным активам на каком-либо разумном основании, из-за совокупности действия всех факторов, оказывающих влияние на прибыльность компании. Поэтому доходный подход был исключен из расчётов.</w:t>
            </w:r>
          </w:p>
          <w:p w:rsidR="00E1714D" w:rsidRPr="007E263E" w:rsidRDefault="00E1714D" w:rsidP="007D39CF">
            <w:pPr>
              <w:widowControl w:val="0"/>
              <w:autoSpaceDE w:val="0"/>
              <w:autoSpaceDN w:val="0"/>
              <w:adjustRightInd w:val="0"/>
              <w:ind w:firstLine="284"/>
              <w:jc w:val="both"/>
              <w:rPr>
                <w:sz w:val="20"/>
                <w:szCs w:val="20"/>
              </w:rPr>
            </w:pPr>
            <w:r w:rsidRPr="007E263E">
              <w:rPr>
                <w:sz w:val="20"/>
                <w:szCs w:val="20"/>
              </w:rPr>
              <w:lastRenderedPageBreak/>
              <w:t>Таким образом, расчет стоимости объекта недвижимого имущества, в рамках настоящего отчета производился с применением сравнительного подхода к оценке.</w:t>
            </w:r>
            <w:r w:rsidR="00E46E58">
              <w:t xml:space="preserve"> </w:t>
            </w:r>
          </w:p>
        </w:tc>
      </w:tr>
    </w:tbl>
    <w:p w:rsidR="00F31756" w:rsidRPr="007E263E" w:rsidRDefault="000E2B51" w:rsidP="00F31756">
      <w:pPr>
        <w:keepNext/>
        <w:tabs>
          <w:tab w:val="num" w:pos="360"/>
        </w:tabs>
        <w:spacing w:before="200" w:after="200"/>
        <w:jc w:val="center"/>
        <w:outlineLvl w:val="0"/>
        <w:rPr>
          <w:b/>
          <w:bCs/>
          <w:caps/>
          <w:kern w:val="32"/>
          <w:sz w:val="20"/>
          <w:szCs w:val="20"/>
        </w:rPr>
      </w:pPr>
      <w:r w:rsidRPr="007E263E">
        <w:rPr>
          <w:b/>
          <w:bCs/>
          <w:caps/>
          <w:kern w:val="32"/>
          <w:sz w:val="20"/>
          <w:szCs w:val="20"/>
        </w:rPr>
        <w:lastRenderedPageBreak/>
        <w:t>11</w:t>
      </w:r>
      <w:r w:rsidR="00F31756" w:rsidRPr="007E263E">
        <w:rPr>
          <w:b/>
          <w:bCs/>
          <w:caps/>
          <w:kern w:val="32"/>
          <w:sz w:val="20"/>
          <w:szCs w:val="20"/>
        </w:rPr>
        <w:t>. Определение рыночной стоимости ОБЪЕКТА НЕДВИЖИМОГО ИМУЩЕСТВА</w:t>
      </w:r>
    </w:p>
    <w:p w:rsidR="00F31756" w:rsidRPr="007E263E" w:rsidRDefault="000E2B51" w:rsidP="00F31756">
      <w:pPr>
        <w:spacing w:before="120" w:after="60" w:line="288" w:lineRule="auto"/>
        <w:jc w:val="center"/>
        <w:outlineLvl w:val="1"/>
        <w:rPr>
          <w:b/>
          <w:bCs/>
          <w:sz w:val="20"/>
          <w:szCs w:val="20"/>
        </w:rPr>
      </w:pPr>
      <w:r w:rsidRPr="007E263E">
        <w:rPr>
          <w:b/>
          <w:bCs/>
          <w:sz w:val="20"/>
          <w:szCs w:val="20"/>
        </w:rPr>
        <w:t>11</w:t>
      </w:r>
      <w:r w:rsidR="00F31756" w:rsidRPr="007E263E">
        <w:rPr>
          <w:b/>
          <w:bCs/>
          <w:sz w:val="20"/>
          <w:szCs w:val="20"/>
        </w:rPr>
        <w:t>.1. Сравнительный подход</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b/>
          <w:sz w:val="20"/>
          <w:szCs w:val="20"/>
        </w:rPr>
        <w:t>Сравнительный подход</w:t>
      </w:r>
      <w:r w:rsidRPr="007D39CF">
        <w:rPr>
          <w:rFonts w:ascii="Times New Roman" w:hAnsi="Times New Roman"/>
          <w:sz w:val="20"/>
          <w:szCs w:val="20"/>
        </w:rPr>
        <w:t xml:space="preserve"> – это совокупность методов оценки, основанных на получении стоимости Объекта оценки путем сравнения оцениваемого объекта с объектами-аналогами. Согласно 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применятся как цены совершенных сделок, так и цены предложений.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При применении сравнительного подхода к оценке недвижимости оценщик учитывает следующие положения (ст. 22 ФСО № 7):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б) 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ценообразующим факторам. При этом для  всех  объектов  недвижимости,  включая  оцениваемый,  ценообразование  по  каждому  из  указанных факторов должно быть единообразным;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в) при проведении оценки должны быть описаны объем доступных оценщику рыночных данных об объектах-аналогах  и правила  их отбора  для проведения  расчетов.  Использование  в  расчетах  лишь  части доступных оценщику объектов-аналогов должно быть обосновано в отчете об оценке;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г)  для  выполнения  расчетов  используются  типичные  для  аналогичного  объекта  сложившиеся  на рынке оцениваемого объекта удельные показатели стоимости (единицы сравнения), в частности цена или арендная плата за единицу площади или единицу объема;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д) в зависимости от имеющейся на рынке исходной информации в процессе оценки недвижимости могут  использоваться  качественные  методы  оценки  (относительный  сравнительный  анализ,  метод экспертных  оценок  и  другие  методы),  количественные  методы  оценки  (метод  регрессионного  анализа, метод количественных корректировок и другие методы), а также их сочетания.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При  применении  качественных  методов  оценка  недвижимости  выполняется  путем  изучения взаимосвязей, выявляемых на основе анализа цен сделок и (или) предложений с объектами-аналогами или соответствующей  информации,  полученной  от  экспертов,  и  использования  этих  взаимосвязей  для проведения оценки в соответствии с технологией выбранного для оценки метода.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При применении метода корректировок каждый объект-аналог сравнивается с объектом оценки по ценообразующим  факторам  (элементам  сравнения),  выявляются  различия  объектов  по  этим  факторам  и цена  объекта-аналога  или  ее  удельный  показатель  корректируется  по  выявленным  различиям  с  целью дальнейшего  определения  стоимости  объекта  оценки.  При  этом  корректировка  по  каждому  элементу сравнения основывается на принципе вклада этого элемента в стоимость объекта.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При  применении  методов  регрессионного  анализа  оценщик,  используя  данные  сегмента  рынка оцениваемого объекта, конструирует модель ценообразования, соответствующую рынку этого объекта, по которой определяет расчетное значение искомой стоимости;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е) для сравнения объекта оценки с другими объектами недвижимости, с которыми были совершены сделки  или  которые  представлены  на  рынке  для  их  совершения,  обычно  используются  следующие элементы сравнения: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передаваемые имущественные права, ограничения (обременения) этих прав;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условия  финансирования  состоявшейся  или  предполагаемой  сделки  (вид  оплаты,  условия кредитования, иные условия);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условия продажи (нетипичные для рынка условия, сделка между аффилированными лицами, иные условия);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условия  рынка  (изменения  цен  за  период  между  датами  сделки  и  оценки,  скидки  к  ценам предложений, иные условия);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вид использования и (или) зонирование;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местоположение объекта;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физические характеристики объекта, в том числе свойства земельного участка, состояние объектов капитального  строительства,  соотношение  площади  земельного  участка  и  площади  его  застройки,  иные характеристики;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экономические  характеристики  (уровень  операционных  расходов,  условия  аренды,  состав арендаторов, иные характеристики);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наличие движимого имущества, не связанного с недвижимостью;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 другие характеристики (элементы), влияющие на стоимость;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lastRenderedPageBreak/>
        <w:t xml:space="preserve">ж)  помимо  стоимости,  сравнительный  подход  может  использоваться  для  определения  других расчетных  показателей,  например,  арендных  ставок,  износа  и  устареваний,  ставок  капитализации  и дисконтирования. </w:t>
      </w:r>
    </w:p>
    <w:p w:rsidR="007D39CF" w:rsidRPr="007D39CF" w:rsidRDefault="007D39CF" w:rsidP="007D39CF">
      <w:pPr>
        <w:pStyle w:val="af8"/>
        <w:ind w:firstLine="567"/>
        <w:jc w:val="both"/>
        <w:rPr>
          <w:rFonts w:ascii="Times New Roman" w:hAnsi="Times New Roman"/>
          <w:sz w:val="20"/>
          <w:szCs w:val="20"/>
        </w:rPr>
      </w:pPr>
    </w:p>
    <w:p w:rsidR="007D39CF" w:rsidRPr="007D39CF" w:rsidRDefault="007D39CF" w:rsidP="007D39CF">
      <w:pPr>
        <w:pStyle w:val="af8"/>
        <w:ind w:firstLine="567"/>
        <w:jc w:val="center"/>
        <w:rPr>
          <w:rFonts w:ascii="Times New Roman" w:hAnsi="Times New Roman"/>
          <w:b/>
          <w:sz w:val="20"/>
          <w:szCs w:val="20"/>
        </w:rPr>
      </w:pPr>
      <w:r w:rsidRPr="007D39CF">
        <w:rPr>
          <w:rFonts w:ascii="Times New Roman" w:hAnsi="Times New Roman"/>
          <w:b/>
          <w:sz w:val="20"/>
          <w:szCs w:val="20"/>
        </w:rPr>
        <w:t>Выбор элементов и единиц сравнения</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Несомненно,  что  ни  один  из  выбранных  объектов  сравнения  не  может  практически  полностью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соответствовать объекту оценки. Поэтому сравнению подлежат какие-то общие единицы, которые могут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быть физическими или экономическими. На практике разные сегменты рынка недвижимости используют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разные единицы сравнения.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Можно выделить три основных критерия выбора единицы сравнения: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1.  Данная  единица  сравнения  используется  покупателями  и  продавцами,  а  также  другими специалистами на конкретном сегменте рынка.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2.  Данная  единица  сравнения  является  общей  для  объекта  оценки  и  объектов-аналогов  («общий знаменатель»).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3.  Данная  единица  сравнения  является  удельной  характеристикой  (удельной  ценой),  что существенно ослабляет зависимость этой характеристики от общего количества ценообразующего фактора.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За  единицу  сравнения  стоимости  выбрана  стоимость  1  кв.м.  Этим  же  объясняется  отказ  от использования других единиц сравнения.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Элементами  сравнения  называют  характеристики  объектов  недвижимости  и  сделок,  которые вызывают изменения цен на недвижимость.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К  рассмотрению  можно  принимать  объекты,  конкурентоспособные  с  точки  зрения  типично информированного  покупателя.  Это  означает,  что  сделка  продажи  была  честной,  обе  стороны  имели соответствующую информацию и поступали экономически целесообразно, условия финансирования были нормальными  рыночными.  Особую  осторожность  следует  применять  при  анализе  сделок  между связанными каким-либо образом сторонами, поспешно совершенных сделок и т.п.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Для  определения  элементов,  от  которых  зависит  стоимость,  необходим  подробный  анализ рыночных  условий.  Чтобы  привести  объекты  сравнения  к  исследуемому  на  дату  оценки,  требуется выполнить корректировки продажной цены объекта сравнения по каждой позиции элементов сравнения.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При этом корректировка может применяться либо к общей цене, либо к цене за единицу сравнения. Общая величина коррекции зависит от степени различия между объектами. Оценщиком были выделены основные элементы срав</w:t>
      </w:r>
      <w:r>
        <w:rPr>
          <w:rFonts w:ascii="Times New Roman" w:hAnsi="Times New Roman"/>
          <w:sz w:val="20"/>
          <w:szCs w:val="20"/>
        </w:rPr>
        <w:t>нения</w:t>
      </w:r>
      <w:r w:rsidR="002148E8">
        <w:rPr>
          <w:rFonts w:ascii="Times New Roman" w:hAnsi="Times New Roman"/>
          <w:sz w:val="20"/>
          <w:szCs w:val="20"/>
        </w:rPr>
        <w:t>.</w:t>
      </w:r>
    </w:p>
    <w:p w:rsidR="007D39CF" w:rsidRPr="007D39CF" w:rsidRDefault="007D39CF" w:rsidP="007D39CF">
      <w:pPr>
        <w:pStyle w:val="af8"/>
        <w:ind w:firstLine="567"/>
        <w:jc w:val="center"/>
        <w:rPr>
          <w:rFonts w:ascii="Times New Roman" w:hAnsi="Times New Roman"/>
          <w:b/>
          <w:sz w:val="20"/>
          <w:szCs w:val="20"/>
        </w:rPr>
      </w:pPr>
      <w:r w:rsidRPr="007D39CF">
        <w:rPr>
          <w:rFonts w:ascii="Times New Roman" w:hAnsi="Times New Roman"/>
          <w:b/>
          <w:sz w:val="20"/>
          <w:szCs w:val="20"/>
        </w:rPr>
        <w:t>Последовательность шагов</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Применение  метода  сравнения  продаж  заключается  в  последовательном  выполнении  следующих действий: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1.  Изучение рынка и выбор максимально похожих на оцениваемый объект.</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2.  Сбор  и  проверка  информации  по  каждому  отобранному  объекту  о  дате  и  условиях  сделки, физических характеристиках, местоположении и других условиях сделки.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3.  Корректировка  цен  сопоставимых  объектов  в  соответствии  с  имеющимися  различиями  между ними  и  оцениваемым  объектом.  При  этом  поправки  вносятся  таким  образом,  чтобы  определить,  какова была бы цена, сопоставимых объектов, обладай они теми же характеристиками, что и оцениваемый объект.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4.  Анализ приведенных цен сопоставимых объектов и вывод о величине рыночной стоимости или диапазоне, в котором она наиболее вероятно будет находиться. </w:t>
      </w:r>
    </w:p>
    <w:p w:rsidR="007D39CF" w:rsidRPr="007D39CF" w:rsidRDefault="007D39CF" w:rsidP="007D39CF">
      <w:pPr>
        <w:pStyle w:val="af8"/>
        <w:ind w:firstLine="567"/>
        <w:jc w:val="both"/>
        <w:rPr>
          <w:rFonts w:ascii="Times New Roman" w:hAnsi="Times New Roman"/>
          <w:sz w:val="20"/>
          <w:szCs w:val="20"/>
        </w:rPr>
      </w:pPr>
      <w:r w:rsidRPr="007D39CF">
        <w:rPr>
          <w:rFonts w:ascii="Times New Roman" w:hAnsi="Times New Roman"/>
          <w:sz w:val="20"/>
          <w:szCs w:val="20"/>
        </w:rPr>
        <w:t xml:space="preserve">Применение сравнительного подхода для оценки рыночной стоимости имущества требует наличия достаточного количества сведений о сделках (предложениях продажи)  с имуществом, аналогичным оцениваемым.  </w:t>
      </w:r>
    </w:p>
    <w:p w:rsidR="007D39CF" w:rsidRPr="007D39CF" w:rsidRDefault="007D39CF" w:rsidP="007D39CF">
      <w:pPr>
        <w:tabs>
          <w:tab w:val="left" w:pos="3738"/>
        </w:tabs>
        <w:autoSpaceDN w:val="0"/>
        <w:ind w:firstLine="311"/>
        <w:jc w:val="both"/>
        <w:rPr>
          <w:b/>
          <w:sz w:val="20"/>
          <w:szCs w:val="20"/>
        </w:rPr>
      </w:pPr>
      <w:r w:rsidRPr="007D39CF">
        <w:rPr>
          <w:sz w:val="20"/>
          <w:szCs w:val="20"/>
        </w:rPr>
        <w:t xml:space="preserve">Применительно к настоящей </w:t>
      </w:r>
      <w:r w:rsidR="002148E8">
        <w:rPr>
          <w:sz w:val="20"/>
          <w:szCs w:val="20"/>
        </w:rPr>
        <w:t>оценки</w:t>
      </w:r>
      <w:r w:rsidRPr="007D39CF">
        <w:rPr>
          <w:sz w:val="20"/>
          <w:szCs w:val="20"/>
        </w:rPr>
        <w:t xml:space="preserve"> на дату оценки указанное условие выполняется. Проведенный анализ  информации  позволил выявить данные о сделках (предложениях продажи) с имуществом, аналогичным оцениваемому.  В  рамках  раздела  анализа  рынка  экспертом  было  установлено необходимое и достаточное  количество объявлений предложений. Выборка производилась по имеющимся предложениям в г. Иваново. Экспертом были отобраны </w:t>
      </w:r>
      <w:r w:rsidR="002148E8">
        <w:rPr>
          <w:sz w:val="20"/>
          <w:szCs w:val="20"/>
        </w:rPr>
        <w:t>помещения производственно-складского назначения</w:t>
      </w:r>
      <w:r w:rsidRPr="007D39CF">
        <w:rPr>
          <w:sz w:val="20"/>
          <w:szCs w:val="20"/>
        </w:rPr>
        <w:t xml:space="preserve"> – аналоги, которые относятся к одному с оцениваемым объектом сегменту рынка и сопоставимы с ним по ценообразующим факторам. информация о которых более полно отражена в объявлениях. Информация по объектам аналогам для каждого объекта оценки представлены в таблицах ниже.</w:t>
      </w:r>
    </w:p>
    <w:p w:rsidR="00F31756" w:rsidRPr="007E263E" w:rsidRDefault="00F31756" w:rsidP="00F31756">
      <w:pPr>
        <w:tabs>
          <w:tab w:val="left" w:pos="3738"/>
        </w:tabs>
        <w:autoSpaceDN w:val="0"/>
        <w:ind w:firstLine="311"/>
        <w:jc w:val="both"/>
        <w:rPr>
          <w:b/>
          <w:sz w:val="20"/>
          <w:szCs w:val="20"/>
        </w:rPr>
      </w:pPr>
      <w:r w:rsidRPr="007E263E">
        <w:rPr>
          <w:b/>
          <w:sz w:val="20"/>
          <w:szCs w:val="20"/>
        </w:rPr>
        <w:t>В результате проведенного анализа, были отобраны объекты – аналоги, приведённые в нижеследующей таблице 1.</w:t>
      </w:r>
    </w:p>
    <w:p w:rsidR="00FE015F" w:rsidRDefault="00F31756" w:rsidP="00F31756">
      <w:pPr>
        <w:keepNext/>
        <w:tabs>
          <w:tab w:val="left" w:pos="3738"/>
        </w:tabs>
        <w:spacing w:before="100" w:after="100"/>
        <w:rPr>
          <w:b/>
          <w:bCs/>
          <w:sz w:val="20"/>
          <w:szCs w:val="20"/>
        </w:rPr>
      </w:pPr>
      <w:r w:rsidRPr="007E263E">
        <w:rPr>
          <w:b/>
          <w:bCs/>
          <w:sz w:val="20"/>
          <w:szCs w:val="20"/>
        </w:rPr>
        <w:t xml:space="preserve">      Таблица 1. </w:t>
      </w:r>
    </w:p>
    <w:tbl>
      <w:tblPr>
        <w:tblW w:w="9117" w:type="dxa"/>
        <w:jc w:val="center"/>
        <w:tblInd w:w="-1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2410"/>
        <w:gridCol w:w="2291"/>
        <w:gridCol w:w="2268"/>
        <w:gridCol w:w="2148"/>
      </w:tblGrid>
      <w:tr w:rsidR="002148E8" w:rsidRPr="007E263E" w:rsidTr="00534B3E">
        <w:trPr>
          <w:tblHeader/>
          <w:jc w:val="center"/>
        </w:trPr>
        <w:tc>
          <w:tcPr>
            <w:tcW w:w="2410" w:type="dxa"/>
            <w:vAlign w:val="center"/>
          </w:tcPr>
          <w:p w:rsidR="002148E8" w:rsidRPr="007E263E" w:rsidRDefault="002148E8" w:rsidP="00534B3E">
            <w:pPr>
              <w:tabs>
                <w:tab w:val="left" w:pos="3738"/>
              </w:tabs>
              <w:jc w:val="center"/>
              <w:rPr>
                <w:b/>
                <w:bCs/>
                <w:color w:val="000000"/>
                <w:sz w:val="20"/>
                <w:szCs w:val="20"/>
              </w:rPr>
            </w:pPr>
            <w:r w:rsidRPr="007E263E">
              <w:rPr>
                <w:b/>
                <w:bCs/>
                <w:color w:val="000000"/>
                <w:sz w:val="20"/>
                <w:szCs w:val="20"/>
              </w:rPr>
              <w:t>Наименование</w:t>
            </w:r>
          </w:p>
        </w:tc>
        <w:tc>
          <w:tcPr>
            <w:tcW w:w="2291" w:type="dxa"/>
            <w:vAlign w:val="center"/>
          </w:tcPr>
          <w:p w:rsidR="002148E8" w:rsidRPr="007E263E" w:rsidRDefault="002148E8" w:rsidP="00534B3E">
            <w:pPr>
              <w:tabs>
                <w:tab w:val="left" w:pos="3738"/>
              </w:tabs>
              <w:jc w:val="center"/>
              <w:rPr>
                <w:b/>
                <w:bCs/>
                <w:color w:val="000000"/>
                <w:sz w:val="20"/>
                <w:szCs w:val="20"/>
              </w:rPr>
            </w:pPr>
            <w:r w:rsidRPr="007E263E">
              <w:rPr>
                <w:b/>
                <w:bCs/>
                <w:color w:val="000000"/>
                <w:sz w:val="20"/>
                <w:szCs w:val="20"/>
              </w:rPr>
              <w:t xml:space="preserve">Аналогичный </w:t>
            </w:r>
          </w:p>
          <w:p w:rsidR="002148E8" w:rsidRPr="007E263E" w:rsidRDefault="002148E8" w:rsidP="00534B3E">
            <w:pPr>
              <w:tabs>
                <w:tab w:val="left" w:pos="3738"/>
              </w:tabs>
              <w:jc w:val="center"/>
              <w:rPr>
                <w:b/>
                <w:bCs/>
                <w:color w:val="000000"/>
                <w:sz w:val="20"/>
                <w:szCs w:val="20"/>
                <w:highlight w:val="yellow"/>
              </w:rPr>
            </w:pPr>
            <w:r w:rsidRPr="007E263E">
              <w:rPr>
                <w:b/>
                <w:bCs/>
                <w:color w:val="000000"/>
                <w:sz w:val="20"/>
                <w:szCs w:val="20"/>
              </w:rPr>
              <w:t>объект № 1</w:t>
            </w:r>
          </w:p>
        </w:tc>
        <w:tc>
          <w:tcPr>
            <w:tcW w:w="2268" w:type="dxa"/>
          </w:tcPr>
          <w:p w:rsidR="002148E8" w:rsidRPr="007E263E" w:rsidRDefault="002148E8" w:rsidP="00534B3E">
            <w:pPr>
              <w:tabs>
                <w:tab w:val="left" w:pos="3738"/>
              </w:tabs>
              <w:jc w:val="center"/>
              <w:rPr>
                <w:b/>
                <w:bCs/>
                <w:color w:val="000000"/>
                <w:sz w:val="20"/>
                <w:szCs w:val="20"/>
              </w:rPr>
            </w:pPr>
            <w:r w:rsidRPr="007E263E">
              <w:rPr>
                <w:b/>
                <w:bCs/>
                <w:color w:val="000000"/>
                <w:sz w:val="20"/>
                <w:szCs w:val="20"/>
              </w:rPr>
              <w:t>Аналогичный</w:t>
            </w:r>
          </w:p>
          <w:p w:rsidR="002148E8" w:rsidRPr="007E263E" w:rsidRDefault="002148E8" w:rsidP="00534B3E">
            <w:pPr>
              <w:tabs>
                <w:tab w:val="left" w:pos="3738"/>
              </w:tabs>
              <w:jc w:val="center"/>
              <w:rPr>
                <w:b/>
                <w:bCs/>
                <w:color w:val="000000"/>
                <w:sz w:val="20"/>
                <w:szCs w:val="20"/>
                <w:highlight w:val="yellow"/>
              </w:rPr>
            </w:pPr>
            <w:r w:rsidRPr="007E263E">
              <w:rPr>
                <w:b/>
                <w:bCs/>
                <w:color w:val="000000"/>
                <w:sz w:val="20"/>
                <w:szCs w:val="20"/>
              </w:rPr>
              <w:t>объект № 2</w:t>
            </w:r>
          </w:p>
        </w:tc>
        <w:tc>
          <w:tcPr>
            <w:tcW w:w="2148" w:type="dxa"/>
          </w:tcPr>
          <w:p w:rsidR="002148E8" w:rsidRPr="007E263E" w:rsidRDefault="002148E8" w:rsidP="00534B3E">
            <w:pPr>
              <w:tabs>
                <w:tab w:val="left" w:pos="3738"/>
              </w:tabs>
              <w:jc w:val="center"/>
              <w:rPr>
                <w:b/>
                <w:bCs/>
                <w:color w:val="000000"/>
                <w:sz w:val="20"/>
                <w:szCs w:val="20"/>
              </w:rPr>
            </w:pPr>
            <w:r w:rsidRPr="007E263E">
              <w:rPr>
                <w:b/>
                <w:bCs/>
                <w:color w:val="000000"/>
                <w:sz w:val="20"/>
                <w:szCs w:val="20"/>
              </w:rPr>
              <w:t>Аналогичный</w:t>
            </w:r>
          </w:p>
          <w:p w:rsidR="002148E8" w:rsidRPr="007E263E" w:rsidRDefault="002148E8" w:rsidP="00534B3E">
            <w:pPr>
              <w:tabs>
                <w:tab w:val="left" w:pos="3738"/>
              </w:tabs>
              <w:jc w:val="center"/>
              <w:rPr>
                <w:b/>
                <w:bCs/>
                <w:color w:val="000000"/>
                <w:sz w:val="20"/>
                <w:szCs w:val="20"/>
                <w:highlight w:val="yellow"/>
              </w:rPr>
            </w:pPr>
            <w:r w:rsidRPr="007E263E">
              <w:rPr>
                <w:b/>
                <w:bCs/>
                <w:color w:val="000000"/>
                <w:sz w:val="20"/>
                <w:szCs w:val="20"/>
              </w:rPr>
              <w:t>объект № 3</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Местоположение</w:t>
            </w:r>
          </w:p>
        </w:tc>
        <w:tc>
          <w:tcPr>
            <w:tcW w:w="2291" w:type="dxa"/>
          </w:tcPr>
          <w:p w:rsidR="002148E8" w:rsidRPr="005C2FB0" w:rsidRDefault="002148E8" w:rsidP="00534B3E">
            <w:pPr>
              <w:widowControl w:val="0"/>
              <w:autoSpaceDE w:val="0"/>
              <w:autoSpaceDN w:val="0"/>
              <w:adjustRightInd w:val="0"/>
              <w:ind w:firstLine="22"/>
              <w:jc w:val="center"/>
              <w:rPr>
                <w:sz w:val="20"/>
                <w:szCs w:val="20"/>
              </w:rPr>
            </w:pPr>
            <w:r w:rsidRPr="005C2FB0">
              <w:rPr>
                <w:sz w:val="20"/>
                <w:szCs w:val="20"/>
              </w:rPr>
              <w:t xml:space="preserve">Иваново, ул. Красных </w:t>
            </w:r>
            <w:r w:rsidRPr="005C2FB0">
              <w:rPr>
                <w:sz w:val="20"/>
                <w:szCs w:val="20"/>
              </w:rPr>
              <w:lastRenderedPageBreak/>
              <w:t>Зорь, 54</w:t>
            </w:r>
          </w:p>
          <w:p w:rsidR="002148E8" w:rsidRPr="007E263E" w:rsidRDefault="002148E8" w:rsidP="00534B3E">
            <w:pPr>
              <w:widowControl w:val="0"/>
              <w:autoSpaceDE w:val="0"/>
              <w:autoSpaceDN w:val="0"/>
              <w:adjustRightInd w:val="0"/>
              <w:ind w:firstLine="22"/>
              <w:jc w:val="center"/>
              <w:rPr>
                <w:sz w:val="20"/>
                <w:szCs w:val="20"/>
                <w:highlight w:val="yellow"/>
              </w:rPr>
            </w:pPr>
            <w:r w:rsidRPr="005C2FB0">
              <w:rPr>
                <w:sz w:val="20"/>
                <w:szCs w:val="20"/>
              </w:rPr>
              <w:t>р-н Фрунзенск</w:t>
            </w:r>
            <w:r>
              <w:rPr>
                <w:sz w:val="20"/>
                <w:szCs w:val="20"/>
              </w:rPr>
              <w:t>ий</w:t>
            </w:r>
          </w:p>
        </w:tc>
        <w:tc>
          <w:tcPr>
            <w:tcW w:w="2268" w:type="dxa"/>
          </w:tcPr>
          <w:p w:rsidR="002148E8" w:rsidRPr="005C2FB0" w:rsidRDefault="002148E8" w:rsidP="00534B3E">
            <w:pPr>
              <w:widowControl w:val="0"/>
              <w:autoSpaceDE w:val="0"/>
              <w:autoSpaceDN w:val="0"/>
              <w:adjustRightInd w:val="0"/>
              <w:ind w:firstLine="22"/>
              <w:jc w:val="center"/>
              <w:rPr>
                <w:sz w:val="20"/>
                <w:szCs w:val="20"/>
              </w:rPr>
            </w:pPr>
            <w:r w:rsidRPr="005C2FB0">
              <w:rPr>
                <w:sz w:val="20"/>
                <w:szCs w:val="20"/>
              </w:rPr>
              <w:lastRenderedPageBreak/>
              <w:t>Иваново, ул. Попова, 3</w:t>
            </w:r>
          </w:p>
          <w:p w:rsidR="002148E8" w:rsidRPr="007E263E" w:rsidRDefault="002148E8" w:rsidP="00534B3E">
            <w:pPr>
              <w:widowControl w:val="0"/>
              <w:autoSpaceDE w:val="0"/>
              <w:autoSpaceDN w:val="0"/>
              <w:adjustRightInd w:val="0"/>
              <w:ind w:firstLine="22"/>
              <w:jc w:val="center"/>
              <w:rPr>
                <w:sz w:val="20"/>
                <w:szCs w:val="20"/>
                <w:highlight w:val="yellow"/>
              </w:rPr>
            </w:pPr>
            <w:r w:rsidRPr="005C2FB0">
              <w:rPr>
                <w:sz w:val="20"/>
                <w:szCs w:val="20"/>
              </w:rPr>
              <w:lastRenderedPageBreak/>
              <w:t>р-н Октябрьский</w:t>
            </w:r>
          </w:p>
        </w:tc>
        <w:tc>
          <w:tcPr>
            <w:tcW w:w="2148" w:type="dxa"/>
          </w:tcPr>
          <w:p w:rsidR="002148E8" w:rsidRPr="005C2FB0" w:rsidRDefault="002148E8" w:rsidP="00534B3E">
            <w:pPr>
              <w:widowControl w:val="0"/>
              <w:autoSpaceDE w:val="0"/>
              <w:autoSpaceDN w:val="0"/>
              <w:adjustRightInd w:val="0"/>
              <w:ind w:firstLine="22"/>
              <w:jc w:val="center"/>
              <w:rPr>
                <w:sz w:val="20"/>
                <w:szCs w:val="20"/>
              </w:rPr>
            </w:pPr>
            <w:r w:rsidRPr="005C2FB0">
              <w:rPr>
                <w:sz w:val="20"/>
                <w:szCs w:val="20"/>
              </w:rPr>
              <w:lastRenderedPageBreak/>
              <w:t xml:space="preserve">Иваново, ул. </w:t>
            </w:r>
            <w:r w:rsidRPr="005C2FB0">
              <w:rPr>
                <w:sz w:val="20"/>
                <w:szCs w:val="20"/>
              </w:rPr>
              <w:lastRenderedPageBreak/>
              <w:t>Сарментовой, 9/2</w:t>
            </w:r>
          </w:p>
          <w:p w:rsidR="002148E8" w:rsidRPr="007E263E" w:rsidRDefault="002148E8" w:rsidP="00534B3E">
            <w:pPr>
              <w:widowControl w:val="0"/>
              <w:autoSpaceDE w:val="0"/>
              <w:autoSpaceDN w:val="0"/>
              <w:adjustRightInd w:val="0"/>
              <w:ind w:firstLine="22"/>
              <w:jc w:val="center"/>
              <w:rPr>
                <w:sz w:val="20"/>
                <w:szCs w:val="20"/>
                <w:highlight w:val="yellow"/>
              </w:rPr>
            </w:pPr>
            <w:r w:rsidRPr="005C2FB0">
              <w:rPr>
                <w:sz w:val="20"/>
                <w:szCs w:val="20"/>
              </w:rPr>
              <w:t>р-н Советский</w:t>
            </w:r>
          </w:p>
        </w:tc>
      </w:tr>
      <w:tr w:rsidR="002148E8" w:rsidRPr="007E263E" w:rsidTr="00534B3E">
        <w:trPr>
          <w:trHeight w:val="604"/>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lastRenderedPageBreak/>
              <w:t>Характеристика объекта</w:t>
            </w:r>
          </w:p>
        </w:tc>
        <w:tc>
          <w:tcPr>
            <w:tcW w:w="2291" w:type="dxa"/>
          </w:tcPr>
          <w:p w:rsidR="002148E8" w:rsidRPr="007E263E" w:rsidRDefault="002148E8" w:rsidP="00534B3E">
            <w:pPr>
              <w:widowControl w:val="0"/>
              <w:autoSpaceDE w:val="0"/>
              <w:autoSpaceDN w:val="0"/>
              <w:adjustRightInd w:val="0"/>
              <w:ind w:firstLine="22"/>
              <w:jc w:val="center"/>
              <w:rPr>
                <w:sz w:val="20"/>
                <w:szCs w:val="20"/>
              </w:rPr>
            </w:pPr>
            <w:r w:rsidRPr="005C2FB0">
              <w:rPr>
                <w:sz w:val="20"/>
                <w:szCs w:val="20"/>
              </w:rPr>
              <w:t>Помещение производ-ственно-складского назначения</w:t>
            </w:r>
          </w:p>
        </w:tc>
        <w:tc>
          <w:tcPr>
            <w:tcW w:w="2268" w:type="dxa"/>
          </w:tcPr>
          <w:p w:rsidR="002148E8" w:rsidRPr="007E263E" w:rsidRDefault="002148E8" w:rsidP="00534B3E">
            <w:pPr>
              <w:widowControl w:val="0"/>
              <w:autoSpaceDE w:val="0"/>
              <w:autoSpaceDN w:val="0"/>
              <w:adjustRightInd w:val="0"/>
              <w:ind w:firstLine="22"/>
              <w:jc w:val="center"/>
              <w:rPr>
                <w:sz w:val="20"/>
                <w:szCs w:val="20"/>
              </w:rPr>
            </w:pPr>
            <w:r w:rsidRPr="005C2FB0">
              <w:rPr>
                <w:sz w:val="20"/>
                <w:szCs w:val="20"/>
              </w:rPr>
              <w:t xml:space="preserve">Помещение производ-ственно-складского назначения </w:t>
            </w:r>
            <w:r w:rsidRPr="00C20885">
              <w:rPr>
                <w:sz w:val="20"/>
                <w:szCs w:val="20"/>
              </w:rPr>
              <w:t xml:space="preserve">я  </w:t>
            </w:r>
          </w:p>
        </w:tc>
        <w:tc>
          <w:tcPr>
            <w:tcW w:w="2148" w:type="dxa"/>
          </w:tcPr>
          <w:p w:rsidR="002148E8" w:rsidRPr="007E263E" w:rsidRDefault="002148E8" w:rsidP="00534B3E">
            <w:pPr>
              <w:widowControl w:val="0"/>
              <w:autoSpaceDE w:val="0"/>
              <w:autoSpaceDN w:val="0"/>
              <w:adjustRightInd w:val="0"/>
              <w:ind w:firstLine="22"/>
              <w:jc w:val="center"/>
              <w:rPr>
                <w:sz w:val="20"/>
                <w:szCs w:val="20"/>
              </w:rPr>
            </w:pPr>
            <w:r w:rsidRPr="005C2FB0">
              <w:rPr>
                <w:sz w:val="20"/>
                <w:szCs w:val="20"/>
              </w:rPr>
              <w:t>Помещение производ-ственно-складского назначения</w:t>
            </w:r>
          </w:p>
        </w:tc>
      </w:tr>
      <w:tr w:rsidR="002148E8" w:rsidRPr="007E263E" w:rsidTr="00534B3E">
        <w:trPr>
          <w:trHeight w:val="389"/>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 xml:space="preserve">Материал стен </w:t>
            </w:r>
          </w:p>
        </w:tc>
        <w:tc>
          <w:tcPr>
            <w:tcW w:w="2291" w:type="dxa"/>
          </w:tcPr>
          <w:p w:rsidR="002148E8" w:rsidRPr="007E263E" w:rsidRDefault="002148E8" w:rsidP="00534B3E">
            <w:pPr>
              <w:widowControl w:val="0"/>
              <w:autoSpaceDE w:val="0"/>
              <w:autoSpaceDN w:val="0"/>
              <w:adjustRightInd w:val="0"/>
              <w:ind w:firstLine="22"/>
              <w:jc w:val="center"/>
              <w:rPr>
                <w:sz w:val="20"/>
                <w:szCs w:val="20"/>
              </w:rPr>
            </w:pPr>
            <w:r w:rsidRPr="007E263E">
              <w:rPr>
                <w:sz w:val="20"/>
                <w:szCs w:val="20"/>
              </w:rPr>
              <w:t>Кирпичн</w:t>
            </w:r>
            <w:r>
              <w:rPr>
                <w:sz w:val="20"/>
                <w:szCs w:val="20"/>
              </w:rPr>
              <w:t>ый</w:t>
            </w:r>
          </w:p>
        </w:tc>
        <w:tc>
          <w:tcPr>
            <w:tcW w:w="2268" w:type="dxa"/>
          </w:tcPr>
          <w:p w:rsidR="002148E8" w:rsidRPr="007E263E" w:rsidRDefault="002148E8" w:rsidP="00534B3E">
            <w:pPr>
              <w:widowControl w:val="0"/>
              <w:spacing w:line="440" w:lineRule="auto"/>
              <w:jc w:val="center"/>
              <w:rPr>
                <w:sz w:val="20"/>
                <w:szCs w:val="20"/>
              </w:rPr>
            </w:pPr>
            <w:r>
              <w:rPr>
                <w:sz w:val="20"/>
                <w:szCs w:val="20"/>
              </w:rPr>
              <w:t>Железобетонные</w:t>
            </w:r>
          </w:p>
        </w:tc>
        <w:tc>
          <w:tcPr>
            <w:tcW w:w="2148" w:type="dxa"/>
          </w:tcPr>
          <w:p w:rsidR="002148E8" w:rsidRPr="007E263E" w:rsidRDefault="002148E8" w:rsidP="00534B3E">
            <w:pPr>
              <w:widowControl w:val="0"/>
              <w:spacing w:line="440" w:lineRule="auto"/>
              <w:ind w:firstLine="560"/>
              <w:jc w:val="both"/>
              <w:rPr>
                <w:sz w:val="20"/>
                <w:szCs w:val="20"/>
              </w:rPr>
            </w:pPr>
            <w:r w:rsidRPr="007E263E">
              <w:rPr>
                <w:sz w:val="20"/>
                <w:szCs w:val="20"/>
              </w:rPr>
              <w:t>Кирпичное</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Тип коммуникаци</w:t>
            </w:r>
            <w:r>
              <w:rPr>
                <w:color w:val="000000"/>
                <w:sz w:val="20"/>
                <w:szCs w:val="20"/>
              </w:rPr>
              <w:t>й</w:t>
            </w:r>
          </w:p>
        </w:tc>
        <w:tc>
          <w:tcPr>
            <w:tcW w:w="2291" w:type="dxa"/>
          </w:tcPr>
          <w:p w:rsidR="002148E8" w:rsidRPr="007E263E" w:rsidRDefault="002148E8" w:rsidP="00534B3E">
            <w:pPr>
              <w:widowControl w:val="0"/>
              <w:autoSpaceDE w:val="0"/>
              <w:autoSpaceDN w:val="0"/>
              <w:adjustRightInd w:val="0"/>
              <w:ind w:firstLine="22"/>
              <w:jc w:val="center"/>
              <w:rPr>
                <w:sz w:val="20"/>
                <w:szCs w:val="20"/>
              </w:rPr>
            </w:pPr>
            <w:r w:rsidRPr="007E263E">
              <w:rPr>
                <w:sz w:val="20"/>
                <w:szCs w:val="20"/>
              </w:rPr>
              <w:t>Центральн</w:t>
            </w:r>
            <w:r>
              <w:rPr>
                <w:sz w:val="20"/>
                <w:szCs w:val="20"/>
              </w:rPr>
              <w:t>ые</w:t>
            </w:r>
          </w:p>
        </w:tc>
        <w:tc>
          <w:tcPr>
            <w:tcW w:w="2268" w:type="dxa"/>
          </w:tcPr>
          <w:p w:rsidR="002148E8" w:rsidRPr="007E263E" w:rsidRDefault="002148E8" w:rsidP="00534B3E">
            <w:pPr>
              <w:widowControl w:val="0"/>
              <w:autoSpaceDE w:val="0"/>
              <w:autoSpaceDN w:val="0"/>
              <w:adjustRightInd w:val="0"/>
              <w:ind w:firstLine="22"/>
              <w:jc w:val="center"/>
              <w:rPr>
                <w:sz w:val="20"/>
                <w:szCs w:val="20"/>
              </w:rPr>
            </w:pPr>
            <w:r w:rsidRPr="007E263E">
              <w:rPr>
                <w:sz w:val="20"/>
                <w:szCs w:val="20"/>
              </w:rPr>
              <w:t>Центральн</w:t>
            </w:r>
            <w:r>
              <w:rPr>
                <w:sz w:val="20"/>
                <w:szCs w:val="20"/>
              </w:rPr>
              <w:t>ые</w:t>
            </w:r>
          </w:p>
        </w:tc>
        <w:tc>
          <w:tcPr>
            <w:tcW w:w="2148" w:type="dxa"/>
          </w:tcPr>
          <w:p w:rsidR="002148E8" w:rsidRPr="007E263E" w:rsidRDefault="002148E8" w:rsidP="00534B3E">
            <w:pPr>
              <w:widowControl w:val="0"/>
              <w:autoSpaceDE w:val="0"/>
              <w:autoSpaceDN w:val="0"/>
              <w:adjustRightInd w:val="0"/>
              <w:ind w:firstLine="22"/>
              <w:jc w:val="center"/>
              <w:rPr>
                <w:sz w:val="20"/>
                <w:szCs w:val="20"/>
              </w:rPr>
            </w:pPr>
            <w:r>
              <w:rPr>
                <w:sz w:val="20"/>
                <w:szCs w:val="20"/>
              </w:rPr>
              <w:t xml:space="preserve">Центральные </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 xml:space="preserve">Этажность </w:t>
            </w:r>
          </w:p>
        </w:tc>
        <w:tc>
          <w:tcPr>
            <w:tcW w:w="2291" w:type="dxa"/>
          </w:tcPr>
          <w:p w:rsidR="002148E8" w:rsidRPr="007E263E" w:rsidRDefault="002148E8" w:rsidP="00534B3E">
            <w:pPr>
              <w:widowControl w:val="0"/>
              <w:autoSpaceDE w:val="0"/>
              <w:autoSpaceDN w:val="0"/>
              <w:adjustRightInd w:val="0"/>
              <w:ind w:firstLine="22"/>
              <w:jc w:val="center"/>
              <w:rPr>
                <w:sz w:val="20"/>
                <w:szCs w:val="20"/>
              </w:rPr>
            </w:pPr>
            <w:r>
              <w:rPr>
                <w:sz w:val="20"/>
                <w:szCs w:val="20"/>
              </w:rPr>
              <w:t>1</w:t>
            </w:r>
          </w:p>
        </w:tc>
        <w:tc>
          <w:tcPr>
            <w:tcW w:w="2268" w:type="dxa"/>
          </w:tcPr>
          <w:p w:rsidR="002148E8" w:rsidRPr="007E263E" w:rsidRDefault="002148E8" w:rsidP="00534B3E">
            <w:pPr>
              <w:widowControl w:val="0"/>
              <w:autoSpaceDE w:val="0"/>
              <w:autoSpaceDN w:val="0"/>
              <w:adjustRightInd w:val="0"/>
              <w:ind w:firstLine="22"/>
              <w:jc w:val="center"/>
              <w:rPr>
                <w:sz w:val="20"/>
                <w:szCs w:val="20"/>
              </w:rPr>
            </w:pPr>
            <w:r>
              <w:rPr>
                <w:sz w:val="20"/>
                <w:szCs w:val="20"/>
              </w:rPr>
              <w:t>1</w:t>
            </w:r>
          </w:p>
        </w:tc>
        <w:tc>
          <w:tcPr>
            <w:tcW w:w="2148" w:type="dxa"/>
          </w:tcPr>
          <w:p w:rsidR="002148E8" w:rsidRPr="007E263E" w:rsidRDefault="002148E8" w:rsidP="00534B3E">
            <w:pPr>
              <w:widowControl w:val="0"/>
              <w:autoSpaceDE w:val="0"/>
              <w:autoSpaceDN w:val="0"/>
              <w:adjustRightInd w:val="0"/>
              <w:ind w:firstLine="22"/>
              <w:jc w:val="center"/>
              <w:rPr>
                <w:sz w:val="20"/>
                <w:szCs w:val="20"/>
              </w:rPr>
            </w:pPr>
            <w:r>
              <w:rPr>
                <w:sz w:val="20"/>
                <w:szCs w:val="20"/>
              </w:rPr>
              <w:t>1</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Общая площадь</w:t>
            </w:r>
          </w:p>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объекта, кв. м:</w:t>
            </w:r>
          </w:p>
        </w:tc>
        <w:tc>
          <w:tcPr>
            <w:tcW w:w="2291" w:type="dxa"/>
            <w:shd w:val="clear" w:color="000000" w:fill="FFFFFF"/>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2400</w:t>
            </w:r>
          </w:p>
        </w:tc>
        <w:tc>
          <w:tcPr>
            <w:tcW w:w="2268" w:type="dxa"/>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1080</w:t>
            </w:r>
          </w:p>
        </w:tc>
        <w:tc>
          <w:tcPr>
            <w:tcW w:w="2148" w:type="dxa"/>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1818</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5C2FB0">
              <w:rPr>
                <w:color w:val="000000"/>
                <w:sz w:val="20"/>
                <w:szCs w:val="20"/>
              </w:rPr>
              <w:t>Характе-ки инфраструк-туры</w:t>
            </w:r>
            <w:r>
              <w:rPr>
                <w:color w:val="000000"/>
                <w:sz w:val="20"/>
                <w:szCs w:val="20"/>
              </w:rPr>
              <w:t xml:space="preserve"> </w:t>
            </w:r>
            <w:r w:rsidRPr="005C2FB0">
              <w:rPr>
                <w:color w:val="000000"/>
                <w:sz w:val="20"/>
                <w:szCs w:val="20"/>
              </w:rPr>
              <w:t>/иные сведения</w:t>
            </w:r>
          </w:p>
        </w:tc>
        <w:tc>
          <w:tcPr>
            <w:tcW w:w="2291" w:type="dxa"/>
            <w:shd w:val="clear" w:color="000000" w:fill="FFFFFF"/>
            <w:vAlign w:val="center"/>
          </w:tcPr>
          <w:p w:rsidR="002148E8" w:rsidRPr="005C2FB0" w:rsidRDefault="002148E8" w:rsidP="00534B3E">
            <w:pPr>
              <w:widowControl w:val="0"/>
              <w:autoSpaceDE w:val="0"/>
              <w:autoSpaceDN w:val="0"/>
              <w:adjustRightInd w:val="0"/>
              <w:ind w:firstLine="22"/>
              <w:jc w:val="center"/>
              <w:rPr>
                <w:sz w:val="20"/>
                <w:szCs w:val="20"/>
              </w:rPr>
            </w:pPr>
            <w:r w:rsidRPr="005C2FB0">
              <w:rPr>
                <w:sz w:val="20"/>
                <w:szCs w:val="20"/>
              </w:rPr>
              <w:t>Этаж – 1</w:t>
            </w:r>
          </w:p>
          <w:p w:rsidR="002148E8" w:rsidRPr="005C2FB0" w:rsidRDefault="002148E8" w:rsidP="00534B3E">
            <w:pPr>
              <w:widowControl w:val="0"/>
              <w:autoSpaceDE w:val="0"/>
              <w:autoSpaceDN w:val="0"/>
              <w:adjustRightInd w:val="0"/>
              <w:ind w:firstLine="22"/>
              <w:jc w:val="center"/>
              <w:rPr>
                <w:sz w:val="20"/>
                <w:szCs w:val="20"/>
              </w:rPr>
            </w:pPr>
            <w:r w:rsidRPr="005C2FB0">
              <w:rPr>
                <w:sz w:val="20"/>
                <w:szCs w:val="20"/>
              </w:rPr>
              <w:t>Высота потолков - 2,5м</w:t>
            </w:r>
          </w:p>
          <w:p w:rsidR="002148E8" w:rsidRPr="005C2FB0" w:rsidRDefault="002148E8" w:rsidP="00534B3E">
            <w:pPr>
              <w:widowControl w:val="0"/>
              <w:autoSpaceDE w:val="0"/>
              <w:autoSpaceDN w:val="0"/>
              <w:adjustRightInd w:val="0"/>
              <w:ind w:firstLine="22"/>
              <w:jc w:val="center"/>
              <w:rPr>
                <w:sz w:val="20"/>
                <w:szCs w:val="20"/>
              </w:rPr>
            </w:pPr>
            <w:r>
              <w:rPr>
                <w:sz w:val="20"/>
                <w:szCs w:val="20"/>
              </w:rPr>
              <w:t>Мощн. э</w:t>
            </w:r>
            <w:r w:rsidRPr="005C2FB0">
              <w:rPr>
                <w:sz w:val="20"/>
                <w:szCs w:val="20"/>
              </w:rPr>
              <w:t xml:space="preserve">л.: 60 кВт, </w:t>
            </w:r>
          </w:p>
          <w:p w:rsidR="002148E8" w:rsidRPr="007E263E" w:rsidRDefault="002148E8" w:rsidP="00534B3E">
            <w:pPr>
              <w:widowControl w:val="0"/>
              <w:autoSpaceDE w:val="0"/>
              <w:autoSpaceDN w:val="0"/>
              <w:adjustRightInd w:val="0"/>
              <w:ind w:firstLine="22"/>
              <w:jc w:val="center"/>
              <w:rPr>
                <w:sz w:val="20"/>
                <w:szCs w:val="20"/>
              </w:rPr>
            </w:pPr>
            <w:r w:rsidRPr="005C2FB0">
              <w:rPr>
                <w:sz w:val="20"/>
                <w:szCs w:val="20"/>
              </w:rPr>
              <w:t>Отопление: центр.</w:t>
            </w:r>
          </w:p>
        </w:tc>
        <w:tc>
          <w:tcPr>
            <w:tcW w:w="2268" w:type="dxa"/>
            <w:vAlign w:val="center"/>
          </w:tcPr>
          <w:p w:rsidR="002148E8" w:rsidRPr="005C2FB0" w:rsidRDefault="002148E8" w:rsidP="00534B3E">
            <w:pPr>
              <w:widowControl w:val="0"/>
              <w:autoSpaceDE w:val="0"/>
              <w:autoSpaceDN w:val="0"/>
              <w:adjustRightInd w:val="0"/>
              <w:ind w:firstLine="22"/>
              <w:jc w:val="center"/>
              <w:rPr>
                <w:sz w:val="20"/>
                <w:szCs w:val="20"/>
              </w:rPr>
            </w:pPr>
            <w:r w:rsidRPr="005C2FB0">
              <w:rPr>
                <w:sz w:val="20"/>
                <w:szCs w:val="20"/>
              </w:rPr>
              <w:t>Этаж – 1</w:t>
            </w:r>
          </w:p>
          <w:p w:rsidR="002148E8" w:rsidRPr="005C2FB0" w:rsidRDefault="002148E8" w:rsidP="00534B3E">
            <w:pPr>
              <w:widowControl w:val="0"/>
              <w:autoSpaceDE w:val="0"/>
              <w:autoSpaceDN w:val="0"/>
              <w:adjustRightInd w:val="0"/>
              <w:ind w:firstLine="22"/>
              <w:jc w:val="center"/>
              <w:rPr>
                <w:sz w:val="20"/>
                <w:szCs w:val="20"/>
              </w:rPr>
            </w:pPr>
            <w:r w:rsidRPr="005C2FB0">
              <w:rPr>
                <w:sz w:val="20"/>
                <w:szCs w:val="20"/>
              </w:rPr>
              <w:t xml:space="preserve">Высота потолков </w:t>
            </w:r>
            <w:r>
              <w:rPr>
                <w:sz w:val="20"/>
                <w:szCs w:val="20"/>
              </w:rPr>
              <w:t>–</w:t>
            </w:r>
            <w:r w:rsidRPr="005C2FB0">
              <w:rPr>
                <w:sz w:val="20"/>
                <w:szCs w:val="20"/>
              </w:rPr>
              <w:t xml:space="preserve"> </w:t>
            </w:r>
            <w:r>
              <w:rPr>
                <w:sz w:val="20"/>
                <w:szCs w:val="20"/>
              </w:rPr>
              <w:t xml:space="preserve">7 </w:t>
            </w:r>
            <w:r w:rsidRPr="005C2FB0">
              <w:rPr>
                <w:sz w:val="20"/>
                <w:szCs w:val="20"/>
              </w:rPr>
              <w:t>м</w:t>
            </w:r>
          </w:p>
          <w:p w:rsidR="002148E8" w:rsidRPr="005C2FB0" w:rsidRDefault="002148E8" w:rsidP="00534B3E">
            <w:pPr>
              <w:widowControl w:val="0"/>
              <w:autoSpaceDE w:val="0"/>
              <w:autoSpaceDN w:val="0"/>
              <w:adjustRightInd w:val="0"/>
              <w:ind w:firstLine="22"/>
              <w:jc w:val="center"/>
              <w:rPr>
                <w:sz w:val="20"/>
                <w:szCs w:val="20"/>
              </w:rPr>
            </w:pPr>
            <w:r>
              <w:rPr>
                <w:sz w:val="20"/>
                <w:szCs w:val="20"/>
              </w:rPr>
              <w:t>Мощн. эл.: 10</w:t>
            </w:r>
            <w:r w:rsidRPr="005C2FB0">
              <w:rPr>
                <w:sz w:val="20"/>
                <w:szCs w:val="20"/>
              </w:rPr>
              <w:t xml:space="preserve">0 кВт, </w:t>
            </w:r>
          </w:p>
          <w:p w:rsidR="002148E8" w:rsidRDefault="002148E8" w:rsidP="00534B3E">
            <w:pPr>
              <w:widowControl w:val="0"/>
              <w:autoSpaceDE w:val="0"/>
              <w:autoSpaceDN w:val="0"/>
              <w:adjustRightInd w:val="0"/>
              <w:ind w:firstLine="22"/>
              <w:jc w:val="center"/>
              <w:rPr>
                <w:sz w:val="20"/>
                <w:szCs w:val="20"/>
              </w:rPr>
            </w:pPr>
            <w:r w:rsidRPr="005C2FB0">
              <w:rPr>
                <w:sz w:val="20"/>
                <w:szCs w:val="20"/>
              </w:rPr>
              <w:t>Отопление: центр</w:t>
            </w:r>
          </w:p>
          <w:p w:rsidR="00534B3E" w:rsidRPr="007E263E" w:rsidRDefault="00534B3E" w:rsidP="00534B3E">
            <w:pPr>
              <w:widowControl w:val="0"/>
              <w:autoSpaceDE w:val="0"/>
              <w:autoSpaceDN w:val="0"/>
              <w:adjustRightInd w:val="0"/>
              <w:ind w:firstLine="22"/>
              <w:jc w:val="center"/>
              <w:rPr>
                <w:sz w:val="20"/>
                <w:szCs w:val="20"/>
              </w:rPr>
            </w:pPr>
            <w:r>
              <w:rPr>
                <w:sz w:val="20"/>
                <w:szCs w:val="20"/>
              </w:rPr>
              <w:t>Подъемные механизмы</w:t>
            </w:r>
          </w:p>
        </w:tc>
        <w:tc>
          <w:tcPr>
            <w:tcW w:w="2148" w:type="dxa"/>
            <w:vAlign w:val="center"/>
          </w:tcPr>
          <w:p w:rsidR="002148E8" w:rsidRPr="007D39CF" w:rsidRDefault="002148E8" w:rsidP="00534B3E">
            <w:pPr>
              <w:widowControl w:val="0"/>
              <w:autoSpaceDE w:val="0"/>
              <w:autoSpaceDN w:val="0"/>
              <w:adjustRightInd w:val="0"/>
              <w:ind w:firstLine="22"/>
              <w:jc w:val="center"/>
              <w:rPr>
                <w:sz w:val="20"/>
                <w:szCs w:val="20"/>
              </w:rPr>
            </w:pPr>
            <w:r w:rsidRPr="007D39CF">
              <w:rPr>
                <w:sz w:val="20"/>
                <w:szCs w:val="20"/>
              </w:rPr>
              <w:t>Этаж – 1</w:t>
            </w:r>
          </w:p>
          <w:p w:rsidR="002148E8" w:rsidRPr="007D39CF" w:rsidRDefault="002148E8" w:rsidP="00534B3E">
            <w:pPr>
              <w:widowControl w:val="0"/>
              <w:autoSpaceDE w:val="0"/>
              <w:autoSpaceDN w:val="0"/>
              <w:adjustRightInd w:val="0"/>
              <w:ind w:firstLine="22"/>
              <w:jc w:val="center"/>
              <w:rPr>
                <w:sz w:val="20"/>
                <w:szCs w:val="20"/>
              </w:rPr>
            </w:pPr>
            <w:r>
              <w:rPr>
                <w:sz w:val="20"/>
                <w:szCs w:val="20"/>
              </w:rPr>
              <w:t>Высота потолков – 8</w:t>
            </w:r>
            <w:r w:rsidRPr="007D39CF">
              <w:rPr>
                <w:sz w:val="20"/>
                <w:szCs w:val="20"/>
              </w:rPr>
              <w:t xml:space="preserve"> м</w:t>
            </w:r>
          </w:p>
          <w:p w:rsidR="002148E8" w:rsidRPr="007D39CF" w:rsidRDefault="002148E8" w:rsidP="00534B3E">
            <w:pPr>
              <w:widowControl w:val="0"/>
              <w:autoSpaceDE w:val="0"/>
              <w:autoSpaceDN w:val="0"/>
              <w:adjustRightInd w:val="0"/>
              <w:ind w:firstLine="22"/>
              <w:jc w:val="center"/>
              <w:rPr>
                <w:sz w:val="20"/>
                <w:szCs w:val="20"/>
              </w:rPr>
            </w:pPr>
            <w:r w:rsidRPr="007D39CF">
              <w:rPr>
                <w:sz w:val="20"/>
                <w:szCs w:val="20"/>
              </w:rPr>
              <w:t xml:space="preserve">Мощн. эл.: </w:t>
            </w:r>
            <w:r>
              <w:rPr>
                <w:sz w:val="20"/>
                <w:szCs w:val="20"/>
              </w:rPr>
              <w:t>70</w:t>
            </w:r>
            <w:r w:rsidRPr="007D39CF">
              <w:rPr>
                <w:sz w:val="20"/>
                <w:szCs w:val="20"/>
              </w:rPr>
              <w:t xml:space="preserve"> кВт, </w:t>
            </w:r>
          </w:p>
          <w:p w:rsidR="002148E8" w:rsidRDefault="002148E8" w:rsidP="00534B3E">
            <w:pPr>
              <w:widowControl w:val="0"/>
              <w:autoSpaceDE w:val="0"/>
              <w:autoSpaceDN w:val="0"/>
              <w:adjustRightInd w:val="0"/>
              <w:ind w:firstLine="22"/>
              <w:jc w:val="center"/>
              <w:rPr>
                <w:sz w:val="20"/>
                <w:szCs w:val="20"/>
              </w:rPr>
            </w:pPr>
            <w:r w:rsidRPr="007D39CF">
              <w:rPr>
                <w:sz w:val="20"/>
                <w:szCs w:val="20"/>
              </w:rPr>
              <w:t>Отопление: центр</w:t>
            </w:r>
          </w:p>
          <w:p w:rsidR="00534B3E" w:rsidRPr="007E263E" w:rsidRDefault="00534B3E" w:rsidP="00534B3E">
            <w:pPr>
              <w:widowControl w:val="0"/>
              <w:autoSpaceDE w:val="0"/>
              <w:autoSpaceDN w:val="0"/>
              <w:adjustRightInd w:val="0"/>
              <w:ind w:firstLine="22"/>
              <w:jc w:val="center"/>
              <w:rPr>
                <w:sz w:val="20"/>
                <w:szCs w:val="20"/>
              </w:rPr>
            </w:pPr>
            <w:r>
              <w:rPr>
                <w:sz w:val="20"/>
                <w:szCs w:val="20"/>
              </w:rPr>
              <w:t>Подъемные механизмы</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Состояние помещений</w:t>
            </w:r>
          </w:p>
        </w:tc>
        <w:tc>
          <w:tcPr>
            <w:tcW w:w="2291" w:type="dxa"/>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удовлетворительное</w:t>
            </w:r>
          </w:p>
        </w:tc>
        <w:tc>
          <w:tcPr>
            <w:tcW w:w="2268" w:type="dxa"/>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хорошее</w:t>
            </w:r>
          </w:p>
        </w:tc>
        <w:tc>
          <w:tcPr>
            <w:tcW w:w="2148" w:type="dxa"/>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хорошее</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Вид права</w:t>
            </w:r>
          </w:p>
        </w:tc>
        <w:tc>
          <w:tcPr>
            <w:tcW w:w="2291" w:type="dxa"/>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E263E">
              <w:rPr>
                <w:color w:val="000000"/>
                <w:sz w:val="20"/>
                <w:szCs w:val="20"/>
              </w:rPr>
              <w:t>собственность</w:t>
            </w:r>
          </w:p>
        </w:tc>
        <w:tc>
          <w:tcPr>
            <w:tcW w:w="2268" w:type="dxa"/>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E263E">
              <w:rPr>
                <w:color w:val="000000"/>
                <w:sz w:val="20"/>
                <w:szCs w:val="20"/>
              </w:rPr>
              <w:t>собственность</w:t>
            </w:r>
          </w:p>
        </w:tc>
        <w:tc>
          <w:tcPr>
            <w:tcW w:w="2148" w:type="dxa"/>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E263E">
              <w:rPr>
                <w:color w:val="000000"/>
                <w:sz w:val="20"/>
                <w:szCs w:val="20"/>
              </w:rPr>
              <w:t>собственность</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Вид цены</w:t>
            </w:r>
          </w:p>
        </w:tc>
        <w:tc>
          <w:tcPr>
            <w:tcW w:w="2291" w:type="dxa"/>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E263E">
              <w:rPr>
                <w:color w:val="000000"/>
                <w:sz w:val="20"/>
                <w:szCs w:val="20"/>
              </w:rPr>
              <w:t>предложение</w:t>
            </w:r>
          </w:p>
        </w:tc>
        <w:tc>
          <w:tcPr>
            <w:tcW w:w="2268" w:type="dxa"/>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E263E">
              <w:rPr>
                <w:color w:val="000000"/>
                <w:sz w:val="20"/>
                <w:szCs w:val="20"/>
              </w:rPr>
              <w:t>предложение</w:t>
            </w:r>
          </w:p>
        </w:tc>
        <w:tc>
          <w:tcPr>
            <w:tcW w:w="2148" w:type="dxa"/>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E263E">
              <w:rPr>
                <w:color w:val="000000"/>
                <w:sz w:val="20"/>
                <w:szCs w:val="20"/>
              </w:rPr>
              <w:t>предложение</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Земельный участок</w:t>
            </w:r>
          </w:p>
        </w:tc>
        <w:tc>
          <w:tcPr>
            <w:tcW w:w="2291" w:type="dxa"/>
            <w:tcBorders>
              <w:bottom w:val="single" w:sz="4" w:space="0" w:color="auto"/>
            </w:tcBorders>
            <w:vAlign w:val="center"/>
          </w:tcPr>
          <w:p w:rsidR="002148E8" w:rsidRPr="007E263E" w:rsidRDefault="002148E8" w:rsidP="00534B3E">
            <w:pPr>
              <w:widowControl w:val="0"/>
              <w:autoSpaceDE w:val="0"/>
              <w:autoSpaceDN w:val="0"/>
              <w:adjustRightInd w:val="0"/>
              <w:ind w:firstLine="22"/>
              <w:jc w:val="center"/>
              <w:rPr>
                <w:color w:val="000000"/>
                <w:sz w:val="20"/>
                <w:szCs w:val="20"/>
              </w:rPr>
            </w:pPr>
            <w:r>
              <w:rPr>
                <w:color w:val="000000"/>
                <w:sz w:val="20"/>
                <w:szCs w:val="20"/>
              </w:rPr>
              <w:t>нет сведений</w:t>
            </w:r>
          </w:p>
        </w:tc>
        <w:tc>
          <w:tcPr>
            <w:tcW w:w="2268" w:type="dxa"/>
            <w:tcBorders>
              <w:bottom w:val="single" w:sz="4" w:space="0" w:color="auto"/>
            </w:tcBorders>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D39CF">
              <w:rPr>
                <w:color w:val="000000"/>
                <w:sz w:val="20"/>
                <w:szCs w:val="20"/>
              </w:rPr>
              <w:t>нет сведений</w:t>
            </w:r>
          </w:p>
        </w:tc>
        <w:tc>
          <w:tcPr>
            <w:tcW w:w="2148" w:type="dxa"/>
            <w:tcBorders>
              <w:bottom w:val="single" w:sz="4" w:space="0" w:color="auto"/>
            </w:tcBorders>
            <w:vAlign w:val="center"/>
          </w:tcPr>
          <w:p w:rsidR="002148E8" w:rsidRPr="007E263E" w:rsidRDefault="002148E8" w:rsidP="00534B3E">
            <w:pPr>
              <w:widowControl w:val="0"/>
              <w:autoSpaceDE w:val="0"/>
              <w:autoSpaceDN w:val="0"/>
              <w:adjustRightInd w:val="0"/>
              <w:ind w:firstLine="22"/>
              <w:jc w:val="center"/>
              <w:rPr>
                <w:color w:val="000000"/>
                <w:sz w:val="20"/>
                <w:szCs w:val="20"/>
              </w:rPr>
            </w:pPr>
            <w:r w:rsidRPr="007D39CF">
              <w:rPr>
                <w:color w:val="000000"/>
                <w:sz w:val="20"/>
                <w:szCs w:val="20"/>
              </w:rPr>
              <w:t>нет сведений</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Стоимость объекта</w:t>
            </w:r>
            <w:r>
              <w:rPr>
                <w:color w:val="000000"/>
                <w:sz w:val="20"/>
                <w:szCs w:val="20"/>
              </w:rPr>
              <w:t xml:space="preserve"> недвижимости</w:t>
            </w:r>
            <w:r w:rsidRPr="007E263E">
              <w:rPr>
                <w:color w:val="000000"/>
                <w:sz w:val="20"/>
                <w:szCs w:val="20"/>
              </w:rPr>
              <w:t>, руб.</w:t>
            </w:r>
          </w:p>
        </w:tc>
        <w:tc>
          <w:tcPr>
            <w:tcW w:w="2291" w:type="dxa"/>
            <w:tcBorders>
              <w:top w:val="single" w:sz="4" w:space="0" w:color="auto"/>
              <w:left w:val="nil"/>
              <w:bottom w:val="single" w:sz="4" w:space="0" w:color="auto"/>
              <w:right w:val="single" w:sz="4" w:space="0" w:color="auto"/>
            </w:tcBorders>
            <w:shd w:val="clear" w:color="auto" w:fill="auto"/>
            <w:vAlign w:val="bottom"/>
          </w:tcPr>
          <w:p w:rsidR="002148E8" w:rsidRPr="00F60A38" w:rsidRDefault="002148E8" w:rsidP="00534B3E">
            <w:pPr>
              <w:pStyle w:val="af8"/>
              <w:jc w:val="center"/>
              <w:rPr>
                <w:rFonts w:ascii="Times New Roman" w:hAnsi="Times New Roman"/>
                <w:sz w:val="20"/>
                <w:szCs w:val="20"/>
              </w:rPr>
            </w:pPr>
            <w:r>
              <w:rPr>
                <w:rFonts w:ascii="Times New Roman" w:hAnsi="Times New Roman"/>
                <w:sz w:val="20"/>
                <w:szCs w:val="20"/>
              </w:rPr>
              <w:t>50000000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2148E8" w:rsidRPr="00F60A38" w:rsidRDefault="002148E8" w:rsidP="00534B3E">
            <w:pPr>
              <w:pStyle w:val="af8"/>
              <w:jc w:val="center"/>
              <w:rPr>
                <w:rFonts w:ascii="Times New Roman" w:hAnsi="Times New Roman"/>
                <w:sz w:val="20"/>
                <w:szCs w:val="20"/>
              </w:rPr>
            </w:pPr>
            <w:r>
              <w:rPr>
                <w:rFonts w:ascii="Times New Roman" w:hAnsi="Times New Roman"/>
                <w:sz w:val="20"/>
                <w:szCs w:val="20"/>
              </w:rPr>
              <w:t>32400000</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rsidR="002148E8" w:rsidRPr="00F60A38" w:rsidRDefault="002148E8" w:rsidP="00534B3E">
            <w:pPr>
              <w:pStyle w:val="af8"/>
              <w:jc w:val="center"/>
              <w:rPr>
                <w:rFonts w:ascii="Times New Roman" w:hAnsi="Times New Roman"/>
                <w:sz w:val="20"/>
                <w:szCs w:val="20"/>
              </w:rPr>
            </w:pPr>
            <w:r>
              <w:rPr>
                <w:rFonts w:ascii="Times New Roman" w:hAnsi="Times New Roman"/>
                <w:sz w:val="20"/>
                <w:szCs w:val="20"/>
              </w:rPr>
              <w:t>64000000</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 xml:space="preserve">Стоимость 1 кв.м., руб. </w:t>
            </w:r>
          </w:p>
        </w:tc>
        <w:tc>
          <w:tcPr>
            <w:tcW w:w="2291" w:type="dxa"/>
            <w:tcBorders>
              <w:top w:val="single" w:sz="4" w:space="0" w:color="auto"/>
              <w:left w:val="nil"/>
              <w:bottom w:val="single" w:sz="4" w:space="0" w:color="auto"/>
              <w:right w:val="single" w:sz="4" w:space="0" w:color="auto"/>
            </w:tcBorders>
            <w:shd w:val="clear" w:color="auto" w:fill="auto"/>
            <w:vAlign w:val="bottom"/>
          </w:tcPr>
          <w:p w:rsidR="002148E8" w:rsidRPr="00F60A38" w:rsidRDefault="002148E8" w:rsidP="00534B3E">
            <w:pPr>
              <w:pStyle w:val="af8"/>
              <w:jc w:val="center"/>
              <w:rPr>
                <w:rFonts w:ascii="Times New Roman" w:hAnsi="Times New Roman"/>
                <w:sz w:val="20"/>
                <w:szCs w:val="20"/>
              </w:rPr>
            </w:pPr>
            <w:r>
              <w:rPr>
                <w:rFonts w:ascii="Times New Roman" w:hAnsi="Times New Roman"/>
                <w:sz w:val="20"/>
                <w:szCs w:val="20"/>
              </w:rPr>
              <w:t>20833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rsidR="002148E8" w:rsidRPr="00F60A38" w:rsidRDefault="002148E8" w:rsidP="00534B3E">
            <w:pPr>
              <w:pStyle w:val="af8"/>
              <w:jc w:val="center"/>
              <w:rPr>
                <w:rFonts w:ascii="Times New Roman" w:hAnsi="Times New Roman"/>
                <w:sz w:val="20"/>
                <w:szCs w:val="20"/>
              </w:rPr>
            </w:pPr>
            <w:r>
              <w:rPr>
                <w:rFonts w:ascii="Times New Roman" w:hAnsi="Times New Roman"/>
                <w:sz w:val="20"/>
                <w:szCs w:val="20"/>
              </w:rPr>
              <w:t>30000</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bottom"/>
          </w:tcPr>
          <w:p w:rsidR="002148E8" w:rsidRPr="00F60A38" w:rsidRDefault="002148E8" w:rsidP="00534B3E">
            <w:pPr>
              <w:pStyle w:val="af8"/>
              <w:jc w:val="center"/>
              <w:rPr>
                <w:rFonts w:ascii="Times New Roman" w:hAnsi="Times New Roman"/>
                <w:sz w:val="20"/>
                <w:szCs w:val="20"/>
              </w:rPr>
            </w:pPr>
            <w:r>
              <w:rPr>
                <w:rFonts w:ascii="Times New Roman" w:hAnsi="Times New Roman"/>
                <w:sz w:val="20"/>
                <w:szCs w:val="20"/>
              </w:rPr>
              <w:t>35204</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Дата предложения</w:t>
            </w:r>
          </w:p>
        </w:tc>
        <w:tc>
          <w:tcPr>
            <w:tcW w:w="2291" w:type="dxa"/>
            <w:tcBorders>
              <w:top w:val="single" w:sz="4" w:space="0" w:color="auto"/>
            </w:tcBorders>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2</w:t>
            </w:r>
            <w:r w:rsidRPr="007E263E">
              <w:rPr>
                <w:sz w:val="20"/>
                <w:szCs w:val="20"/>
              </w:rPr>
              <w:t xml:space="preserve"> квартал 2023</w:t>
            </w:r>
          </w:p>
        </w:tc>
        <w:tc>
          <w:tcPr>
            <w:tcW w:w="2268" w:type="dxa"/>
            <w:tcBorders>
              <w:top w:val="single" w:sz="4" w:space="0" w:color="auto"/>
            </w:tcBorders>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 xml:space="preserve">2 </w:t>
            </w:r>
            <w:r w:rsidRPr="007E263E">
              <w:rPr>
                <w:sz w:val="20"/>
                <w:szCs w:val="20"/>
              </w:rPr>
              <w:t>квартал 2023</w:t>
            </w:r>
          </w:p>
        </w:tc>
        <w:tc>
          <w:tcPr>
            <w:tcW w:w="2148" w:type="dxa"/>
            <w:tcBorders>
              <w:top w:val="single" w:sz="4" w:space="0" w:color="auto"/>
            </w:tcBorders>
            <w:vAlign w:val="center"/>
          </w:tcPr>
          <w:p w:rsidR="002148E8" w:rsidRPr="007E263E" w:rsidRDefault="002148E8" w:rsidP="00534B3E">
            <w:pPr>
              <w:widowControl w:val="0"/>
              <w:autoSpaceDE w:val="0"/>
              <w:autoSpaceDN w:val="0"/>
              <w:adjustRightInd w:val="0"/>
              <w:ind w:firstLine="22"/>
              <w:jc w:val="center"/>
              <w:rPr>
                <w:sz w:val="20"/>
                <w:szCs w:val="20"/>
              </w:rPr>
            </w:pPr>
            <w:r>
              <w:rPr>
                <w:sz w:val="20"/>
                <w:szCs w:val="20"/>
              </w:rPr>
              <w:t xml:space="preserve">2 </w:t>
            </w:r>
            <w:r w:rsidRPr="007E263E">
              <w:rPr>
                <w:sz w:val="20"/>
                <w:szCs w:val="20"/>
              </w:rPr>
              <w:t xml:space="preserve"> квартал 2023</w:t>
            </w:r>
          </w:p>
        </w:tc>
      </w:tr>
      <w:tr w:rsidR="002148E8" w:rsidRPr="007E263E" w:rsidTr="00534B3E">
        <w:trPr>
          <w:jc w:val="center"/>
        </w:trPr>
        <w:tc>
          <w:tcPr>
            <w:tcW w:w="2410" w:type="dxa"/>
          </w:tcPr>
          <w:p w:rsidR="002148E8" w:rsidRPr="007E263E" w:rsidRDefault="002148E8" w:rsidP="00534B3E">
            <w:pPr>
              <w:widowControl w:val="0"/>
              <w:autoSpaceDE w:val="0"/>
              <w:autoSpaceDN w:val="0"/>
              <w:adjustRightInd w:val="0"/>
              <w:ind w:firstLine="22"/>
              <w:jc w:val="both"/>
              <w:rPr>
                <w:color w:val="000000"/>
                <w:sz w:val="20"/>
                <w:szCs w:val="20"/>
              </w:rPr>
            </w:pPr>
            <w:r w:rsidRPr="007E263E">
              <w:rPr>
                <w:color w:val="000000"/>
                <w:sz w:val="20"/>
                <w:szCs w:val="20"/>
              </w:rPr>
              <w:t>Ссылка на источник информации в сети Интернет</w:t>
            </w:r>
          </w:p>
        </w:tc>
        <w:tc>
          <w:tcPr>
            <w:tcW w:w="2291" w:type="dxa"/>
            <w:vAlign w:val="center"/>
          </w:tcPr>
          <w:p w:rsidR="002148E8" w:rsidRPr="007E263E" w:rsidRDefault="002148E8" w:rsidP="00534B3E">
            <w:pPr>
              <w:widowControl w:val="0"/>
              <w:autoSpaceDE w:val="0"/>
              <w:autoSpaceDN w:val="0"/>
              <w:adjustRightInd w:val="0"/>
              <w:ind w:firstLine="22"/>
              <w:jc w:val="center"/>
              <w:rPr>
                <w:sz w:val="20"/>
                <w:szCs w:val="20"/>
              </w:rPr>
            </w:pPr>
            <w:r w:rsidRPr="005C2FB0">
              <w:rPr>
                <w:sz w:val="20"/>
                <w:szCs w:val="20"/>
              </w:rPr>
              <w:t>https://www.avito.ru/ivanovo/kommercheskaya_nedvizhimost/pomeschenie_svobodnogo_naznacheniya_2400_m_3001304031</w:t>
            </w:r>
          </w:p>
        </w:tc>
        <w:tc>
          <w:tcPr>
            <w:tcW w:w="2268" w:type="dxa"/>
            <w:vAlign w:val="center"/>
          </w:tcPr>
          <w:p w:rsidR="002148E8" w:rsidRPr="007E263E" w:rsidRDefault="002148E8" w:rsidP="00534B3E">
            <w:pPr>
              <w:widowControl w:val="0"/>
              <w:autoSpaceDE w:val="0"/>
              <w:autoSpaceDN w:val="0"/>
              <w:adjustRightInd w:val="0"/>
              <w:ind w:firstLine="22"/>
              <w:jc w:val="center"/>
              <w:rPr>
                <w:sz w:val="20"/>
                <w:szCs w:val="20"/>
              </w:rPr>
            </w:pPr>
            <w:r w:rsidRPr="005C2FB0">
              <w:rPr>
                <w:sz w:val="20"/>
                <w:szCs w:val="20"/>
              </w:rPr>
              <w:t>https://www.avito.ru/ivanovo/kommercheskaya_nedvizhimost/proizvodstvennoe_pomeschenie_1080_m_3027326774</w:t>
            </w:r>
          </w:p>
        </w:tc>
        <w:tc>
          <w:tcPr>
            <w:tcW w:w="2148" w:type="dxa"/>
            <w:vAlign w:val="center"/>
          </w:tcPr>
          <w:p w:rsidR="002148E8" w:rsidRPr="007E263E" w:rsidRDefault="002148E8" w:rsidP="00534B3E">
            <w:pPr>
              <w:widowControl w:val="0"/>
              <w:autoSpaceDE w:val="0"/>
              <w:autoSpaceDN w:val="0"/>
              <w:adjustRightInd w:val="0"/>
              <w:ind w:firstLine="22"/>
              <w:jc w:val="center"/>
              <w:rPr>
                <w:sz w:val="20"/>
                <w:szCs w:val="20"/>
              </w:rPr>
            </w:pPr>
            <w:r w:rsidRPr="007D39CF">
              <w:rPr>
                <w:sz w:val="20"/>
                <w:szCs w:val="20"/>
              </w:rPr>
              <w:t>https://www.avito.ru/ivanovo/kommercheskaya_nedvizhimost/svobodnogo_naznacheniya_1818_m_2929684043</w:t>
            </w:r>
          </w:p>
        </w:tc>
      </w:tr>
    </w:tbl>
    <w:p w:rsidR="000E2B51" w:rsidRPr="007E263E" w:rsidRDefault="000E2B51" w:rsidP="00281459">
      <w:pPr>
        <w:widowControl w:val="0"/>
        <w:tabs>
          <w:tab w:val="left" w:pos="3738"/>
        </w:tabs>
        <w:autoSpaceDE w:val="0"/>
        <w:autoSpaceDN w:val="0"/>
        <w:adjustRightInd w:val="0"/>
        <w:jc w:val="both"/>
        <w:rPr>
          <w:bCs/>
          <w:sz w:val="20"/>
          <w:szCs w:val="20"/>
        </w:rPr>
      </w:pPr>
    </w:p>
    <w:p w:rsidR="002148E8" w:rsidRPr="002148E8" w:rsidRDefault="002148E8" w:rsidP="002148E8">
      <w:pPr>
        <w:ind w:firstLine="567"/>
        <w:jc w:val="both"/>
        <w:rPr>
          <w:rFonts w:eastAsia="Calibri"/>
          <w:sz w:val="20"/>
          <w:szCs w:val="20"/>
        </w:rPr>
      </w:pPr>
      <w:r w:rsidRPr="002148E8">
        <w:rPr>
          <w:rFonts w:eastAsia="Calibri"/>
          <w:sz w:val="20"/>
          <w:szCs w:val="20"/>
        </w:rPr>
        <w:t xml:space="preserve">Единицей  сравнения  </w:t>
      </w:r>
      <w:r>
        <w:rPr>
          <w:rFonts w:eastAsia="Calibri"/>
          <w:sz w:val="20"/>
          <w:szCs w:val="20"/>
        </w:rPr>
        <w:t>оценщик</w:t>
      </w:r>
      <w:r w:rsidRPr="002148E8">
        <w:rPr>
          <w:rFonts w:eastAsia="Calibri"/>
          <w:sz w:val="20"/>
          <w:szCs w:val="20"/>
        </w:rPr>
        <w:t xml:space="preserve"> выбрал  стоимость  за  1  кв.м.,  как  наиболее  часто  используемую единицу для описания стоимости.  </w:t>
      </w:r>
    </w:p>
    <w:p w:rsidR="002148E8" w:rsidRPr="002148E8" w:rsidRDefault="002148E8" w:rsidP="002148E8">
      <w:pPr>
        <w:ind w:firstLine="567"/>
        <w:jc w:val="both"/>
        <w:rPr>
          <w:rFonts w:eastAsia="Calibri"/>
          <w:sz w:val="20"/>
          <w:szCs w:val="20"/>
        </w:rPr>
      </w:pPr>
      <w:r w:rsidRPr="002148E8">
        <w:rPr>
          <w:rFonts w:eastAsia="Calibri"/>
          <w:sz w:val="20"/>
          <w:szCs w:val="20"/>
        </w:rPr>
        <w:t>Корректировка цен сопоставимых объектов.</w:t>
      </w:r>
    </w:p>
    <w:p w:rsidR="002148E8" w:rsidRPr="002148E8" w:rsidRDefault="002148E8" w:rsidP="002148E8">
      <w:pPr>
        <w:ind w:firstLine="567"/>
        <w:jc w:val="both"/>
        <w:rPr>
          <w:rFonts w:eastAsia="Calibri"/>
          <w:sz w:val="20"/>
          <w:szCs w:val="20"/>
        </w:rPr>
      </w:pPr>
      <w:r w:rsidRPr="002148E8">
        <w:rPr>
          <w:rFonts w:eastAsia="Calibri"/>
          <w:sz w:val="20"/>
          <w:szCs w:val="20"/>
        </w:rPr>
        <w:t xml:space="preserve">Эксперт рассмотрел  корректировки  на  переданные  права,  условия  продажи,  финансирование, местоположение,  особенности  объекта.  Ниже  приведен  обзор  примененных  корректировок  к  каждой  из сопоставимых продаж. </w:t>
      </w:r>
    </w:p>
    <w:p w:rsidR="002148E8" w:rsidRPr="002148E8" w:rsidRDefault="002148E8" w:rsidP="002148E8">
      <w:pPr>
        <w:ind w:firstLine="567"/>
        <w:jc w:val="both"/>
        <w:rPr>
          <w:rFonts w:eastAsia="Calibri"/>
          <w:sz w:val="20"/>
          <w:szCs w:val="20"/>
        </w:rPr>
      </w:pPr>
      <w:r w:rsidRPr="002148E8">
        <w:rPr>
          <w:rFonts w:eastAsia="Calibri"/>
          <w:sz w:val="20"/>
          <w:szCs w:val="20"/>
        </w:rPr>
        <w:t xml:space="preserve">Каждая  продажа  сравнимого  объекта  анализировалась  сначала  на  основе  цены,  уплаченной  за квадратный метр, затем вносились корректировки, относимые к цене объекта в целом. Рассматриваемые корректировки включают в себя переданные права, условия продажи, финансирование, рыночные условия, особенности объекта недвижимости и другие уместные характеристики.  </w:t>
      </w:r>
    </w:p>
    <w:p w:rsidR="002148E8" w:rsidRPr="002148E8" w:rsidRDefault="002148E8" w:rsidP="002148E8">
      <w:pPr>
        <w:ind w:firstLine="567"/>
        <w:jc w:val="both"/>
        <w:rPr>
          <w:rFonts w:eastAsia="Calibri"/>
          <w:b/>
          <w:sz w:val="20"/>
          <w:szCs w:val="20"/>
        </w:rPr>
      </w:pPr>
      <w:r w:rsidRPr="002148E8">
        <w:rPr>
          <w:rFonts w:eastAsia="Calibri"/>
          <w:b/>
          <w:sz w:val="20"/>
          <w:szCs w:val="20"/>
        </w:rPr>
        <w:t xml:space="preserve">Скидка на уторгование.  </w:t>
      </w:r>
    </w:p>
    <w:p w:rsidR="002148E8" w:rsidRDefault="002148E8" w:rsidP="00CA5AA2">
      <w:pPr>
        <w:ind w:firstLine="567"/>
        <w:jc w:val="center"/>
        <w:rPr>
          <w:rFonts w:eastAsia="Calibri"/>
          <w:sz w:val="20"/>
          <w:szCs w:val="20"/>
        </w:rPr>
      </w:pPr>
      <w:r w:rsidRPr="002148E8">
        <w:rPr>
          <w:rFonts w:eastAsia="Calibri"/>
          <w:sz w:val="20"/>
          <w:szCs w:val="20"/>
        </w:rPr>
        <w:t xml:space="preserve">В рамках настоящей оценки скидка на уторгование составляет </w:t>
      </w:r>
      <w:r w:rsidR="00CA5AA2">
        <w:rPr>
          <w:rFonts w:eastAsia="Calibri"/>
          <w:sz w:val="20"/>
          <w:szCs w:val="20"/>
        </w:rPr>
        <w:t>(-</w:t>
      </w:r>
      <w:r>
        <w:rPr>
          <w:rFonts w:eastAsia="Calibri"/>
          <w:sz w:val="20"/>
          <w:szCs w:val="20"/>
        </w:rPr>
        <w:t>16</w:t>
      </w:r>
      <w:r w:rsidR="00CA5AA2">
        <w:rPr>
          <w:rFonts w:eastAsia="Calibri"/>
          <w:sz w:val="20"/>
          <w:szCs w:val="20"/>
        </w:rPr>
        <w:t>,1%)</w:t>
      </w:r>
    </w:p>
    <w:p w:rsidR="00CA5AA2" w:rsidRDefault="00CA5AA2" w:rsidP="00CA5AA2">
      <w:pPr>
        <w:ind w:firstLine="567"/>
        <w:rPr>
          <w:rFonts w:eastAsia="Calibri"/>
          <w:sz w:val="20"/>
          <w:szCs w:val="20"/>
        </w:rPr>
      </w:pPr>
    </w:p>
    <w:p w:rsidR="00CA5AA2" w:rsidRPr="002148E8" w:rsidRDefault="00667E4E" w:rsidP="00CA5AA2">
      <w:pPr>
        <w:ind w:firstLine="567"/>
        <w:jc w:val="center"/>
        <w:rPr>
          <w:rFonts w:eastAsia="Calibri"/>
          <w:sz w:val="20"/>
          <w:szCs w:val="20"/>
        </w:rPr>
      </w:pPr>
      <w:r>
        <w:rPr>
          <w:rFonts w:eastAsia="Calibri"/>
          <w:noProof/>
          <w:sz w:val="20"/>
          <w:szCs w:val="20"/>
        </w:rPr>
        <w:drawing>
          <wp:inline distT="0" distB="0" distL="0" distR="0">
            <wp:extent cx="3604260" cy="96774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3604260" cy="967740"/>
                    </a:xfrm>
                    <a:prstGeom prst="rect">
                      <a:avLst/>
                    </a:prstGeom>
                    <a:noFill/>
                    <a:ln w="9525">
                      <a:noFill/>
                      <a:miter lim="800000"/>
                      <a:headEnd/>
                      <a:tailEnd/>
                    </a:ln>
                  </pic:spPr>
                </pic:pic>
              </a:graphicData>
            </a:graphic>
          </wp:inline>
        </w:drawing>
      </w:r>
    </w:p>
    <w:p w:rsidR="002148E8" w:rsidRPr="002148E8" w:rsidRDefault="002148E8" w:rsidP="002148E8">
      <w:pPr>
        <w:ind w:firstLine="708"/>
        <w:jc w:val="both"/>
        <w:rPr>
          <w:rFonts w:eastAsia="Calibri"/>
          <w:b/>
          <w:sz w:val="20"/>
          <w:szCs w:val="20"/>
        </w:rPr>
      </w:pPr>
      <w:r w:rsidRPr="002148E8">
        <w:rPr>
          <w:rFonts w:eastAsia="Calibri"/>
          <w:b/>
          <w:sz w:val="20"/>
          <w:szCs w:val="20"/>
        </w:rPr>
        <w:t xml:space="preserve">Передаваемые имущественные права.  </w:t>
      </w:r>
    </w:p>
    <w:p w:rsidR="002148E8" w:rsidRPr="002148E8" w:rsidRDefault="002148E8" w:rsidP="002148E8">
      <w:pPr>
        <w:ind w:firstLine="708"/>
        <w:jc w:val="both"/>
        <w:rPr>
          <w:rFonts w:eastAsia="Calibri"/>
          <w:sz w:val="20"/>
          <w:szCs w:val="20"/>
        </w:rPr>
      </w:pPr>
      <w:r w:rsidRPr="002148E8">
        <w:rPr>
          <w:rFonts w:eastAsia="Calibri"/>
          <w:sz w:val="20"/>
          <w:szCs w:val="20"/>
        </w:rPr>
        <w:t xml:space="preserve">В рамках определения стоимости </w:t>
      </w:r>
      <w:r w:rsidR="00CA5AA2">
        <w:rPr>
          <w:rFonts w:eastAsia="Calibri"/>
          <w:sz w:val="20"/>
          <w:szCs w:val="20"/>
        </w:rPr>
        <w:t>нежилого помещения</w:t>
      </w:r>
      <w:r w:rsidRPr="002148E8">
        <w:rPr>
          <w:rFonts w:eastAsia="Calibri"/>
          <w:sz w:val="20"/>
          <w:szCs w:val="20"/>
        </w:rPr>
        <w:t xml:space="preserve"> сравнительным подходом состав передаваемых прав объектов-аналогов не отличается от объекта оценки, поэтому корректировка не водится. </w:t>
      </w:r>
    </w:p>
    <w:p w:rsidR="002148E8" w:rsidRPr="002148E8" w:rsidRDefault="002148E8" w:rsidP="002148E8">
      <w:pPr>
        <w:ind w:firstLine="708"/>
        <w:jc w:val="both"/>
        <w:rPr>
          <w:rFonts w:eastAsia="Calibri"/>
          <w:b/>
          <w:sz w:val="20"/>
          <w:szCs w:val="20"/>
        </w:rPr>
      </w:pPr>
      <w:r w:rsidRPr="002148E8">
        <w:rPr>
          <w:rFonts w:eastAsia="Calibri"/>
          <w:b/>
          <w:sz w:val="20"/>
          <w:szCs w:val="20"/>
        </w:rPr>
        <w:t xml:space="preserve">Условия финансирования сделки.  </w:t>
      </w:r>
    </w:p>
    <w:p w:rsidR="002148E8" w:rsidRPr="002148E8" w:rsidRDefault="002148E8" w:rsidP="002148E8">
      <w:pPr>
        <w:ind w:firstLine="708"/>
        <w:jc w:val="both"/>
        <w:rPr>
          <w:rFonts w:eastAsia="Calibri"/>
          <w:sz w:val="20"/>
          <w:szCs w:val="20"/>
        </w:rPr>
      </w:pPr>
      <w:r w:rsidRPr="002148E8">
        <w:rPr>
          <w:rFonts w:eastAsia="Calibri"/>
          <w:sz w:val="20"/>
          <w:szCs w:val="20"/>
        </w:rPr>
        <w:t xml:space="preserve">Поскольку  в  расчетах  используется  информация  о  рыночных  ценах  предложения (подразумевающих сделку, при которой покупатель в момент перехода права платит продавцу денежные средства за объект в полном объеме), корректировка по данному фактору не проводилась. </w:t>
      </w:r>
    </w:p>
    <w:p w:rsidR="002148E8" w:rsidRPr="002148E8" w:rsidRDefault="002148E8" w:rsidP="002148E8">
      <w:pPr>
        <w:ind w:firstLine="708"/>
        <w:jc w:val="both"/>
        <w:rPr>
          <w:rFonts w:eastAsia="Calibri"/>
          <w:b/>
          <w:sz w:val="20"/>
          <w:szCs w:val="20"/>
        </w:rPr>
      </w:pPr>
      <w:r w:rsidRPr="002148E8">
        <w:rPr>
          <w:rFonts w:eastAsia="Calibri"/>
          <w:b/>
          <w:sz w:val="20"/>
          <w:szCs w:val="20"/>
        </w:rPr>
        <w:t xml:space="preserve">Условия продажи. </w:t>
      </w:r>
    </w:p>
    <w:p w:rsidR="002148E8" w:rsidRPr="002148E8" w:rsidRDefault="002148E8" w:rsidP="002148E8">
      <w:pPr>
        <w:ind w:firstLine="708"/>
        <w:jc w:val="both"/>
        <w:rPr>
          <w:rFonts w:eastAsia="Calibri"/>
          <w:sz w:val="20"/>
          <w:szCs w:val="20"/>
        </w:rPr>
      </w:pPr>
      <w:r w:rsidRPr="002148E8">
        <w:rPr>
          <w:rFonts w:eastAsia="Calibri"/>
          <w:sz w:val="20"/>
          <w:szCs w:val="20"/>
        </w:rPr>
        <w:t xml:space="preserve">Условия  продажи  объектов-аналогов  типичные,  т.е.  продавцы  не  были  ограничены  в  сроках продажи,  между  покупателями  и  продавцами  не  было  никаких  особых  отношений,  объекты  не </w:t>
      </w:r>
      <w:r w:rsidRPr="002148E8">
        <w:rPr>
          <w:rFonts w:eastAsia="Calibri"/>
          <w:sz w:val="20"/>
          <w:szCs w:val="20"/>
        </w:rPr>
        <w:lastRenderedPageBreak/>
        <w:t xml:space="preserve">приобретались  с  целью  их  комплексного  использования  с  близлежащими  объектами.  В  связи  с  этим, корректировка по данному фактору не проводилась. </w:t>
      </w:r>
    </w:p>
    <w:p w:rsidR="002148E8" w:rsidRPr="002148E8" w:rsidRDefault="002148E8" w:rsidP="002148E8">
      <w:pPr>
        <w:ind w:firstLine="708"/>
        <w:jc w:val="both"/>
        <w:rPr>
          <w:rFonts w:eastAsia="Calibri"/>
          <w:b/>
          <w:sz w:val="20"/>
          <w:szCs w:val="20"/>
        </w:rPr>
      </w:pPr>
      <w:r w:rsidRPr="002148E8">
        <w:rPr>
          <w:rFonts w:eastAsia="Calibri"/>
          <w:b/>
          <w:sz w:val="20"/>
          <w:szCs w:val="20"/>
        </w:rPr>
        <w:t xml:space="preserve">Дата предложения (сделки).  </w:t>
      </w:r>
    </w:p>
    <w:p w:rsidR="002148E8" w:rsidRPr="002148E8" w:rsidRDefault="002148E8" w:rsidP="002148E8">
      <w:pPr>
        <w:ind w:firstLine="708"/>
        <w:jc w:val="both"/>
        <w:rPr>
          <w:rFonts w:eastAsia="Calibri"/>
          <w:sz w:val="20"/>
          <w:szCs w:val="20"/>
        </w:rPr>
      </w:pPr>
      <w:r w:rsidRPr="002148E8">
        <w:rPr>
          <w:rFonts w:eastAsia="Calibri"/>
          <w:sz w:val="20"/>
          <w:szCs w:val="20"/>
        </w:rPr>
        <w:t xml:space="preserve">Объекты  аналоги  выставлялись  на  продажу  в исследуемом диапазоне времени  в  течение  которого ситуация на рынке недвижимости не изменилась. Корректировка не требуется. </w:t>
      </w:r>
    </w:p>
    <w:p w:rsidR="002148E8" w:rsidRPr="002148E8" w:rsidRDefault="002148E8" w:rsidP="002148E8">
      <w:pPr>
        <w:ind w:firstLine="708"/>
        <w:jc w:val="both"/>
        <w:rPr>
          <w:rFonts w:eastAsia="Calibri"/>
          <w:b/>
          <w:sz w:val="20"/>
          <w:szCs w:val="20"/>
        </w:rPr>
      </w:pPr>
      <w:r w:rsidRPr="002148E8">
        <w:rPr>
          <w:rFonts w:eastAsia="Calibri"/>
          <w:b/>
          <w:sz w:val="20"/>
          <w:szCs w:val="20"/>
        </w:rPr>
        <w:t xml:space="preserve">Местоположение. </w:t>
      </w:r>
    </w:p>
    <w:p w:rsidR="002148E8" w:rsidRPr="002148E8" w:rsidRDefault="002148E8" w:rsidP="00CA5AA2">
      <w:pPr>
        <w:ind w:left="708"/>
        <w:jc w:val="both"/>
        <w:rPr>
          <w:rFonts w:eastAsia="Calibri"/>
          <w:b/>
          <w:sz w:val="20"/>
          <w:szCs w:val="20"/>
        </w:rPr>
      </w:pPr>
      <w:r w:rsidRPr="002148E8">
        <w:rPr>
          <w:rFonts w:eastAsia="Calibri"/>
          <w:sz w:val="20"/>
          <w:szCs w:val="20"/>
        </w:rPr>
        <w:t xml:space="preserve">Объект  оценки  и  объекты  аналоги  имеют схожее местоположение. Корректировка не требуется. </w:t>
      </w:r>
      <w:r w:rsidRPr="002148E8">
        <w:rPr>
          <w:rFonts w:eastAsia="Calibri"/>
          <w:b/>
          <w:sz w:val="20"/>
          <w:szCs w:val="20"/>
        </w:rPr>
        <w:t xml:space="preserve">Корректировка на наличие свободного подъезда к участку.  </w:t>
      </w:r>
    </w:p>
    <w:p w:rsidR="002148E8" w:rsidRDefault="002148E8" w:rsidP="002148E8">
      <w:pPr>
        <w:ind w:firstLine="708"/>
        <w:jc w:val="both"/>
        <w:rPr>
          <w:rFonts w:eastAsia="Calibri"/>
          <w:sz w:val="20"/>
          <w:szCs w:val="20"/>
        </w:rPr>
      </w:pPr>
      <w:r w:rsidRPr="002148E8">
        <w:rPr>
          <w:rFonts w:eastAsia="Calibri"/>
          <w:sz w:val="20"/>
          <w:szCs w:val="20"/>
        </w:rPr>
        <w:t xml:space="preserve">Объект  оценки </w:t>
      </w:r>
      <w:r w:rsidR="00CA5AA2">
        <w:rPr>
          <w:rFonts w:eastAsia="Calibri"/>
          <w:sz w:val="20"/>
          <w:szCs w:val="20"/>
        </w:rPr>
        <w:t xml:space="preserve">распложен на закрытой территории, </w:t>
      </w:r>
      <w:r w:rsidRPr="002148E8">
        <w:rPr>
          <w:rFonts w:eastAsia="Calibri"/>
          <w:sz w:val="20"/>
          <w:szCs w:val="20"/>
        </w:rPr>
        <w:t xml:space="preserve"> </w:t>
      </w:r>
      <w:r w:rsidR="00CA5AA2">
        <w:rPr>
          <w:rFonts w:eastAsia="Calibri"/>
          <w:sz w:val="20"/>
          <w:szCs w:val="20"/>
        </w:rPr>
        <w:t>а</w:t>
      </w:r>
      <w:r w:rsidRPr="002148E8">
        <w:rPr>
          <w:rFonts w:eastAsia="Calibri"/>
          <w:sz w:val="20"/>
          <w:szCs w:val="20"/>
        </w:rPr>
        <w:t xml:space="preserve">  объекты  аналоги  имеют  свободный  подъезд  к  участку,  </w:t>
      </w:r>
      <w:r w:rsidR="00CA5AA2">
        <w:rPr>
          <w:rFonts w:eastAsia="Calibri"/>
          <w:sz w:val="20"/>
          <w:szCs w:val="20"/>
        </w:rPr>
        <w:t>требуется введение корректировки (-14%)</w:t>
      </w:r>
      <w:r w:rsidRPr="002148E8">
        <w:rPr>
          <w:rFonts w:eastAsia="Calibri"/>
          <w:sz w:val="20"/>
          <w:szCs w:val="20"/>
        </w:rPr>
        <w:t xml:space="preserve"> </w:t>
      </w:r>
    </w:p>
    <w:p w:rsidR="00CA5AA2" w:rsidRPr="002148E8" w:rsidRDefault="00667E4E" w:rsidP="00CA5AA2">
      <w:pPr>
        <w:jc w:val="center"/>
        <w:rPr>
          <w:rFonts w:eastAsia="Calibri"/>
          <w:sz w:val="20"/>
          <w:szCs w:val="20"/>
        </w:rPr>
      </w:pPr>
      <w:r>
        <w:rPr>
          <w:noProof/>
        </w:rPr>
        <w:drawing>
          <wp:inline distT="0" distB="0" distL="0" distR="0">
            <wp:extent cx="4579620" cy="2362200"/>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srcRect/>
                    <a:stretch>
                      <a:fillRect/>
                    </a:stretch>
                  </pic:blipFill>
                  <pic:spPr bwMode="auto">
                    <a:xfrm>
                      <a:off x="0" y="0"/>
                      <a:ext cx="4579620" cy="2362200"/>
                    </a:xfrm>
                    <a:prstGeom prst="rect">
                      <a:avLst/>
                    </a:prstGeom>
                    <a:noFill/>
                    <a:ln w="9525">
                      <a:noFill/>
                      <a:miter lim="800000"/>
                      <a:headEnd/>
                      <a:tailEnd/>
                    </a:ln>
                  </pic:spPr>
                </pic:pic>
              </a:graphicData>
            </a:graphic>
          </wp:inline>
        </w:drawing>
      </w:r>
    </w:p>
    <w:p w:rsidR="00CA5AA2" w:rsidRDefault="00CA5AA2" w:rsidP="002148E8">
      <w:pPr>
        <w:ind w:firstLine="708"/>
        <w:jc w:val="both"/>
        <w:rPr>
          <w:rFonts w:eastAsia="Calibri"/>
          <w:b/>
          <w:sz w:val="20"/>
          <w:szCs w:val="20"/>
        </w:rPr>
      </w:pPr>
    </w:p>
    <w:p w:rsidR="00CA5AA2" w:rsidRPr="00CA09DF" w:rsidRDefault="00CA5AA2" w:rsidP="00CA5AA2">
      <w:pPr>
        <w:ind w:firstLine="567"/>
        <w:jc w:val="both"/>
        <w:rPr>
          <w:b/>
          <w:bCs/>
          <w:sz w:val="20"/>
          <w:szCs w:val="20"/>
          <w:lang/>
        </w:rPr>
      </w:pPr>
      <w:r w:rsidRPr="00CA09DF">
        <w:rPr>
          <w:b/>
          <w:bCs/>
          <w:sz w:val="20"/>
          <w:szCs w:val="20"/>
          <w:lang/>
        </w:rPr>
        <w:t>Расположение относительно автомагистралей.</w:t>
      </w:r>
    </w:p>
    <w:p w:rsidR="00CA5AA2" w:rsidRPr="00CA09DF" w:rsidRDefault="00102CB7" w:rsidP="00102CB7">
      <w:pPr>
        <w:ind w:firstLine="567"/>
        <w:jc w:val="both"/>
        <w:rPr>
          <w:b/>
          <w:bCs/>
          <w:sz w:val="20"/>
          <w:szCs w:val="20"/>
          <w:lang/>
        </w:rPr>
      </w:pPr>
      <w:r w:rsidRPr="002148E8">
        <w:rPr>
          <w:rFonts w:eastAsia="Calibri"/>
          <w:sz w:val="20"/>
          <w:szCs w:val="20"/>
        </w:rPr>
        <w:t xml:space="preserve">Объект </w:t>
      </w:r>
      <w:r>
        <w:rPr>
          <w:rFonts w:eastAsia="Calibri"/>
          <w:sz w:val="20"/>
          <w:szCs w:val="20"/>
        </w:rPr>
        <w:t xml:space="preserve">оценки и объекты </w:t>
      </w:r>
      <w:r w:rsidRPr="002148E8">
        <w:rPr>
          <w:rFonts w:eastAsia="Calibri"/>
          <w:sz w:val="20"/>
          <w:szCs w:val="20"/>
        </w:rPr>
        <w:t xml:space="preserve">аналоги </w:t>
      </w:r>
      <w:r>
        <w:rPr>
          <w:rFonts w:eastAsia="Calibri"/>
          <w:sz w:val="20"/>
          <w:szCs w:val="20"/>
        </w:rPr>
        <w:t>имеют схожие характеристики по данному критерию</w:t>
      </w:r>
      <w:r w:rsidRPr="002148E8">
        <w:rPr>
          <w:rFonts w:eastAsia="Calibri"/>
          <w:sz w:val="20"/>
          <w:szCs w:val="20"/>
        </w:rPr>
        <w:t>. Корректировка не требуется</w:t>
      </w:r>
      <w:r>
        <w:rPr>
          <w:rFonts w:eastAsia="Calibri"/>
          <w:sz w:val="20"/>
          <w:szCs w:val="20"/>
        </w:rPr>
        <w:t>.</w:t>
      </w:r>
    </w:p>
    <w:p w:rsidR="00CA5AA2" w:rsidRPr="00CA09DF" w:rsidRDefault="00CA5AA2" w:rsidP="00CA5AA2">
      <w:pPr>
        <w:ind w:firstLine="567"/>
        <w:jc w:val="both"/>
        <w:rPr>
          <w:b/>
          <w:bCs/>
          <w:sz w:val="20"/>
          <w:szCs w:val="20"/>
          <w:lang/>
        </w:rPr>
      </w:pPr>
      <w:r w:rsidRPr="00CA09DF">
        <w:rPr>
          <w:b/>
          <w:bCs/>
          <w:sz w:val="20"/>
          <w:szCs w:val="20"/>
          <w:lang/>
        </w:rPr>
        <w:t xml:space="preserve">Наличие железнодорожной ветки. </w:t>
      </w:r>
    </w:p>
    <w:p w:rsidR="00102CB7" w:rsidRPr="00CA09DF" w:rsidRDefault="00102CB7" w:rsidP="00102CB7">
      <w:pPr>
        <w:ind w:firstLine="567"/>
        <w:jc w:val="both"/>
        <w:rPr>
          <w:b/>
          <w:bCs/>
          <w:sz w:val="20"/>
          <w:szCs w:val="20"/>
          <w:lang/>
        </w:rPr>
      </w:pPr>
      <w:r w:rsidRPr="002148E8">
        <w:rPr>
          <w:rFonts w:eastAsia="Calibri"/>
          <w:sz w:val="20"/>
          <w:szCs w:val="20"/>
        </w:rPr>
        <w:t xml:space="preserve">Объект </w:t>
      </w:r>
      <w:r>
        <w:rPr>
          <w:rFonts w:eastAsia="Calibri"/>
          <w:sz w:val="20"/>
          <w:szCs w:val="20"/>
        </w:rPr>
        <w:t xml:space="preserve">оценки и объекты </w:t>
      </w:r>
      <w:r w:rsidRPr="002148E8">
        <w:rPr>
          <w:rFonts w:eastAsia="Calibri"/>
          <w:sz w:val="20"/>
          <w:szCs w:val="20"/>
        </w:rPr>
        <w:t xml:space="preserve">аналоги </w:t>
      </w:r>
      <w:r>
        <w:rPr>
          <w:rFonts w:eastAsia="Calibri"/>
          <w:sz w:val="20"/>
          <w:szCs w:val="20"/>
        </w:rPr>
        <w:t>имеют схожие характеристики по данному критерию</w:t>
      </w:r>
      <w:r w:rsidRPr="002148E8">
        <w:rPr>
          <w:rFonts w:eastAsia="Calibri"/>
          <w:sz w:val="20"/>
          <w:szCs w:val="20"/>
        </w:rPr>
        <w:t>. Корректировка не требуется</w:t>
      </w:r>
      <w:r>
        <w:rPr>
          <w:rFonts w:eastAsia="Calibri"/>
          <w:sz w:val="20"/>
          <w:szCs w:val="20"/>
        </w:rPr>
        <w:t>.</w:t>
      </w:r>
    </w:p>
    <w:p w:rsidR="00CA5AA2" w:rsidRDefault="00CA5AA2" w:rsidP="00102CB7">
      <w:pPr>
        <w:ind w:firstLine="567"/>
        <w:jc w:val="both"/>
        <w:rPr>
          <w:bCs/>
          <w:sz w:val="20"/>
          <w:szCs w:val="20"/>
          <w:lang/>
        </w:rPr>
      </w:pPr>
      <w:r w:rsidRPr="00CA09DF">
        <w:rPr>
          <w:b/>
          <w:bCs/>
          <w:sz w:val="20"/>
          <w:szCs w:val="20"/>
          <w:lang/>
        </w:rPr>
        <w:t>Корректировка на наличие коммуникаций.</w:t>
      </w:r>
      <w:r w:rsidRPr="00CA09DF">
        <w:rPr>
          <w:bCs/>
          <w:sz w:val="20"/>
          <w:szCs w:val="20"/>
          <w:lang/>
        </w:rPr>
        <w:t xml:space="preserve"> </w:t>
      </w:r>
    </w:p>
    <w:p w:rsidR="00102CB7" w:rsidRPr="00CA09DF" w:rsidRDefault="00102CB7" w:rsidP="00102CB7">
      <w:pPr>
        <w:ind w:firstLine="567"/>
        <w:jc w:val="both"/>
        <w:rPr>
          <w:bCs/>
          <w:sz w:val="20"/>
          <w:szCs w:val="20"/>
          <w:lang/>
        </w:rPr>
      </w:pPr>
      <w:r w:rsidRPr="00102CB7">
        <w:rPr>
          <w:bCs/>
          <w:sz w:val="20"/>
          <w:szCs w:val="20"/>
          <w:lang/>
        </w:rPr>
        <w:t>Объект оценки и объекты аналоги имеют схожие характеристики по данному критерию. Корректировка не требуется.</w:t>
      </w:r>
    </w:p>
    <w:p w:rsidR="00CA5AA2" w:rsidRDefault="00CA5AA2" w:rsidP="00102CB7">
      <w:pPr>
        <w:ind w:firstLine="567"/>
        <w:jc w:val="both"/>
        <w:rPr>
          <w:rFonts w:eastAsia="Calibri"/>
          <w:noProof/>
          <w:sz w:val="20"/>
          <w:szCs w:val="20"/>
        </w:rPr>
      </w:pPr>
      <w:r w:rsidRPr="00CA09DF">
        <w:rPr>
          <w:bCs/>
          <w:sz w:val="20"/>
          <w:szCs w:val="20"/>
          <w:lang/>
        </w:rPr>
        <w:t xml:space="preserve"> </w:t>
      </w:r>
      <w:r w:rsidR="00102CB7">
        <w:rPr>
          <w:bCs/>
          <w:sz w:val="20"/>
          <w:szCs w:val="20"/>
          <w:lang/>
        </w:rPr>
        <w:t xml:space="preserve"> </w:t>
      </w:r>
      <w:r w:rsidRPr="00CA09DF">
        <w:rPr>
          <w:rFonts w:eastAsia="Calibri"/>
          <w:b/>
          <w:noProof/>
          <w:sz w:val="20"/>
          <w:szCs w:val="20"/>
        </w:rPr>
        <w:t>Площадь.</w:t>
      </w:r>
      <w:r w:rsidRPr="00CA09DF">
        <w:rPr>
          <w:rFonts w:eastAsia="Calibri"/>
          <w:noProof/>
          <w:sz w:val="20"/>
          <w:szCs w:val="20"/>
        </w:rPr>
        <w:t xml:space="preserve"> Введение поправки на площадь основано на предположении, что чем дороже объект, тем </w:t>
      </w:r>
      <w:r w:rsidRPr="00CA09DF">
        <w:rPr>
          <w:rFonts w:eastAsia="Calibri"/>
          <w:noProof/>
          <w:sz w:val="20"/>
          <w:szCs w:val="20"/>
        </w:rPr>
        <w:tab/>
        <w:t xml:space="preserve">ниже  его  покупательная  возможность.  То  есть,  чем  больше  масштаб  (размеры)  объекта  оценки,  тем  он дороже  и  тем  меньше  спрос  на  него.  Следствием  этого  является  необходимость  внесения  к  стоимости дорогих объектов поправки на низкую ликвидность, понижающей стоимость 1 м2 площади (1 м3 объема) у объектов большего масштаба по сравнению с меньшими объектами. </w:t>
      </w:r>
    </w:p>
    <w:p w:rsidR="00102CB7" w:rsidRPr="00CA09DF" w:rsidRDefault="00102CB7" w:rsidP="00102CB7">
      <w:pPr>
        <w:ind w:firstLine="567"/>
        <w:jc w:val="both"/>
        <w:rPr>
          <w:rFonts w:eastAsia="Calibri"/>
          <w:noProof/>
          <w:sz w:val="20"/>
          <w:szCs w:val="20"/>
        </w:rPr>
      </w:pPr>
    </w:p>
    <w:p w:rsidR="00CA5AA2" w:rsidRDefault="00667E4E" w:rsidP="00CA5AA2">
      <w:pPr>
        <w:spacing w:before="120" w:after="60"/>
        <w:ind w:firstLine="708"/>
        <w:jc w:val="center"/>
        <w:outlineLvl w:val="1"/>
        <w:rPr>
          <w:rFonts w:eastAsia="Calibri"/>
          <w:noProof/>
          <w:sz w:val="20"/>
          <w:szCs w:val="20"/>
        </w:rPr>
      </w:pPr>
      <w:r>
        <w:rPr>
          <w:rFonts w:eastAsia="Calibri"/>
          <w:noProof/>
          <w:sz w:val="20"/>
          <w:szCs w:val="20"/>
        </w:rPr>
        <w:drawing>
          <wp:inline distT="0" distB="0" distL="0" distR="0">
            <wp:extent cx="4625340" cy="1706880"/>
            <wp:effectExtent l="1905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srcRect/>
                    <a:stretch>
                      <a:fillRect/>
                    </a:stretch>
                  </pic:blipFill>
                  <pic:spPr bwMode="auto">
                    <a:xfrm>
                      <a:off x="0" y="0"/>
                      <a:ext cx="4625340" cy="1706880"/>
                    </a:xfrm>
                    <a:prstGeom prst="rect">
                      <a:avLst/>
                    </a:prstGeom>
                    <a:noFill/>
                    <a:ln w="9525">
                      <a:noFill/>
                      <a:miter lim="800000"/>
                      <a:headEnd/>
                      <a:tailEnd/>
                    </a:ln>
                  </pic:spPr>
                </pic:pic>
              </a:graphicData>
            </a:graphic>
          </wp:inline>
        </w:drawing>
      </w:r>
    </w:p>
    <w:p w:rsidR="00CA5AA2" w:rsidRPr="00102CB7" w:rsidRDefault="00102CB7" w:rsidP="00102CB7">
      <w:pPr>
        <w:spacing w:before="120" w:after="60"/>
        <w:ind w:firstLine="708"/>
        <w:jc w:val="both"/>
        <w:outlineLvl w:val="1"/>
        <w:rPr>
          <w:rFonts w:eastAsia="Calibri"/>
          <w:noProof/>
          <w:sz w:val="20"/>
          <w:szCs w:val="20"/>
        </w:rPr>
      </w:pPr>
      <w:r w:rsidRPr="00102CB7">
        <w:rPr>
          <w:rFonts w:eastAsia="Calibri"/>
          <w:noProof/>
          <w:sz w:val="20"/>
          <w:szCs w:val="20"/>
        </w:rPr>
        <w:t xml:space="preserve">Объект оценки и объекты аналоги имеют схожие характеристики по данному критерию. </w:t>
      </w:r>
      <w:r>
        <w:rPr>
          <w:rFonts w:eastAsia="Calibri"/>
          <w:noProof/>
          <w:sz w:val="20"/>
          <w:szCs w:val="20"/>
        </w:rPr>
        <w:t>Площадь оцениваемого объекта и объектов аналогов находится в диапазоне 1000-5000 кв.м. Согласно используемомцу справочнику к</w:t>
      </w:r>
      <w:r w:rsidRPr="00102CB7">
        <w:rPr>
          <w:rFonts w:eastAsia="Calibri"/>
          <w:noProof/>
          <w:sz w:val="20"/>
          <w:szCs w:val="20"/>
        </w:rPr>
        <w:t>орректировка не требуется.</w:t>
      </w:r>
    </w:p>
    <w:p w:rsidR="00CA5AA2" w:rsidRPr="00CA09DF" w:rsidRDefault="00CA5AA2" w:rsidP="00CA5AA2">
      <w:pPr>
        <w:spacing w:before="120" w:after="60"/>
        <w:ind w:firstLine="708"/>
        <w:jc w:val="center"/>
        <w:outlineLvl w:val="1"/>
        <w:rPr>
          <w:rFonts w:eastAsia="Calibri"/>
          <w:noProof/>
          <w:sz w:val="20"/>
          <w:szCs w:val="20"/>
        </w:rPr>
      </w:pPr>
      <w:r w:rsidRPr="00CA09DF">
        <w:rPr>
          <w:rFonts w:eastAsia="Calibri"/>
          <w:noProof/>
          <w:sz w:val="20"/>
          <w:szCs w:val="20"/>
        </w:rPr>
        <w:t>Указанная зависимость отражена на графике, представленном ниже.</w:t>
      </w:r>
    </w:p>
    <w:p w:rsidR="00CA5AA2" w:rsidRDefault="00667E4E" w:rsidP="00CA5AA2">
      <w:pPr>
        <w:spacing w:before="120" w:after="60"/>
        <w:ind w:firstLine="708"/>
        <w:jc w:val="center"/>
        <w:outlineLvl w:val="1"/>
        <w:rPr>
          <w:noProof/>
        </w:rPr>
      </w:pPr>
      <w:r>
        <w:rPr>
          <w:noProof/>
        </w:rPr>
        <w:lastRenderedPageBreak/>
        <w:drawing>
          <wp:inline distT="0" distB="0" distL="0" distR="0">
            <wp:extent cx="4777740" cy="2727960"/>
            <wp:effectExtent l="19050" t="0" r="381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srcRect/>
                    <a:stretch>
                      <a:fillRect/>
                    </a:stretch>
                  </pic:blipFill>
                  <pic:spPr bwMode="auto">
                    <a:xfrm>
                      <a:off x="0" y="0"/>
                      <a:ext cx="4777740" cy="2727960"/>
                    </a:xfrm>
                    <a:prstGeom prst="rect">
                      <a:avLst/>
                    </a:prstGeom>
                    <a:noFill/>
                    <a:ln w="9525">
                      <a:noFill/>
                      <a:miter lim="800000"/>
                      <a:headEnd/>
                      <a:tailEnd/>
                    </a:ln>
                  </pic:spPr>
                </pic:pic>
              </a:graphicData>
            </a:graphic>
          </wp:inline>
        </w:drawing>
      </w:r>
    </w:p>
    <w:p w:rsidR="00102CB7" w:rsidRPr="00102CB7" w:rsidRDefault="00CA5AA2" w:rsidP="00102CB7">
      <w:pPr>
        <w:pStyle w:val="af8"/>
        <w:ind w:firstLine="708"/>
        <w:rPr>
          <w:rFonts w:ascii="Times New Roman" w:hAnsi="Times New Roman"/>
          <w:b/>
          <w:noProof/>
          <w:sz w:val="20"/>
          <w:szCs w:val="20"/>
        </w:rPr>
      </w:pPr>
      <w:r w:rsidRPr="00102CB7">
        <w:rPr>
          <w:rFonts w:ascii="Times New Roman" w:hAnsi="Times New Roman"/>
          <w:b/>
          <w:noProof/>
          <w:sz w:val="20"/>
          <w:szCs w:val="20"/>
        </w:rPr>
        <w:t xml:space="preserve">Тип объекта. </w:t>
      </w:r>
    </w:p>
    <w:p w:rsidR="00102CB7" w:rsidRPr="00102CB7" w:rsidRDefault="00102CB7" w:rsidP="00102CB7">
      <w:pPr>
        <w:pStyle w:val="af8"/>
        <w:ind w:firstLine="708"/>
        <w:jc w:val="both"/>
        <w:rPr>
          <w:rFonts w:ascii="Times New Roman" w:hAnsi="Times New Roman"/>
          <w:noProof/>
          <w:sz w:val="20"/>
          <w:szCs w:val="20"/>
        </w:rPr>
      </w:pPr>
      <w:r w:rsidRPr="00102CB7">
        <w:rPr>
          <w:rFonts w:ascii="Times New Roman" w:hAnsi="Times New Roman"/>
          <w:noProof/>
          <w:sz w:val="20"/>
          <w:szCs w:val="20"/>
        </w:rPr>
        <w:t xml:space="preserve">Объект оценки является встроенным нежилым помещением, а  объекты аналоги аналоги  0 отдельно-стоящими зданиями с земельными участками (земельные участки под производстенные базы). </w:t>
      </w:r>
      <w:r>
        <w:rPr>
          <w:rFonts w:ascii="Times New Roman" w:hAnsi="Times New Roman"/>
          <w:noProof/>
          <w:sz w:val="20"/>
          <w:szCs w:val="20"/>
        </w:rPr>
        <w:t>Требуется введение корректироки к объектам аналогам  (-10%)</w:t>
      </w:r>
      <w:r w:rsidRPr="00102CB7">
        <w:rPr>
          <w:rFonts w:ascii="Times New Roman" w:hAnsi="Times New Roman"/>
          <w:noProof/>
          <w:sz w:val="20"/>
          <w:szCs w:val="20"/>
        </w:rPr>
        <w:t>.</w:t>
      </w:r>
    </w:p>
    <w:p w:rsidR="00CA5AA2" w:rsidRPr="00CA09DF" w:rsidRDefault="00CA5AA2" w:rsidP="00CA5AA2">
      <w:pPr>
        <w:spacing w:before="120" w:after="60"/>
        <w:ind w:firstLine="708"/>
        <w:jc w:val="both"/>
        <w:outlineLvl w:val="1"/>
        <w:rPr>
          <w:rFonts w:eastAsia="Calibri"/>
          <w:b/>
          <w:noProof/>
          <w:sz w:val="20"/>
          <w:szCs w:val="20"/>
        </w:rPr>
      </w:pPr>
      <w:r w:rsidRPr="00CA09DF">
        <w:rPr>
          <w:rFonts w:eastAsia="Calibri"/>
          <w:b/>
          <w:noProof/>
          <w:sz w:val="20"/>
          <w:szCs w:val="20"/>
        </w:rPr>
        <w:t xml:space="preserve">                            </w:t>
      </w:r>
      <w:r w:rsidR="00667E4E">
        <w:rPr>
          <w:noProof/>
        </w:rPr>
        <w:drawing>
          <wp:inline distT="0" distB="0" distL="0" distR="0">
            <wp:extent cx="3657600" cy="194310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3657600" cy="1943100"/>
                    </a:xfrm>
                    <a:prstGeom prst="rect">
                      <a:avLst/>
                    </a:prstGeom>
                    <a:noFill/>
                    <a:ln w="9525">
                      <a:noFill/>
                      <a:miter lim="800000"/>
                      <a:headEnd/>
                      <a:tailEnd/>
                    </a:ln>
                  </pic:spPr>
                </pic:pic>
              </a:graphicData>
            </a:graphic>
          </wp:inline>
        </w:drawing>
      </w:r>
    </w:p>
    <w:p w:rsidR="00CA5AA2" w:rsidRPr="00102CB7" w:rsidRDefault="0074513D" w:rsidP="00102CB7">
      <w:pPr>
        <w:pStyle w:val="af8"/>
        <w:ind w:firstLine="708"/>
        <w:jc w:val="both"/>
        <w:rPr>
          <w:rFonts w:ascii="Times New Roman" w:hAnsi="Times New Roman"/>
          <w:b/>
          <w:noProof/>
          <w:sz w:val="20"/>
          <w:szCs w:val="20"/>
        </w:rPr>
      </w:pPr>
      <w:r>
        <w:rPr>
          <w:rFonts w:ascii="Times New Roman" w:hAnsi="Times New Roman"/>
          <w:b/>
          <w:noProof/>
          <w:sz w:val="20"/>
          <w:szCs w:val="20"/>
        </w:rPr>
        <w:t>Наличие коммуникаций</w:t>
      </w:r>
      <w:r w:rsidR="00CA5AA2" w:rsidRPr="00102CB7">
        <w:rPr>
          <w:rFonts w:ascii="Times New Roman" w:hAnsi="Times New Roman"/>
          <w:b/>
          <w:noProof/>
          <w:sz w:val="20"/>
          <w:szCs w:val="20"/>
        </w:rPr>
        <w:t xml:space="preserve">. </w:t>
      </w:r>
    </w:p>
    <w:p w:rsidR="00CA5AA2" w:rsidRPr="00102CB7" w:rsidRDefault="00102CB7" w:rsidP="00102CB7">
      <w:pPr>
        <w:pStyle w:val="af8"/>
        <w:ind w:firstLine="708"/>
        <w:jc w:val="both"/>
        <w:rPr>
          <w:rFonts w:ascii="Times New Roman" w:hAnsi="Times New Roman"/>
          <w:noProof/>
          <w:sz w:val="20"/>
          <w:szCs w:val="20"/>
        </w:rPr>
      </w:pPr>
      <w:r w:rsidRPr="00102CB7">
        <w:rPr>
          <w:rFonts w:ascii="Times New Roman" w:hAnsi="Times New Roman"/>
          <w:noProof/>
          <w:sz w:val="20"/>
          <w:szCs w:val="20"/>
        </w:rPr>
        <w:t>Объект оценки и объекты аналоги имеют схожие характеристики по данному критерию. Корректировка не требуется.</w:t>
      </w:r>
    </w:p>
    <w:p w:rsidR="00534B3E" w:rsidRDefault="00CA5AA2" w:rsidP="00CA5AA2">
      <w:pPr>
        <w:spacing w:before="120" w:after="60"/>
        <w:ind w:firstLine="708"/>
        <w:jc w:val="both"/>
        <w:outlineLvl w:val="1"/>
        <w:rPr>
          <w:b/>
          <w:noProof/>
          <w:sz w:val="20"/>
          <w:szCs w:val="20"/>
        </w:rPr>
      </w:pPr>
      <w:r w:rsidRPr="00CA09DF">
        <w:rPr>
          <w:b/>
          <w:noProof/>
          <w:sz w:val="20"/>
          <w:szCs w:val="20"/>
        </w:rPr>
        <w:t xml:space="preserve">Высота потолков. </w:t>
      </w:r>
      <w:r w:rsidR="00534B3E" w:rsidRPr="00534B3E">
        <w:rPr>
          <w:noProof/>
          <w:sz w:val="20"/>
          <w:szCs w:val="20"/>
        </w:rPr>
        <w:t xml:space="preserve">Объект оценки </w:t>
      </w:r>
      <w:r w:rsidR="00534B3E">
        <w:rPr>
          <w:noProof/>
          <w:sz w:val="20"/>
          <w:szCs w:val="20"/>
        </w:rPr>
        <w:t>имеет высоту птолков до 5 м, а</w:t>
      </w:r>
      <w:r w:rsidR="00534B3E" w:rsidRPr="00534B3E">
        <w:rPr>
          <w:noProof/>
          <w:sz w:val="20"/>
          <w:szCs w:val="20"/>
        </w:rPr>
        <w:t xml:space="preserve"> объекты аналоги №2,3 – высота потолков 5-7и и более. Требуется введение корректироки для объектов аналогв №2,3 (-9%); объект аналог №1 имеет схожие характеристики по данному критерию, корректировка не требуется.</w:t>
      </w:r>
    </w:p>
    <w:p w:rsidR="00CA5AA2" w:rsidRDefault="00667E4E" w:rsidP="00CA5AA2">
      <w:pPr>
        <w:spacing w:before="120" w:after="60"/>
        <w:jc w:val="center"/>
        <w:outlineLvl w:val="1"/>
        <w:rPr>
          <w:noProof/>
        </w:rPr>
      </w:pPr>
      <w:r>
        <w:rPr>
          <w:noProof/>
        </w:rPr>
        <w:drawing>
          <wp:inline distT="0" distB="0" distL="0" distR="0">
            <wp:extent cx="3543300" cy="1706880"/>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3543300" cy="1706880"/>
                    </a:xfrm>
                    <a:prstGeom prst="rect">
                      <a:avLst/>
                    </a:prstGeom>
                    <a:noFill/>
                    <a:ln w="9525">
                      <a:noFill/>
                      <a:miter lim="800000"/>
                      <a:headEnd/>
                      <a:tailEnd/>
                    </a:ln>
                  </pic:spPr>
                </pic:pic>
              </a:graphicData>
            </a:graphic>
          </wp:inline>
        </w:drawing>
      </w:r>
    </w:p>
    <w:p w:rsidR="00CA5AA2" w:rsidRDefault="00CA5AA2" w:rsidP="00CA5AA2">
      <w:pPr>
        <w:pStyle w:val="af8"/>
        <w:ind w:firstLine="708"/>
        <w:jc w:val="both"/>
        <w:rPr>
          <w:rFonts w:ascii="Times New Roman" w:hAnsi="Times New Roman"/>
          <w:b/>
          <w:noProof/>
          <w:sz w:val="20"/>
          <w:szCs w:val="20"/>
        </w:rPr>
      </w:pPr>
      <w:r w:rsidRPr="00CA09DF">
        <w:rPr>
          <w:rFonts w:ascii="Times New Roman" w:hAnsi="Times New Roman"/>
          <w:b/>
          <w:noProof/>
          <w:sz w:val="20"/>
          <w:szCs w:val="20"/>
        </w:rPr>
        <w:t xml:space="preserve">Наличие  грузоподъемных  механизмов.  </w:t>
      </w:r>
    </w:p>
    <w:p w:rsidR="00534B3E" w:rsidRDefault="00534B3E" w:rsidP="00534B3E">
      <w:pPr>
        <w:spacing w:before="120" w:after="60"/>
        <w:ind w:firstLine="708"/>
        <w:jc w:val="both"/>
        <w:outlineLvl w:val="1"/>
        <w:rPr>
          <w:b/>
          <w:noProof/>
          <w:sz w:val="20"/>
          <w:szCs w:val="20"/>
        </w:rPr>
      </w:pPr>
      <w:r w:rsidRPr="00534B3E">
        <w:rPr>
          <w:noProof/>
          <w:sz w:val="20"/>
          <w:szCs w:val="20"/>
        </w:rPr>
        <w:t xml:space="preserve">Объект оценки </w:t>
      </w:r>
      <w:r>
        <w:rPr>
          <w:noProof/>
          <w:sz w:val="20"/>
          <w:szCs w:val="20"/>
        </w:rPr>
        <w:t xml:space="preserve">не грузоподъемных механизмов, а </w:t>
      </w:r>
      <w:r w:rsidRPr="00534B3E">
        <w:rPr>
          <w:noProof/>
          <w:sz w:val="20"/>
          <w:szCs w:val="20"/>
        </w:rPr>
        <w:t xml:space="preserve"> объекты аналоги №2,3 – </w:t>
      </w:r>
      <w:r>
        <w:rPr>
          <w:noProof/>
          <w:sz w:val="20"/>
          <w:szCs w:val="20"/>
        </w:rPr>
        <w:t>имеютт</w:t>
      </w:r>
      <w:r w:rsidRPr="00534B3E">
        <w:rPr>
          <w:noProof/>
          <w:sz w:val="20"/>
          <w:szCs w:val="20"/>
        </w:rPr>
        <w:t>. Требуется введение корректироки для объектов аналогв №2,3 (</w:t>
      </w:r>
      <w:r>
        <w:rPr>
          <w:noProof/>
          <w:sz w:val="20"/>
          <w:szCs w:val="20"/>
        </w:rPr>
        <w:t>-11</w:t>
      </w:r>
      <w:r w:rsidRPr="00534B3E">
        <w:rPr>
          <w:noProof/>
          <w:sz w:val="20"/>
          <w:szCs w:val="20"/>
        </w:rPr>
        <w:t>%); объект аналог №1 имеет схожие характеристики по данному критерию, корректировка не требуется.</w:t>
      </w:r>
    </w:p>
    <w:p w:rsidR="00534B3E" w:rsidRPr="00CA09DF" w:rsidRDefault="00534B3E" w:rsidP="00CA5AA2">
      <w:pPr>
        <w:pStyle w:val="af8"/>
        <w:ind w:firstLine="708"/>
        <w:jc w:val="both"/>
        <w:rPr>
          <w:rFonts w:ascii="Times New Roman" w:hAnsi="Times New Roman"/>
          <w:b/>
          <w:noProof/>
          <w:sz w:val="20"/>
          <w:szCs w:val="20"/>
        </w:rPr>
      </w:pPr>
    </w:p>
    <w:p w:rsidR="00CA5AA2" w:rsidRPr="00CA09DF" w:rsidRDefault="00667E4E" w:rsidP="00CA5AA2">
      <w:pPr>
        <w:spacing w:before="120" w:after="60"/>
        <w:jc w:val="center"/>
        <w:outlineLvl w:val="1"/>
        <w:rPr>
          <w:rFonts w:eastAsia="Calibri"/>
          <w:b/>
          <w:noProof/>
          <w:sz w:val="20"/>
          <w:szCs w:val="20"/>
        </w:rPr>
      </w:pPr>
      <w:r>
        <w:rPr>
          <w:noProof/>
        </w:rPr>
        <w:lastRenderedPageBreak/>
        <w:drawing>
          <wp:inline distT="0" distB="0" distL="0" distR="0">
            <wp:extent cx="4335780" cy="1699260"/>
            <wp:effectExtent l="19050" t="0" r="762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4335780" cy="1699260"/>
                    </a:xfrm>
                    <a:prstGeom prst="rect">
                      <a:avLst/>
                    </a:prstGeom>
                    <a:noFill/>
                    <a:ln w="9525">
                      <a:noFill/>
                      <a:miter lim="800000"/>
                      <a:headEnd/>
                      <a:tailEnd/>
                    </a:ln>
                  </pic:spPr>
                </pic:pic>
              </a:graphicData>
            </a:graphic>
          </wp:inline>
        </w:drawing>
      </w:r>
    </w:p>
    <w:p w:rsidR="00534B3E" w:rsidRPr="0074513D" w:rsidRDefault="00534B3E" w:rsidP="00534B3E">
      <w:pPr>
        <w:spacing w:before="120" w:after="60"/>
        <w:ind w:firstLine="708"/>
        <w:jc w:val="both"/>
        <w:outlineLvl w:val="1"/>
        <w:rPr>
          <w:rFonts w:eastAsia="Calibri"/>
          <w:b/>
          <w:noProof/>
          <w:sz w:val="20"/>
          <w:szCs w:val="20"/>
        </w:rPr>
      </w:pPr>
      <w:r w:rsidRPr="0074513D">
        <w:rPr>
          <w:rFonts w:eastAsia="Calibri"/>
          <w:b/>
          <w:noProof/>
          <w:sz w:val="20"/>
          <w:szCs w:val="20"/>
        </w:rPr>
        <w:t xml:space="preserve">Физическое  состояние. </w:t>
      </w:r>
    </w:p>
    <w:p w:rsidR="00534B3E" w:rsidRPr="00534B3E" w:rsidRDefault="00534B3E" w:rsidP="001D506A">
      <w:pPr>
        <w:pStyle w:val="af8"/>
        <w:ind w:firstLine="708"/>
        <w:jc w:val="both"/>
        <w:rPr>
          <w:rFonts w:ascii="Times New Roman" w:hAnsi="Times New Roman"/>
          <w:noProof/>
          <w:sz w:val="20"/>
          <w:szCs w:val="20"/>
        </w:rPr>
      </w:pPr>
      <w:r w:rsidRPr="00534B3E">
        <w:rPr>
          <w:rFonts w:ascii="Times New Roman" w:hAnsi="Times New Roman"/>
          <w:noProof/>
          <w:sz w:val="20"/>
          <w:szCs w:val="20"/>
        </w:rPr>
        <w:t xml:space="preserve"> Объект оценки</w:t>
      </w:r>
      <w:r>
        <w:rPr>
          <w:rFonts w:ascii="Times New Roman" w:hAnsi="Times New Roman"/>
          <w:noProof/>
          <w:sz w:val="20"/>
          <w:szCs w:val="20"/>
        </w:rPr>
        <w:t xml:space="preserve"> в неудовлетворительном состоянии</w:t>
      </w:r>
      <w:r w:rsidRPr="00534B3E">
        <w:rPr>
          <w:rFonts w:ascii="Times New Roman" w:hAnsi="Times New Roman"/>
          <w:noProof/>
          <w:sz w:val="20"/>
          <w:szCs w:val="20"/>
        </w:rPr>
        <w:t xml:space="preserve">, </w:t>
      </w:r>
      <w:r>
        <w:rPr>
          <w:rFonts w:ascii="Times New Roman" w:hAnsi="Times New Roman"/>
          <w:noProof/>
          <w:sz w:val="20"/>
          <w:szCs w:val="20"/>
        </w:rPr>
        <w:t>объект</w:t>
      </w:r>
      <w:r w:rsidRPr="00534B3E">
        <w:rPr>
          <w:rFonts w:ascii="Times New Roman" w:hAnsi="Times New Roman"/>
          <w:noProof/>
          <w:sz w:val="20"/>
          <w:szCs w:val="20"/>
        </w:rPr>
        <w:t xml:space="preserve"> аналог </w:t>
      </w:r>
      <w:r>
        <w:rPr>
          <w:rFonts w:ascii="Times New Roman" w:hAnsi="Times New Roman"/>
          <w:noProof/>
          <w:sz w:val="20"/>
          <w:szCs w:val="20"/>
        </w:rPr>
        <w:t>№1</w:t>
      </w:r>
      <w:r w:rsidR="0069551A">
        <w:rPr>
          <w:rFonts w:ascii="Times New Roman" w:hAnsi="Times New Roman"/>
          <w:noProof/>
          <w:sz w:val="20"/>
          <w:szCs w:val="20"/>
        </w:rPr>
        <w:t xml:space="preserve">  - в удовлеворительном, требуе</w:t>
      </w:r>
      <w:r>
        <w:rPr>
          <w:rFonts w:ascii="Times New Roman" w:hAnsi="Times New Roman"/>
          <w:noProof/>
          <w:sz w:val="20"/>
          <w:szCs w:val="20"/>
        </w:rPr>
        <w:t>тся введение коррек</w:t>
      </w:r>
      <w:r w:rsidR="001D506A">
        <w:rPr>
          <w:rFonts w:ascii="Times New Roman" w:hAnsi="Times New Roman"/>
          <w:noProof/>
          <w:sz w:val="20"/>
          <w:szCs w:val="20"/>
        </w:rPr>
        <w:t xml:space="preserve">тировки (-29%), объекты – аналог </w:t>
      </w:r>
      <w:r w:rsidRPr="00534B3E">
        <w:rPr>
          <w:rFonts w:ascii="Times New Roman" w:hAnsi="Times New Roman"/>
          <w:noProof/>
          <w:sz w:val="20"/>
          <w:szCs w:val="20"/>
        </w:rPr>
        <w:t xml:space="preserve">№2,3 – </w:t>
      </w:r>
      <w:r w:rsidR="001D506A">
        <w:rPr>
          <w:rFonts w:ascii="Times New Roman" w:hAnsi="Times New Roman"/>
          <w:noProof/>
          <w:sz w:val="20"/>
          <w:szCs w:val="20"/>
        </w:rPr>
        <w:t>в хорошем состоянии, т</w:t>
      </w:r>
      <w:r w:rsidRPr="00534B3E">
        <w:rPr>
          <w:rFonts w:ascii="Times New Roman" w:hAnsi="Times New Roman"/>
          <w:noProof/>
          <w:sz w:val="20"/>
          <w:szCs w:val="20"/>
        </w:rPr>
        <w:t>ребуется введение корректироки для объектов аналог</w:t>
      </w:r>
      <w:r w:rsidR="0069551A">
        <w:rPr>
          <w:rFonts w:ascii="Times New Roman" w:hAnsi="Times New Roman"/>
          <w:noProof/>
          <w:sz w:val="20"/>
          <w:szCs w:val="20"/>
        </w:rPr>
        <w:t>о</w:t>
      </w:r>
      <w:r w:rsidRPr="00534B3E">
        <w:rPr>
          <w:rFonts w:ascii="Times New Roman" w:hAnsi="Times New Roman"/>
          <w:noProof/>
          <w:sz w:val="20"/>
          <w:szCs w:val="20"/>
        </w:rPr>
        <w:t>в №2,3 (-</w:t>
      </w:r>
      <w:r w:rsidR="001D506A">
        <w:rPr>
          <w:rFonts w:ascii="Times New Roman" w:hAnsi="Times New Roman"/>
          <w:noProof/>
          <w:sz w:val="20"/>
          <w:szCs w:val="20"/>
        </w:rPr>
        <w:t xml:space="preserve">43%). </w:t>
      </w:r>
    </w:p>
    <w:p w:rsidR="00534B3E" w:rsidRDefault="00534B3E" w:rsidP="00534B3E">
      <w:pPr>
        <w:spacing w:before="120" w:after="60"/>
        <w:ind w:firstLine="708"/>
        <w:outlineLvl w:val="1"/>
        <w:rPr>
          <w:noProof/>
        </w:rPr>
      </w:pPr>
      <w:r>
        <w:rPr>
          <w:noProof/>
        </w:rPr>
        <w:t xml:space="preserve">                 </w:t>
      </w:r>
      <w:r w:rsidR="00667E4E">
        <w:rPr>
          <w:noProof/>
        </w:rPr>
        <w:drawing>
          <wp:inline distT="0" distB="0" distL="0" distR="0">
            <wp:extent cx="3810000" cy="186690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3810000" cy="1866900"/>
                    </a:xfrm>
                    <a:prstGeom prst="rect">
                      <a:avLst/>
                    </a:prstGeom>
                    <a:noFill/>
                    <a:ln w="9525">
                      <a:noFill/>
                      <a:miter lim="800000"/>
                      <a:headEnd/>
                      <a:tailEnd/>
                    </a:ln>
                  </pic:spPr>
                </pic:pic>
              </a:graphicData>
            </a:graphic>
          </wp:inline>
        </w:drawing>
      </w:r>
    </w:p>
    <w:p w:rsidR="0074513D" w:rsidRPr="00CA09DF" w:rsidRDefault="0074513D" w:rsidP="00C650B3">
      <w:pPr>
        <w:spacing w:before="120" w:after="60"/>
        <w:ind w:firstLine="708"/>
        <w:jc w:val="both"/>
        <w:outlineLvl w:val="1"/>
        <w:rPr>
          <w:rFonts w:eastAsia="Calibri"/>
          <w:b/>
          <w:noProof/>
          <w:sz w:val="20"/>
          <w:szCs w:val="20"/>
        </w:rPr>
      </w:pPr>
      <w:r w:rsidRPr="00CA09DF">
        <w:rPr>
          <w:rFonts w:eastAsia="Calibri"/>
          <w:b/>
          <w:noProof/>
          <w:sz w:val="20"/>
          <w:szCs w:val="20"/>
        </w:rPr>
        <w:t>Состояние  отделки.  Состояние  отделки  внутренних  помещений  производственно-складского  объекта оказывает влияние на его стоимость. Объекты индустриальной недвижимости с повышенным уровнем отделки стоят дороже, чем те объекты, отделка которых выполнена</w:t>
      </w:r>
      <w:r>
        <w:rPr>
          <w:rFonts w:eastAsia="Calibri"/>
          <w:b/>
          <w:noProof/>
          <w:sz w:val="20"/>
          <w:szCs w:val="20"/>
        </w:rPr>
        <w:t xml:space="preserve"> из более дешевых материалов.  </w:t>
      </w:r>
    </w:p>
    <w:p w:rsidR="0074513D" w:rsidRDefault="00667E4E" w:rsidP="0074513D">
      <w:pPr>
        <w:spacing w:before="120" w:after="60"/>
        <w:ind w:firstLine="708"/>
        <w:jc w:val="center"/>
        <w:outlineLvl w:val="1"/>
        <w:rPr>
          <w:rFonts w:eastAsia="Calibri"/>
          <w:b/>
          <w:noProof/>
          <w:sz w:val="20"/>
          <w:szCs w:val="20"/>
        </w:rPr>
      </w:pPr>
      <w:r>
        <w:rPr>
          <w:noProof/>
        </w:rPr>
        <w:drawing>
          <wp:inline distT="0" distB="0" distL="0" distR="0">
            <wp:extent cx="4008120" cy="159258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srcRect/>
                    <a:stretch>
                      <a:fillRect/>
                    </a:stretch>
                  </pic:blipFill>
                  <pic:spPr bwMode="auto">
                    <a:xfrm>
                      <a:off x="0" y="0"/>
                      <a:ext cx="4008120" cy="1592580"/>
                    </a:xfrm>
                    <a:prstGeom prst="rect">
                      <a:avLst/>
                    </a:prstGeom>
                    <a:noFill/>
                    <a:ln w="9525">
                      <a:noFill/>
                      <a:miter lim="800000"/>
                      <a:headEnd/>
                      <a:tailEnd/>
                    </a:ln>
                  </pic:spPr>
                </pic:pic>
              </a:graphicData>
            </a:graphic>
          </wp:inline>
        </w:drawing>
      </w:r>
    </w:p>
    <w:p w:rsidR="0074513D" w:rsidRPr="0074513D" w:rsidRDefault="0074513D" w:rsidP="00CA5AA2">
      <w:pPr>
        <w:spacing w:before="120" w:after="60"/>
        <w:ind w:firstLine="708"/>
        <w:jc w:val="both"/>
        <w:outlineLvl w:val="1"/>
        <w:rPr>
          <w:rFonts w:eastAsia="Calibri"/>
          <w:noProof/>
          <w:sz w:val="20"/>
          <w:szCs w:val="20"/>
        </w:rPr>
      </w:pPr>
      <w:r w:rsidRPr="0074513D">
        <w:rPr>
          <w:rFonts w:eastAsia="Calibri"/>
          <w:noProof/>
          <w:sz w:val="20"/>
          <w:szCs w:val="20"/>
        </w:rPr>
        <w:t>Об</w:t>
      </w:r>
      <w:r>
        <w:rPr>
          <w:rFonts w:eastAsia="Calibri"/>
          <w:noProof/>
          <w:sz w:val="20"/>
          <w:szCs w:val="20"/>
        </w:rPr>
        <w:t xml:space="preserve">ъект оценки – без отделки, необходимо проведение </w:t>
      </w:r>
      <w:r w:rsidR="00320F84">
        <w:rPr>
          <w:rFonts w:eastAsia="Calibri"/>
          <w:noProof/>
          <w:sz w:val="20"/>
          <w:szCs w:val="20"/>
        </w:rPr>
        <w:t>капитального</w:t>
      </w:r>
      <w:r>
        <w:rPr>
          <w:rFonts w:eastAsia="Calibri"/>
          <w:noProof/>
          <w:sz w:val="20"/>
          <w:szCs w:val="20"/>
        </w:rPr>
        <w:t>ремонта. Требуется введение денежной корректировки к объектам-аналогам №1,2,3, тип ремонта которых отличаетс</w:t>
      </w:r>
      <w:r w:rsidR="00320F84">
        <w:rPr>
          <w:rFonts w:eastAsia="Calibri"/>
          <w:noProof/>
          <w:sz w:val="20"/>
          <w:szCs w:val="20"/>
        </w:rPr>
        <w:t>я от оцениваемого объекта  - (-7213</w:t>
      </w:r>
      <w:r>
        <w:rPr>
          <w:rFonts w:eastAsia="Calibri"/>
          <w:noProof/>
          <w:sz w:val="20"/>
          <w:szCs w:val="20"/>
        </w:rPr>
        <w:t xml:space="preserve"> руб./кв.м.). </w:t>
      </w:r>
    </w:p>
    <w:p w:rsidR="00CA5AA2" w:rsidRPr="00CA09DF" w:rsidRDefault="00CA5AA2" w:rsidP="00CA5AA2">
      <w:pPr>
        <w:spacing w:before="120" w:after="60"/>
        <w:ind w:firstLine="708"/>
        <w:jc w:val="both"/>
        <w:outlineLvl w:val="1"/>
        <w:rPr>
          <w:rFonts w:eastAsia="Calibri"/>
          <w:b/>
          <w:noProof/>
          <w:sz w:val="20"/>
          <w:szCs w:val="20"/>
        </w:rPr>
      </w:pPr>
      <w:r w:rsidRPr="00CA09DF">
        <w:rPr>
          <w:rFonts w:eastAsia="Calibri"/>
          <w:b/>
          <w:noProof/>
          <w:sz w:val="20"/>
          <w:szCs w:val="20"/>
        </w:rPr>
        <w:t xml:space="preserve">Назначение  частей  производственно-складского  комплекса.  </w:t>
      </w:r>
      <w:r w:rsidR="001D506A" w:rsidRPr="001D506A">
        <w:rPr>
          <w:rFonts w:eastAsia="Calibri"/>
          <w:noProof/>
          <w:sz w:val="20"/>
          <w:szCs w:val="20"/>
        </w:rPr>
        <w:t>Объект оценки и объекты аналоги имеют схожие характеристики по данному критерию. Корректировка не требуется.</w:t>
      </w:r>
    </w:p>
    <w:p w:rsidR="00CA5AA2" w:rsidRDefault="00CA5AA2" w:rsidP="002148E8">
      <w:pPr>
        <w:ind w:firstLine="708"/>
        <w:jc w:val="both"/>
        <w:rPr>
          <w:rFonts w:eastAsia="Calibri"/>
          <w:b/>
          <w:sz w:val="20"/>
          <w:szCs w:val="20"/>
        </w:rPr>
      </w:pPr>
    </w:p>
    <w:p w:rsidR="002148E8" w:rsidRPr="002148E8" w:rsidRDefault="002148E8" w:rsidP="002148E8">
      <w:pPr>
        <w:ind w:firstLine="708"/>
        <w:jc w:val="both"/>
        <w:rPr>
          <w:rFonts w:eastAsia="Calibri"/>
          <w:sz w:val="20"/>
          <w:szCs w:val="20"/>
        </w:rPr>
      </w:pPr>
      <w:r w:rsidRPr="002148E8">
        <w:rPr>
          <w:rFonts w:eastAsia="Calibri"/>
          <w:b/>
          <w:sz w:val="20"/>
          <w:szCs w:val="20"/>
        </w:rPr>
        <w:t>Обоснование весовых коэффициентов.</w:t>
      </w:r>
      <w:r w:rsidRPr="002148E8">
        <w:rPr>
          <w:rFonts w:eastAsia="Calibri"/>
          <w:sz w:val="20"/>
          <w:szCs w:val="20"/>
        </w:rPr>
        <w:t xml:space="preserve"> Веса для расчета, средневзвешенного рассчитываются нормированием к единице общего количества сделанных корректировок, причем стоимости, полученной при помощи наименьшего количества корректировок, соответствует наибольший вес.  Расчет весовых коэффициентов при согласовании результатов, после корректировок каждого аналога производится по формуле:</w:t>
      </w:r>
    </w:p>
    <w:p w:rsidR="002148E8" w:rsidRPr="002148E8" w:rsidRDefault="00667E4E" w:rsidP="002148E8">
      <w:pPr>
        <w:widowControl w:val="0"/>
        <w:tabs>
          <w:tab w:val="left" w:pos="3738"/>
        </w:tabs>
        <w:autoSpaceDE w:val="0"/>
        <w:autoSpaceDN w:val="0"/>
        <w:adjustRightInd w:val="0"/>
        <w:jc w:val="center"/>
        <w:rPr>
          <w:bCs/>
          <w:sz w:val="20"/>
          <w:szCs w:val="20"/>
        </w:rPr>
      </w:pPr>
      <w:r>
        <w:rPr>
          <w:rFonts w:eastAsia="Calibri"/>
          <w:noProof/>
          <w:sz w:val="20"/>
          <w:szCs w:val="20"/>
        </w:rPr>
        <w:lastRenderedPageBreak/>
        <w:drawing>
          <wp:inline distT="0" distB="0" distL="0" distR="0">
            <wp:extent cx="2979420" cy="1676400"/>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srcRect/>
                    <a:stretch>
                      <a:fillRect/>
                    </a:stretch>
                  </pic:blipFill>
                  <pic:spPr bwMode="auto">
                    <a:xfrm>
                      <a:off x="0" y="0"/>
                      <a:ext cx="2979420" cy="1676400"/>
                    </a:xfrm>
                    <a:prstGeom prst="rect">
                      <a:avLst/>
                    </a:prstGeom>
                    <a:noFill/>
                    <a:ln w="9525">
                      <a:noFill/>
                      <a:miter lim="800000"/>
                      <a:headEnd/>
                      <a:tailEnd/>
                    </a:ln>
                  </pic:spPr>
                </pic:pic>
              </a:graphicData>
            </a:graphic>
          </wp:inline>
        </w:drawing>
      </w:r>
    </w:p>
    <w:p w:rsidR="002148E8" w:rsidRPr="002148E8" w:rsidRDefault="002148E8" w:rsidP="00F31756">
      <w:pPr>
        <w:widowControl w:val="0"/>
        <w:tabs>
          <w:tab w:val="left" w:pos="3738"/>
        </w:tabs>
        <w:autoSpaceDE w:val="0"/>
        <w:autoSpaceDN w:val="0"/>
        <w:adjustRightInd w:val="0"/>
        <w:jc w:val="center"/>
        <w:rPr>
          <w:bCs/>
          <w:sz w:val="20"/>
          <w:szCs w:val="20"/>
        </w:rPr>
      </w:pPr>
    </w:p>
    <w:p w:rsidR="002148E8" w:rsidRPr="002148E8" w:rsidRDefault="002148E8" w:rsidP="00F31756">
      <w:pPr>
        <w:widowControl w:val="0"/>
        <w:tabs>
          <w:tab w:val="left" w:pos="3738"/>
        </w:tabs>
        <w:autoSpaceDE w:val="0"/>
        <w:autoSpaceDN w:val="0"/>
        <w:adjustRightInd w:val="0"/>
        <w:jc w:val="center"/>
        <w:rPr>
          <w:bCs/>
          <w:sz w:val="20"/>
          <w:szCs w:val="20"/>
        </w:rPr>
      </w:pPr>
    </w:p>
    <w:p w:rsidR="001D506A" w:rsidRPr="001D506A" w:rsidRDefault="001D506A" w:rsidP="001D506A">
      <w:pPr>
        <w:jc w:val="center"/>
        <w:rPr>
          <w:b/>
          <w:bCs/>
          <w:sz w:val="20"/>
          <w:szCs w:val="20"/>
        </w:rPr>
      </w:pPr>
      <w:r w:rsidRPr="001D506A">
        <w:rPr>
          <w:b/>
          <w:bCs/>
          <w:sz w:val="20"/>
          <w:szCs w:val="20"/>
        </w:rPr>
        <w:t>Расчет стоимости объекта в рамках сравнительного подхода</w:t>
      </w:r>
    </w:p>
    <w:tbl>
      <w:tblPr>
        <w:tblW w:w="9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77"/>
        <w:gridCol w:w="1276"/>
        <w:gridCol w:w="1418"/>
        <w:gridCol w:w="1275"/>
        <w:gridCol w:w="1241"/>
      </w:tblGrid>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jc w:val="center"/>
              <w:rPr>
                <w:b/>
                <w:bCs/>
                <w:color w:val="000000"/>
                <w:sz w:val="20"/>
                <w:szCs w:val="20"/>
              </w:rPr>
            </w:pPr>
            <w:r w:rsidRPr="001D506A">
              <w:rPr>
                <w:b/>
                <w:bCs/>
                <w:color w:val="000000"/>
                <w:sz w:val="20"/>
                <w:szCs w:val="20"/>
              </w:rPr>
              <w:t>Элемент сравнения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
                <w:bCs/>
                <w:color w:val="000000"/>
                <w:sz w:val="20"/>
                <w:szCs w:val="20"/>
              </w:rPr>
            </w:pPr>
            <w:r w:rsidRPr="001D506A">
              <w:rPr>
                <w:b/>
                <w:bCs/>
                <w:color w:val="000000"/>
                <w:sz w:val="20"/>
                <w:szCs w:val="20"/>
              </w:rPr>
              <w:t>Объект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
                <w:bCs/>
                <w:color w:val="000000"/>
                <w:sz w:val="20"/>
                <w:szCs w:val="20"/>
              </w:rPr>
            </w:pPr>
            <w:r w:rsidRPr="001D506A">
              <w:rPr>
                <w:b/>
                <w:bCs/>
                <w:color w:val="000000"/>
                <w:sz w:val="20"/>
                <w:szCs w:val="20"/>
              </w:rPr>
              <w:t>Объект – аналог №1</w:t>
            </w:r>
          </w:p>
        </w:tc>
        <w:tc>
          <w:tcPr>
            <w:tcW w:w="1275" w:type="dxa"/>
            <w:shd w:val="clear" w:color="auto" w:fill="auto"/>
            <w:vAlign w:val="center"/>
          </w:tcPr>
          <w:p w:rsidR="001D506A" w:rsidRPr="001D506A" w:rsidRDefault="001D506A" w:rsidP="001D506A">
            <w:pPr>
              <w:jc w:val="center"/>
              <w:rPr>
                <w:b/>
                <w:sz w:val="20"/>
                <w:szCs w:val="20"/>
              </w:rPr>
            </w:pPr>
            <w:r w:rsidRPr="001D506A">
              <w:rPr>
                <w:b/>
                <w:sz w:val="20"/>
                <w:szCs w:val="20"/>
              </w:rPr>
              <w:t>Объект – аналог №2</w:t>
            </w:r>
          </w:p>
        </w:tc>
        <w:tc>
          <w:tcPr>
            <w:tcW w:w="1241" w:type="dxa"/>
            <w:shd w:val="clear" w:color="auto" w:fill="auto"/>
            <w:vAlign w:val="center"/>
          </w:tcPr>
          <w:p w:rsidR="001D506A" w:rsidRPr="001D506A" w:rsidRDefault="001D506A" w:rsidP="001D506A">
            <w:pPr>
              <w:jc w:val="center"/>
              <w:rPr>
                <w:b/>
                <w:sz w:val="20"/>
                <w:szCs w:val="20"/>
              </w:rPr>
            </w:pPr>
            <w:r w:rsidRPr="001D506A">
              <w:rPr>
                <w:b/>
                <w:sz w:val="20"/>
                <w:szCs w:val="20"/>
              </w:rPr>
              <w:t>Объект – аналог №3</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Общая площадь, кв.м.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Pr>
                <w:bCs/>
                <w:color w:val="000000"/>
                <w:sz w:val="20"/>
                <w:szCs w:val="20"/>
              </w:rPr>
              <w:t>1886,9</w:t>
            </w:r>
          </w:p>
        </w:tc>
        <w:tc>
          <w:tcPr>
            <w:tcW w:w="1418" w:type="dxa"/>
            <w:shd w:val="clear" w:color="000000" w:fill="FFFFFF"/>
            <w:vAlign w:val="center"/>
          </w:tcPr>
          <w:p w:rsidR="001D506A" w:rsidRPr="007E263E" w:rsidRDefault="001D506A" w:rsidP="001D506A">
            <w:pPr>
              <w:widowControl w:val="0"/>
              <w:autoSpaceDE w:val="0"/>
              <w:autoSpaceDN w:val="0"/>
              <w:adjustRightInd w:val="0"/>
              <w:ind w:firstLine="22"/>
              <w:jc w:val="center"/>
              <w:rPr>
                <w:sz w:val="20"/>
                <w:szCs w:val="20"/>
              </w:rPr>
            </w:pPr>
            <w:r>
              <w:rPr>
                <w:sz w:val="20"/>
                <w:szCs w:val="20"/>
              </w:rPr>
              <w:t>2400</w:t>
            </w:r>
          </w:p>
        </w:tc>
        <w:tc>
          <w:tcPr>
            <w:tcW w:w="1275" w:type="dxa"/>
            <w:vAlign w:val="center"/>
          </w:tcPr>
          <w:p w:rsidR="001D506A" w:rsidRPr="007E263E" w:rsidRDefault="001D506A" w:rsidP="001D506A">
            <w:pPr>
              <w:widowControl w:val="0"/>
              <w:autoSpaceDE w:val="0"/>
              <w:autoSpaceDN w:val="0"/>
              <w:adjustRightInd w:val="0"/>
              <w:ind w:firstLine="22"/>
              <w:jc w:val="center"/>
              <w:rPr>
                <w:sz w:val="20"/>
                <w:szCs w:val="20"/>
              </w:rPr>
            </w:pPr>
            <w:r>
              <w:rPr>
                <w:sz w:val="20"/>
                <w:szCs w:val="20"/>
              </w:rPr>
              <w:t>1080</w:t>
            </w:r>
          </w:p>
        </w:tc>
        <w:tc>
          <w:tcPr>
            <w:tcW w:w="1241" w:type="dxa"/>
            <w:vAlign w:val="center"/>
          </w:tcPr>
          <w:p w:rsidR="001D506A" w:rsidRPr="007E263E" w:rsidRDefault="001D506A" w:rsidP="001D506A">
            <w:pPr>
              <w:widowControl w:val="0"/>
              <w:autoSpaceDE w:val="0"/>
              <w:autoSpaceDN w:val="0"/>
              <w:adjustRightInd w:val="0"/>
              <w:ind w:firstLine="22"/>
              <w:jc w:val="center"/>
              <w:rPr>
                <w:sz w:val="20"/>
                <w:szCs w:val="20"/>
              </w:rPr>
            </w:pPr>
            <w:r>
              <w:rPr>
                <w:sz w:val="20"/>
                <w:szCs w:val="20"/>
              </w:rPr>
              <w:t>1818</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за 1 кв.м.,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F60A38" w:rsidRDefault="001D506A" w:rsidP="001D506A">
            <w:pPr>
              <w:pStyle w:val="af8"/>
              <w:jc w:val="center"/>
              <w:rPr>
                <w:rFonts w:ascii="Times New Roman" w:hAnsi="Times New Roman"/>
                <w:sz w:val="20"/>
                <w:szCs w:val="20"/>
              </w:rPr>
            </w:pPr>
            <w:r>
              <w:rPr>
                <w:rFonts w:ascii="Times New Roman" w:hAnsi="Times New Roman"/>
                <w:sz w:val="20"/>
                <w:szCs w:val="20"/>
              </w:rPr>
              <w:t>20833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F60A38" w:rsidRDefault="001D506A" w:rsidP="001D506A">
            <w:pPr>
              <w:pStyle w:val="af8"/>
              <w:jc w:val="center"/>
              <w:rPr>
                <w:rFonts w:ascii="Times New Roman" w:hAnsi="Times New Roman"/>
                <w:sz w:val="20"/>
                <w:szCs w:val="20"/>
              </w:rPr>
            </w:pPr>
            <w:r>
              <w:rPr>
                <w:rFonts w:ascii="Times New Roman" w:hAnsi="Times New Roman"/>
                <w:sz w:val="20"/>
                <w:szCs w:val="20"/>
              </w:rPr>
              <w:t>30000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F60A38" w:rsidRDefault="001D506A" w:rsidP="001D506A">
            <w:pPr>
              <w:pStyle w:val="af8"/>
              <w:jc w:val="center"/>
              <w:rPr>
                <w:rFonts w:ascii="Times New Roman" w:hAnsi="Times New Roman"/>
                <w:sz w:val="20"/>
                <w:szCs w:val="20"/>
              </w:rPr>
            </w:pPr>
            <w:r>
              <w:rPr>
                <w:rFonts w:ascii="Times New Roman" w:hAnsi="Times New Roman"/>
                <w:sz w:val="20"/>
                <w:szCs w:val="20"/>
              </w:rPr>
              <w:t>35204</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 xml:space="preserve">Корректировка на уторгование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Pr>
                <w:bCs/>
                <w:color w:val="000000"/>
                <w:sz w:val="20"/>
                <w:szCs w:val="20"/>
              </w:rPr>
              <w:t>0,839</w:t>
            </w:r>
          </w:p>
        </w:tc>
        <w:tc>
          <w:tcPr>
            <w:tcW w:w="1275" w:type="dxa"/>
            <w:tcBorders>
              <w:bottom w:val="single" w:sz="4" w:space="0" w:color="auto"/>
            </w:tcBorders>
            <w:shd w:val="clear" w:color="auto" w:fill="auto"/>
            <w:vAlign w:val="center"/>
          </w:tcPr>
          <w:p w:rsidR="001D506A" w:rsidRPr="001D506A" w:rsidRDefault="001D506A" w:rsidP="001D506A">
            <w:pPr>
              <w:jc w:val="center"/>
              <w:rPr>
                <w:sz w:val="20"/>
                <w:szCs w:val="20"/>
              </w:rPr>
            </w:pPr>
            <w:r>
              <w:rPr>
                <w:sz w:val="20"/>
                <w:szCs w:val="20"/>
              </w:rPr>
              <w:t>0,839</w:t>
            </w:r>
          </w:p>
        </w:tc>
        <w:tc>
          <w:tcPr>
            <w:tcW w:w="1241" w:type="dxa"/>
            <w:tcBorders>
              <w:bottom w:val="single" w:sz="4" w:space="0" w:color="auto"/>
            </w:tcBorders>
            <w:shd w:val="clear" w:color="auto" w:fill="auto"/>
            <w:vAlign w:val="center"/>
          </w:tcPr>
          <w:p w:rsidR="001D506A" w:rsidRPr="001D506A" w:rsidRDefault="001D506A" w:rsidP="001D506A">
            <w:pPr>
              <w:jc w:val="center"/>
              <w:rPr>
                <w:sz w:val="20"/>
                <w:szCs w:val="20"/>
              </w:rPr>
            </w:pPr>
            <w:r>
              <w:rPr>
                <w:sz w:val="20"/>
                <w:szCs w:val="20"/>
              </w:rPr>
              <w:t>0,839</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17479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25170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29536</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Корректировка на передаваемые имущественные права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17479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25170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29536</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Корректировка на условия финансирования сделки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17479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25170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29536</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 xml:space="preserve">Корректировка на условия продажи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17479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25170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29536</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 xml:space="preserve">Корректировка на дату продажи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17479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25170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29536</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 xml:space="preserve">Корректировка на месторасположение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17479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25170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29536</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Корректировка на наличие свободного подъезда к участку</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1D506A" w:rsidRPr="001D506A" w:rsidRDefault="001D506A" w:rsidP="001D506A">
            <w:pPr>
              <w:jc w:val="center"/>
              <w:rPr>
                <w:color w:val="000000"/>
                <w:sz w:val="20"/>
                <w:szCs w:val="20"/>
              </w:rPr>
            </w:pPr>
            <w:r>
              <w:rPr>
                <w:color w:val="000000"/>
                <w:sz w:val="20"/>
                <w:szCs w:val="20"/>
              </w:rPr>
              <w:t>0,86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1D506A" w:rsidRPr="001D506A" w:rsidRDefault="001D506A" w:rsidP="001D506A">
            <w:pPr>
              <w:jc w:val="center"/>
              <w:rPr>
                <w:color w:val="000000"/>
                <w:sz w:val="20"/>
                <w:szCs w:val="20"/>
              </w:rPr>
            </w:pPr>
            <w:r>
              <w:rPr>
                <w:color w:val="000000"/>
                <w:sz w:val="20"/>
                <w:szCs w:val="20"/>
              </w:rPr>
              <w:t>0,86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1D506A" w:rsidRPr="001D506A" w:rsidRDefault="001D506A" w:rsidP="001D506A">
            <w:pPr>
              <w:jc w:val="center"/>
              <w:rPr>
                <w:color w:val="000000"/>
                <w:sz w:val="20"/>
                <w:szCs w:val="20"/>
              </w:rPr>
            </w:pPr>
            <w:r>
              <w:rPr>
                <w:color w:val="000000"/>
                <w:sz w:val="20"/>
                <w:szCs w:val="20"/>
              </w:rPr>
              <w:t>0,86</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15032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21646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25401</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 xml:space="preserve">Корректировка на </w:t>
            </w:r>
            <w:r>
              <w:rPr>
                <w:bCs/>
                <w:color w:val="000000"/>
                <w:sz w:val="20"/>
                <w:szCs w:val="20"/>
              </w:rPr>
              <w:t>р</w:t>
            </w:r>
            <w:r w:rsidRPr="001D506A">
              <w:rPr>
                <w:bCs/>
                <w:color w:val="000000"/>
                <w:sz w:val="20"/>
                <w:szCs w:val="20"/>
              </w:rPr>
              <w:t>асположение относительно автомагистралей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bottom w:val="single" w:sz="4" w:space="0" w:color="auto"/>
            </w:tcBorders>
            <w:shd w:val="clear" w:color="auto" w:fill="auto"/>
            <w:vAlign w:val="center"/>
          </w:tcPr>
          <w:p w:rsidR="001D506A" w:rsidRPr="001D506A" w:rsidRDefault="001D506A" w:rsidP="001D506A">
            <w:pPr>
              <w:jc w:val="center"/>
              <w:rPr>
                <w:sz w:val="20"/>
                <w:szCs w:val="20"/>
              </w:rPr>
            </w:pPr>
            <w:r w:rsidRPr="001D506A">
              <w:rPr>
                <w:sz w:val="20"/>
                <w:szCs w:val="20"/>
              </w:rPr>
              <w:t>1,00</w:t>
            </w:r>
          </w:p>
        </w:tc>
        <w:tc>
          <w:tcPr>
            <w:tcW w:w="1241" w:type="dxa"/>
            <w:tcBorders>
              <w:bottom w:val="single" w:sz="4" w:space="0" w:color="auto"/>
            </w:tcBorders>
            <w:shd w:val="clear" w:color="auto" w:fill="auto"/>
            <w:vAlign w:val="center"/>
          </w:tcPr>
          <w:p w:rsidR="001D506A" w:rsidRPr="001D506A" w:rsidRDefault="001D506A" w:rsidP="001D506A">
            <w:pPr>
              <w:jc w:val="center"/>
              <w:rPr>
                <w:sz w:val="20"/>
                <w:szCs w:val="20"/>
              </w:rPr>
            </w:pPr>
            <w:r w:rsidRPr="001D506A">
              <w:rPr>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15032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21646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25401</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 xml:space="preserve">Корректировка на </w:t>
            </w:r>
            <w:r>
              <w:rPr>
                <w:bCs/>
                <w:color w:val="000000"/>
                <w:sz w:val="20"/>
                <w:szCs w:val="20"/>
              </w:rPr>
              <w:t>наличие железнодорожной ветки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bottom w:val="single" w:sz="4" w:space="0" w:color="auto"/>
            </w:tcBorders>
            <w:shd w:val="clear" w:color="auto" w:fill="auto"/>
            <w:vAlign w:val="center"/>
          </w:tcPr>
          <w:p w:rsidR="001D506A" w:rsidRPr="001D506A" w:rsidRDefault="001D506A" w:rsidP="001D506A">
            <w:pPr>
              <w:jc w:val="center"/>
              <w:rPr>
                <w:sz w:val="20"/>
                <w:szCs w:val="20"/>
              </w:rPr>
            </w:pPr>
            <w:r w:rsidRPr="001D506A">
              <w:rPr>
                <w:sz w:val="20"/>
                <w:szCs w:val="20"/>
              </w:rPr>
              <w:t>1,00</w:t>
            </w:r>
          </w:p>
        </w:tc>
        <w:tc>
          <w:tcPr>
            <w:tcW w:w="1241" w:type="dxa"/>
            <w:tcBorders>
              <w:bottom w:val="single" w:sz="4" w:space="0" w:color="auto"/>
            </w:tcBorders>
            <w:shd w:val="clear" w:color="auto" w:fill="auto"/>
            <w:vAlign w:val="center"/>
          </w:tcPr>
          <w:p w:rsidR="001D506A" w:rsidRPr="001D506A" w:rsidRDefault="001D506A" w:rsidP="001D506A">
            <w:pPr>
              <w:jc w:val="center"/>
              <w:rPr>
                <w:sz w:val="20"/>
                <w:szCs w:val="20"/>
              </w:rPr>
            </w:pPr>
            <w:r w:rsidRPr="001D506A">
              <w:rPr>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15032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21646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25401</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Корректировка на наличие коммуникаций.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1,00</w:t>
            </w:r>
          </w:p>
        </w:tc>
        <w:tc>
          <w:tcPr>
            <w:tcW w:w="1275" w:type="dxa"/>
            <w:tcBorders>
              <w:bottom w:val="single" w:sz="4" w:space="0" w:color="auto"/>
            </w:tcBorders>
            <w:shd w:val="clear" w:color="auto" w:fill="auto"/>
            <w:vAlign w:val="center"/>
          </w:tcPr>
          <w:p w:rsidR="001D506A" w:rsidRPr="001D506A" w:rsidRDefault="001D506A" w:rsidP="001D506A">
            <w:pPr>
              <w:jc w:val="center"/>
              <w:rPr>
                <w:sz w:val="20"/>
                <w:szCs w:val="20"/>
              </w:rPr>
            </w:pPr>
            <w:r w:rsidRPr="001D506A">
              <w:rPr>
                <w:sz w:val="20"/>
                <w:szCs w:val="20"/>
              </w:rPr>
              <w:t>1,00</w:t>
            </w:r>
          </w:p>
        </w:tc>
        <w:tc>
          <w:tcPr>
            <w:tcW w:w="1241" w:type="dxa"/>
            <w:tcBorders>
              <w:bottom w:val="single" w:sz="4" w:space="0" w:color="auto"/>
            </w:tcBorders>
            <w:shd w:val="clear" w:color="auto" w:fill="auto"/>
            <w:vAlign w:val="center"/>
          </w:tcPr>
          <w:p w:rsidR="001D506A" w:rsidRPr="001D506A" w:rsidRDefault="001D506A" w:rsidP="001D506A">
            <w:pPr>
              <w:jc w:val="center"/>
              <w:rPr>
                <w:sz w:val="20"/>
                <w:szCs w:val="20"/>
              </w:rPr>
            </w:pPr>
            <w:r w:rsidRPr="001D506A">
              <w:rPr>
                <w:sz w:val="20"/>
                <w:szCs w:val="20"/>
              </w:rPr>
              <w:t>1,00</w:t>
            </w:r>
          </w:p>
        </w:tc>
      </w:tr>
      <w:tr w:rsidR="001D506A"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1D506A" w:rsidRPr="001D506A" w:rsidRDefault="001D506A" w:rsidP="001D506A">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D506A" w:rsidRPr="001D506A" w:rsidRDefault="001D506A" w:rsidP="001D506A">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15032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21646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1D506A" w:rsidRPr="001D506A" w:rsidRDefault="001D506A" w:rsidP="001D506A">
            <w:pPr>
              <w:jc w:val="center"/>
              <w:rPr>
                <w:color w:val="000000"/>
                <w:sz w:val="20"/>
                <w:szCs w:val="20"/>
              </w:rPr>
            </w:pPr>
            <w:r>
              <w:rPr>
                <w:color w:val="000000"/>
                <w:sz w:val="20"/>
                <w:szCs w:val="20"/>
              </w:rPr>
              <w:t>25401</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 xml:space="preserve">Корректировка на </w:t>
            </w:r>
            <w:r>
              <w:rPr>
                <w:bCs/>
                <w:color w:val="000000"/>
                <w:sz w:val="20"/>
                <w:szCs w:val="20"/>
              </w:rPr>
              <w:t>размер (площадь)</w:t>
            </w:r>
            <w:r w:rsidRPr="001D506A">
              <w:rPr>
                <w:bCs/>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1,00</w:t>
            </w:r>
          </w:p>
        </w:tc>
        <w:tc>
          <w:tcPr>
            <w:tcW w:w="1275" w:type="dxa"/>
            <w:tcBorders>
              <w:bottom w:val="single" w:sz="4" w:space="0" w:color="auto"/>
            </w:tcBorders>
            <w:shd w:val="clear" w:color="auto" w:fill="auto"/>
            <w:vAlign w:val="center"/>
          </w:tcPr>
          <w:p w:rsidR="004B4249" w:rsidRPr="001D506A" w:rsidRDefault="004B4249" w:rsidP="004B4249">
            <w:pPr>
              <w:jc w:val="center"/>
              <w:rPr>
                <w:sz w:val="20"/>
                <w:szCs w:val="20"/>
              </w:rPr>
            </w:pPr>
            <w:r w:rsidRPr="001D506A">
              <w:rPr>
                <w:sz w:val="20"/>
                <w:szCs w:val="20"/>
              </w:rPr>
              <w:t>1,00</w:t>
            </w:r>
          </w:p>
        </w:tc>
        <w:tc>
          <w:tcPr>
            <w:tcW w:w="1241" w:type="dxa"/>
            <w:tcBorders>
              <w:bottom w:val="single" w:sz="4" w:space="0" w:color="auto"/>
            </w:tcBorders>
            <w:shd w:val="clear" w:color="auto" w:fill="auto"/>
            <w:vAlign w:val="center"/>
          </w:tcPr>
          <w:p w:rsidR="004B4249" w:rsidRPr="001D506A" w:rsidRDefault="004B4249" w:rsidP="004B4249">
            <w:pPr>
              <w:jc w:val="center"/>
              <w:rPr>
                <w:sz w:val="20"/>
                <w:szCs w:val="20"/>
              </w:rPr>
            </w:pPr>
            <w:r w:rsidRPr="001D506A">
              <w:rPr>
                <w:sz w:val="20"/>
                <w:szCs w:val="20"/>
              </w:rPr>
              <w:t>1,00</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15032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21646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25401</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 xml:space="preserve">Корректировка на </w:t>
            </w:r>
            <w:r>
              <w:rPr>
                <w:bCs/>
                <w:color w:val="000000"/>
                <w:sz w:val="20"/>
                <w:szCs w:val="20"/>
              </w:rPr>
              <w:t>тип объекта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0,90</w:t>
            </w:r>
          </w:p>
        </w:tc>
        <w:tc>
          <w:tcPr>
            <w:tcW w:w="1275" w:type="dxa"/>
            <w:tcBorders>
              <w:bottom w:val="single" w:sz="4" w:space="0" w:color="auto"/>
            </w:tcBorders>
            <w:shd w:val="clear" w:color="auto" w:fill="auto"/>
            <w:vAlign w:val="center"/>
          </w:tcPr>
          <w:p w:rsidR="004B4249" w:rsidRPr="001D506A" w:rsidRDefault="004B4249" w:rsidP="004B4249">
            <w:pPr>
              <w:jc w:val="center"/>
              <w:rPr>
                <w:sz w:val="20"/>
                <w:szCs w:val="20"/>
              </w:rPr>
            </w:pPr>
            <w:r>
              <w:rPr>
                <w:sz w:val="20"/>
                <w:szCs w:val="20"/>
              </w:rPr>
              <w:t>0,90</w:t>
            </w:r>
          </w:p>
        </w:tc>
        <w:tc>
          <w:tcPr>
            <w:tcW w:w="1241" w:type="dxa"/>
            <w:tcBorders>
              <w:bottom w:val="single" w:sz="4" w:space="0" w:color="auto"/>
            </w:tcBorders>
            <w:shd w:val="clear" w:color="auto" w:fill="auto"/>
            <w:vAlign w:val="center"/>
          </w:tcPr>
          <w:p w:rsidR="004B4249" w:rsidRPr="001D506A" w:rsidRDefault="004B4249" w:rsidP="004B4249">
            <w:pPr>
              <w:jc w:val="center"/>
              <w:rPr>
                <w:sz w:val="20"/>
                <w:szCs w:val="20"/>
              </w:rPr>
            </w:pPr>
            <w:r>
              <w:rPr>
                <w:sz w:val="20"/>
                <w:szCs w:val="20"/>
              </w:rPr>
              <w:t>0,90</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13529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19841</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22861</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 xml:space="preserve">Корректировка на наличие </w:t>
            </w:r>
            <w:r>
              <w:rPr>
                <w:bCs/>
                <w:color w:val="000000"/>
                <w:sz w:val="20"/>
                <w:szCs w:val="20"/>
              </w:rPr>
              <w:t>отопления</w:t>
            </w:r>
            <w:r w:rsidRPr="001D506A">
              <w:rPr>
                <w:bCs/>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1,00</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1,00</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13529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19841</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22861</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4B4249" w:rsidRDefault="004B4249" w:rsidP="004B4249">
            <w:pPr>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Default="004B4249" w:rsidP="004B4249">
            <w:pPr>
              <w:jc w:val="center"/>
              <w:rPr>
                <w:color w:val="000000"/>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Default="004B4249" w:rsidP="004B4249">
            <w:pPr>
              <w:jc w:val="center"/>
              <w:rPr>
                <w:color w:val="000000"/>
                <w:sz w:val="20"/>
                <w:szCs w:val="20"/>
              </w:rPr>
            </w:pP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 xml:space="preserve">Корректировка на </w:t>
            </w:r>
            <w:r>
              <w:rPr>
                <w:bCs/>
                <w:color w:val="000000"/>
                <w:sz w:val="20"/>
                <w:szCs w:val="20"/>
              </w:rPr>
              <w:t xml:space="preserve">высоту потолков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0,91</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0,91</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13529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18055</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20804</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 xml:space="preserve">Корректировка на </w:t>
            </w:r>
            <w:r>
              <w:rPr>
                <w:bCs/>
                <w:color w:val="000000"/>
                <w:sz w:val="20"/>
                <w:szCs w:val="20"/>
              </w:rPr>
              <w:t>наличие грузоподъёмных механизмов</w:t>
            </w:r>
            <w:r w:rsidRPr="001D506A">
              <w:rPr>
                <w:bCs/>
                <w:color w:val="000000"/>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1,00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0,89</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0,89</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13529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16069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18516</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 xml:space="preserve">Корректировка на </w:t>
            </w:r>
            <w:r>
              <w:rPr>
                <w:bCs/>
                <w:color w:val="000000"/>
                <w:sz w:val="20"/>
                <w:szCs w:val="20"/>
              </w:rPr>
              <w:t xml:space="preserve">физическое состояние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0,71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0,57</w:t>
            </w: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Pr>
                <w:bCs/>
                <w:color w:val="000000"/>
                <w:sz w:val="20"/>
                <w:szCs w:val="20"/>
              </w:rPr>
              <w:t>0,57</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9606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9159</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4B4249" w:rsidRPr="001D506A" w:rsidRDefault="004B4249" w:rsidP="004B4249">
            <w:pPr>
              <w:jc w:val="center"/>
              <w:rPr>
                <w:color w:val="000000"/>
                <w:sz w:val="20"/>
                <w:szCs w:val="20"/>
              </w:rPr>
            </w:pPr>
            <w:r>
              <w:rPr>
                <w:color w:val="000000"/>
                <w:sz w:val="20"/>
                <w:szCs w:val="20"/>
              </w:rPr>
              <w:t>10554</w:t>
            </w:r>
          </w:p>
        </w:tc>
      </w:tr>
      <w:tr w:rsidR="0074513D" w:rsidRPr="001D506A" w:rsidTr="00320F84">
        <w:tc>
          <w:tcPr>
            <w:tcW w:w="4077" w:type="dxa"/>
            <w:tcBorders>
              <w:top w:val="single" w:sz="4" w:space="0" w:color="auto"/>
              <w:left w:val="nil"/>
              <w:bottom w:val="single" w:sz="4" w:space="0" w:color="auto"/>
              <w:right w:val="single" w:sz="4" w:space="0" w:color="auto"/>
            </w:tcBorders>
            <w:shd w:val="clear" w:color="auto" w:fill="FFFFFF"/>
            <w:vAlign w:val="center"/>
          </w:tcPr>
          <w:p w:rsidR="0074513D" w:rsidRPr="001D506A" w:rsidRDefault="0074513D" w:rsidP="004B4249">
            <w:pPr>
              <w:autoSpaceDN w:val="0"/>
              <w:rPr>
                <w:bCs/>
                <w:color w:val="000000"/>
                <w:sz w:val="20"/>
                <w:szCs w:val="20"/>
              </w:rPr>
            </w:pPr>
            <w:r>
              <w:rPr>
                <w:bCs/>
                <w:color w:val="000000"/>
                <w:sz w:val="20"/>
                <w:szCs w:val="20"/>
              </w:rPr>
              <w:t xml:space="preserve">Корректировка на тип ремонта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4513D" w:rsidRPr="001D506A" w:rsidRDefault="0074513D" w:rsidP="004B4249">
            <w:pPr>
              <w:autoSpaceDN w:val="0"/>
              <w:jc w:val="center"/>
              <w:rPr>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4513D" w:rsidRDefault="00320F84" w:rsidP="004B4249">
            <w:pPr>
              <w:jc w:val="center"/>
              <w:rPr>
                <w:color w:val="000000"/>
                <w:sz w:val="20"/>
                <w:szCs w:val="20"/>
              </w:rPr>
            </w:pPr>
            <w:r>
              <w:rPr>
                <w:color w:val="000000"/>
                <w:sz w:val="20"/>
                <w:szCs w:val="20"/>
              </w:rPr>
              <w:t>-7213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513D" w:rsidRDefault="00320F84" w:rsidP="004B4249">
            <w:pPr>
              <w:jc w:val="center"/>
              <w:rPr>
                <w:color w:val="000000"/>
                <w:sz w:val="20"/>
                <w:szCs w:val="20"/>
              </w:rPr>
            </w:pPr>
            <w:r>
              <w:rPr>
                <w:color w:val="000000"/>
                <w:sz w:val="20"/>
                <w:szCs w:val="20"/>
              </w:rPr>
              <w:t>-7213</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74513D" w:rsidRDefault="00320F84" w:rsidP="004B4249">
            <w:pPr>
              <w:jc w:val="center"/>
              <w:rPr>
                <w:color w:val="000000"/>
                <w:sz w:val="20"/>
                <w:szCs w:val="20"/>
              </w:rPr>
            </w:pPr>
            <w:r>
              <w:rPr>
                <w:color w:val="000000"/>
                <w:sz w:val="20"/>
                <w:szCs w:val="20"/>
              </w:rPr>
              <w:t>-7213</w:t>
            </w:r>
          </w:p>
        </w:tc>
      </w:tr>
      <w:tr w:rsidR="00320F84" w:rsidRPr="001D506A" w:rsidTr="00320F84">
        <w:tc>
          <w:tcPr>
            <w:tcW w:w="4077" w:type="dxa"/>
            <w:tcBorders>
              <w:top w:val="single" w:sz="4" w:space="0" w:color="auto"/>
              <w:left w:val="nil"/>
              <w:bottom w:val="single" w:sz="4" w:space="0" w:color="auto"/>
              <w:right w:val="single" w:sz="4" w:space="0" w:color="auto"/>
            </w:tcBorders>
            <w:shd w:val="clear" w:color="auto" w:fill="FFFFFF"/>
            <w:vAlign w:val="center"/>
          </w:tcPr>
          <w:p w:rsidR="00320F84" w:rsidRDefault="00320F84" w:rsidP="00320F84">
            <w:pPr>
              <w:autoSpaceDN w:val="0"/>
              <w:rPr>
                <w:bCs/>
                <w:color w:val="000000"/>
                <w:sz w:val="20"/>
                <w:szCs w:val="20"/>
              </w:rPr>
            </w:pPr>
            <w:r w:rsidRPr="0074513D">
              <w:rPr>
                <w:bCs/>
                <w:color w:val="000000"/>
                <w:sz w:val="20"/>
                <w:szCs w:val="20"/>
              </w:rPr>
              <w:t>Цена после корректировки, рублей</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20F84" w:rsidRPr="001D506A" w:rsidRDefault="00320F84" w:rsidP="00320F84">
            <w:pPr>
              <w:autoSpaceDN w:val="0"/>
              <w:jc w:val="center"/>
              <w:rPr>
                <w:bCs/>
                <w:color w:val="000000"/>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320F84" w:rsidRPr="00320F84" w:rsidRDefault="00320F84" w:rsidP="00320F84">
            <w:pPr>
              <w:jc w:val="center"/>
              <w:rPr>
                <w:color w:val="000000"/>
                <w:sz w:val="20"/>
                <w:szCs w:val="20"/>
              </w:rPr>
            </w:pPr>
            <w:r w:rsidRPr="00320F84">
              <w:rPr>
                <w:color w:val="000000"/>
                <w:sz w:val="20"/>
                <w:szCs w:val="20"/>
              </w:rPr>
              <w:t>2393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20F84" w:rsidRPr="00320F84" w:rsidRDefault="00320F84" w:rsidP="00320F84">
            <w:pPr>
              <w:jc w:val="center"/>
              <w:rPr>
                <w:color w:val="000000"/>
                <w:sz w:val="20"/>
                <w:szCs w:val="20"/>
              </w:rPr>
            </w:pPr>
            <w:r w:rsidRPr="00320F84">
              <w:rPr>
                <w:color w:val="000000"/>
                <w:sz w:val="20"/>
                <w:szCs w:val="20"/>
              </w:rPr>
              <w:t>1946</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320F84" w:rsidRPr="00320F84" w:rsidRDefault="00320F84" w:rsidP="00320F84">
            <w:pPr>
              <w:jc w:val="center"/>
              <w:rPr>
                <w:color w:val="000000"/>
                <w:sz w:val="20"/>
                <w:szCs w:val="20"/>
              </w:rPr>
            </w:pPr>
            <w:r w:rsidRPr="00320F84">
              <w:rPr>
                <w:color w:val="000000"/>
                <w:sz w:val="20"/>
                <w:szCs w:val="20"/>
              </w:rPr>
              <w:t>3341</w:t>
            </w:r>
          </w:p>
        </w:tc>
      </w:tr>
      <w:tr w:rsidR="004B4249" w:rsidRPr="001D506A" w:rsidTr="00D46971">
        <w:tc>
          <w:tcPr>
            <w:tcW w:w="9287" w:type="dxa"/>
            <w:gridSpan w:val="5"/>
            <w:tcBorders>
              <w:top w:val="single" w:sz="4" w:space="0" w:color="auto"/>
              <w:left w:val="nil"/>
              <w:bottom w:val="single" w:sz="4" w:space="0" w:color="auto"/>
            </w:tcBorders>
            <w:shd w:val="clear" w:color="auto" w:fill="FFFFFF"/>
            <w:vAlign w:val="center"/>
          </w:tcPr>
          <w:p w:rsidR="004B4249" w:rsidRPr="001D506A" w:rsidRDefault="004B4249" w:rsidP="004B4249">
            <w:pPr>
              <w:jc w:val="center"/>
              <w:rPr>
                <w:sz w:val="20"/>
                <w:szCs w:val="20"/>
              </w:rPr>
            </w:pPr>
            <w:r w:rsidRPr="001D506A">
              <w:rPr>
                <w:sz w:val="20"/>
                <w:szCs w:val="20"/>
              </w:rPr>
              <w:t>Обоснование схемы согласования скорректированных значений единиц сравнения и скорректированных цен объектов-аналогов</w:t>
            </w:r>
          </w:p>
        </w:tc>
      </w:tr>
      <w:tr w:rsidR="00AB7650" w:rsidRPr="001D506A" w:rsidTr="00AB7650">
        <w:tc>
          <w:tcPr>
            <w:tcW w:w="4077" w:type="dxa"/>
            <w:tcBorders>
              <w:top w:val="single" w:sz="4" w:space="0" w:color="auto"/>
              <w:left w:val="nil"/>
              <w:bottom w:val="single" w:sz="4" w:space="0" w:color="auto"/>
              <w:right w:val="single" w:sz="4" w:space="0" w:color="auto"/>
            </w:tcBorders>
            <w:shd w:val="clear" w:color="auto" w:fill="FFFFFF"/>
            <w:vAlign w:val="center"/>
          </w:tcPr>
          <w:p w:rsidR="00AB7650" w:rsidRPr="001D506A" w:rsidRDefault="00AB7650" w:rsidP="00AB7650">
            <w:pPr>
              <w:autoSpaceDN w:val="0"/>
              <w:rPr>
                <w:bCs/>
                <w:color w:val="000000"/>
                <w:sz w:val="20"/>
                <w:szCs w:val="20"/>
                <w:vertAlign w:val="superscript"/>
                <w:lang w:val="en-US"/>
              </w:rPr>
            </w:pPr>
            <w:r w:rsidRPr="001D506A">
              <w:rPr>
                <w:bCs/>
                <w:color w:val="000000"/>
                <w:sz w:val="20"/>
                <w:szCs w:val="20"/>
              </w:rPr>
              <w:lastRenderedPageBreak/>
              <w:t>a</w:t>
            </w:r>
            <w:r w:rsidRPr="001D506A">
              <w:rPr>
                <w:bCs/>
                <w:color w:val="000000"/>
                <w:sz w:val="20"/>
                <w:szCs w:val="20"/>
                <w:vertAlign w:val="superscript"/>
                <w:lang w:val="en-US"/>
              </w:rPr>
              <w:t>n</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B7650" w:rsidRPr="001D506A" w:rsidRDefault="00AB7650" w:rsidP="00AB7650">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AB7650" w:rsidRPr="00AB7650" w:rsidRDefault="00AB7650" w:rsidP="00AB7650">
            <w:pPr>
              <w:pStyle w:val="af8"/>
              <w:jc w:val="center"/>
              <w:rPr>
                <w:rFonts w:ascii="Times New Roman" w:hAnsi="Times New Roman"/>
                <w:sz w:val="20"/>
                <w:szCs w:val="20"/>
              </w:rPr>
            </w:pPr>
            <w:r w:rsidRPr="00AB7650">
              <w:rPr>
                <w:rFonts w:ascii="Times New Roman" w:hAnsi="Times New Roman"/>
                <w:sz w:val="20"/>
                <w:szCs w:val="20"/>
              </w:rPr>
              <w:t>0,461064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B7650" w:rsidRPr="00AB7650" w:rsidRDefault="00AB7650" w:rsidP="00AB7650">
            <w:pPr>
              <w:pStyle w:val="af8"/>
              <w:jc w:val="center"/>
              <w:rPr>
                <w:rFonts w:ascii="Times New Roman" w:hAnsi="Times New Roman"/>
                <w:sz w:val="20"/>
                <w:szCs w:val="20"/>
              </w:rPr>
            </w:pPr>
            <w:r w:rsidRPr="00AB7650">
              <w:rPr>
                <w:rFonts w:ascii="Times New Roman" w:hAnsi="Times New Roman"/>
                <w:sz w:val="20"/>
                <w:szCs w:val="20"/>
              </w:rPr>
              <w:t>0,299784501</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AB7650" w:rsidRPr="00AB7650" w:rsidRDefault="00AB7650" w:rsidP="00AB7650">
            <w:pPr>
              <w:pStyle w:val="af8"/>
              <w:jc w:val="center"/>
              <w:rPr>
                <w:rFonts w:ascii="Times New Roman" w:hAnsi="Times New Roman"/>
                <w:sz w:val="20"/>
                <w:szCs w:val="20"/>
              </w:rPr>
            </w:pPr>
            <w:r w:rsidRPr="00AB7650">
              <w:rPr>
                <w:rFonts w:ascii="Times New Roman" w:hAnsi="Times New Roman"/>
                <w:sz w:val="20"/>
                <w:szCs w:val="20"/>
              </w:rPr>
              <w:t>0,299785</w:t>
            </w:r>
          </w:p>
        </w:tc>
      </w:tr>
      <w:tr w:rsidR="004B4249" w:rsidRPr="001D506A" w:rsidTr="00AB7650">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lang w:val="en-US"/>
              </w:rPr>
            </w:pPr>
            <w:r w:rsidRPr="001D506A">
              <w:rPr>
                <w:bCs/>
                <w:color w:val="000000"/>
                <w:sz w:val="20"/>
                <w:szCs w:val="20"/>
                <w:lang w:val="en-US"/>
              </w:rPr>
              <w: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AB7650" w:rsidP="004B4249">
            <w:pPr>
              <w:autoSpaceDN w:val="0"/>
              <w:jc w:val="center"/>
              <w:rPr>
                <w:bCs/>
                <w:color w:val="000000"/>
                <w:sz w:val="20"/>
                <w:szCs w:val="20"/>
              </w:rPr>
            </w:pPr>
            <w:r w:rsidRPr="00AB7650">
              <w:rPr>
                <w:bCs/>
                <w:color w:val="000000"/>
                <w:sz w:val="20"/>
                <w:szCs w:val="20"/>
              </w:rPr>
              <w:t>1,060633062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jc w:val="center"/>
              <w:rPr>
                <w:bCs/>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B4249" w:rsidRPr="001D506A" w:rsidRDefault="004B4249" w:rsidP="004B4249">
            <w:pPr>
              <w:jc w:val="center"/>
              <w:rPr>
                <w:sz w:val="20"/>
                <w:szCs w:val="20"/>
              </w:rPr>
            </w:pP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tcPr>
          <w:p w:rsidR="004B4249" w:rsidRPr="001D506A" w:rsidRDefault="004B4249" w:rsidP="004B4249">
            <w:pPr>
              <w:jc w:val="center"/>
              <w:rPr>
                <w:sz w:val="20"/>
                <w:szCs w:val="20"/>
              </w:rPr>
            </w:pPr>
          </w:p>
        </w:tc>
      </w:tr>
      <w:tr w:rsidR="00AB7650" w:rsidRPr="001D506A" w:rsidTr="00320F84">
        <w:tc>
          <w:tcPr>
            <w:tcW w:w="4077" w:type="dxa"/>
            <w:tcBorders>
              <w:top w:val="single" w:sz="4" w:space="0" w:color="auto"/>
              <w:left w:val="nil"/>
              <w:bottom w:val="single" w:sz="4" w:space="0" w:color="auto"/>
              <w:right w:val="single" w:sz="4" w:space="0" w:color="auto"/>
            </w:tcBorders>
            <w:shd w:val="clear" w:color="auto" w:fill="FFFFFF"/>
            <w:vAlign w:val="center"/>
          </w:tcPr>
          <w:p w:rsidR="00AB7650" w:rsidRPr="001D506A" w:rsidRDefault="00AB7650" w:rsidP="00AB7650">
            <w:pPr>
              <w:autoSpaceDN w:val="0"/>
              <w:rPr>
                <w:bCs/>
                <w:color w:val="000000"/>
                <w:sz w:val="20"/>
                <w:szCs w:val="20"/>
              </w:rPr>
            </w:pPr>
            <w:r w:rsidRPr="001D506A">
              <w:rPr>
                <w:bCs/>
                <w:color w:val="000000"/>
                <w:sz w:val="20"/>
                <w:szCs w:val="20"/>
              </w:rPr>
              <w:t>Весовые коэффициенты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B7650" w:rsidRPr="001D506A" w:rsidRDefault="00AB7650" w:rsidP="00AB7650">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AB7650" w:rsidRPr="00AB7650" w:rsidRDefault="00AB7650" w:rsidP="00AB7650">
            <w:pPr>
              <w:pStyle w:val="af8"/>
              <w:jc w:val="center"/>
              <w:rPr>
                <w:rFonts w:ascii="Times New Roman" w:hAnsi="Times New Roman"/>
                <w:sz w:val="20"/>
                <w:szCs w:val="20"/>
              </w:rPr>
            </w:pPr>
            <w:r w:rsidRPr="00AB7650">
              <w:rPr>
                <w:rFonts w:ascii="Times New Roman" w:hAnsi="Times New Roman"/>
                <w:sz w:val="20"/>
                <w:szCs w:val="20"/>
              </w:rPr>
              <w:t>0,434706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B7650" w:rsidRPr="00AB7650" w:rsidRDefault="00AB7650" w:rsidP="00AB7650">
            <w:pPr>
              <w:pStyle w:val="af8"/>
              <w:jc w:val="center"/>
              <w:rPr>
                <w:rFonts w:ascii="Times New Roman" w:hAnsi="Times New Roman"/>
                <w:sz w:val="20"/>
                <w:szCs w:val="20"/>
              </w:rPr>
            </w:pPr>
            <w:r w:rsidRPr="00AB7650">
              <w:rPr>
                <w:rFonts w:ascii="Times New Roman" w:hAnsi="Times New Roman"/>
                <w:sz w:val="20"/>
                <w:szCs w:val="20"/>
              </w:rPr>
              <w:t>0,282646762</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AB7650" w:rsidRPr="00AB7650" w:rsidRDefault="00AB7650" w:rsidP="00AB7650">
            <w:pPr>
              <w:pStyle w:val="af8"/>
              <w:jc w:val="center"/>
              <w:rPr>
                <w:rFonts w:ascii="Times New Roman" w:hAnsi="Times New Roman"/>
                <w:sz w:val="20"/>
                <w:szCs w:val="20"/>
              </w:rPr>
            </w:pPr>
            <w:r w:rsidRPr="00AB7650">
              <w:rPr>
                <w:rFonts w:ascii="Times New Roman" w:hAnsi="Times New Roman"/>
                <w:sz w:val="20"/>
                <w:szCs w:val="20"/>
              </w:rPr>
              <w:t>0,282647</w:t>
            </w:r>
          </w:p>
        </w:tc>
      </w:tr>
      <w:tr w:rsidR="00320F84" w:rsidRPr="001D506A" w:rsidTr="00320F84">
        <w:tc>
          <w:tcPr>
            <w:tcW w:w="4077" w:type="dxa"/>
            <w:tcBorders>
              <w:top w:val="single" w:sz="4" w:space="0" w:color="auto"/>
              <w:left w:val="nil"/>
              <w:bottom w:val="single" w:sz="4" w:space="0" w:color="auto"/>
              <w:right w:val="single" w:sz="4" w:space="0" w:color="auto"/>
            </w:tcBorders>
            <w:shd w:val="clear" w:color="auto" w:fill="FFFFFF"/>
            <w:vAlign w:val="center"/>
          </w:tcPr>
          <w:p w:rsidR="00320F84" w:rsidRPr="001D506A" w:rsidRDefault="00320F84" w:rsidP="00320F84">
            <w:pPr>
              <w:autoSpaceDN w:val="0"/>
              <w:rPr>
                <w:bCs/>
                <w:color w:val="000000"/>
                <w:sz w:val="20"/>
                <w:szCs w:val="20"/>
              </w:rPr>
            </w:pPr>
            <w:r w:rsidRPr="001D506A">
              <w:rPr>
                <w:bCs/>
                <w:color w:val="000000"/>
                <w:sz w:val="20"/>
                <w:szCs w:val="20"/>
              </w:rPr>
              <w:t>Взвешенная стоимость</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20F84" w:rsidRPr="001D506A" w:rsidRDefault="00320F84" w:rsidP="00320F84">
            <w:pPr>
              <w:autoSpaceDN w:val="0"/>
              <w:jc w:val="center"/>
              <w:rPr>
                <w:bCs/>
                <w:color w:val="000000"/>
                <w:sz w:val="20"/>
                <w:szCs w:val="20"/>
              </w:rPr>
            </w:pPr>
            <w:r w:rsidRPr="001D506A">
              <w:rPr>
                <w:bCs/>
                <w:color w:val="000000"/>
                <w:sz w:val="20"/>
                <w:szCs w:val="20"/>
              </w:rPr>
              <w:t>-</w:t>
            </w:r>
          </w:p>
        </w:tc>
        <w:tc>
          <w:tcPr>
            <w:tcW w:w="1418" w:type="dxa"/>
            <w:tcBorders>
              <w:top w:val="single" w:sz="4" w:space="0" w:color="auto"/>
              <w:left w:val="nil"/>
              <w:bottom w:val="single" w:sz="4" w:space="0" w:color="auto"/>
              <w:right w:val="single" w:sz="4" w:space="0" w:color="auto"/>
            </w:tcBorders>
            <w:shd w:val="clear" w:color="auto" w:fill="auto"/>
            <w:vAlign w:val="bottom"/>
          </w:tcPr>
          <w:p w:rsidR="00320F84" w:rsidRPr="00320F84" w:rsidRDefault="00320F84" w:rsidP="00320F84">
            <w:pPr>
              <w:jc w:val="center"/>
              <w:rPr>
                <w:color w:val="000000"/>
                <w:sz w:val="20"/>
                <w:szCs w:val="20"/>
              </w:rPr>
            </w:pPr>
            <w:r w:rsidRPr="00320F84">
              <w:rPr>
                <w:color w:val="000000"/>
                <w:sz w:val="20"/>
                <w:szCs w:val="20"/>
              </w:rPr>
              <w:t>1040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320F84" w:rsidRPr="00320F84" w:rsidRDefault="00320F84" w:rsidP="00320F84">
            <w:pPr>
              <w:jc w:val="center"/>
              <w:rPr>
                <w:color w:val="000000"/>
                <w:sz w:val="20"/>
                <w:szCs w:val="20"/>
              </w:rPr>
            </w:pPr>
            <w:r w:rsidRPr="00320F84">
              <w:rPr>
                <w:color w:val="000000"/>
                <w:sz w:val="20"/>
                <w:szCs w:val="20"/>
              </w:rPr>
              <w:t>550</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bottom"/>
          </w:tcPr>
          <w:p w:rsidR="00320F84" w:rsidRPr="00320F84" w:rsidRDefault="00320F84" w:rsidP="00320F84">
            <w:pPr>
              <w:jc w:val="center"/>
              <w:rPr>
                <w:color w:val="000000"/>
                <w:sz w:val="20"/>
                <w:szCs w:val="20"/>
              </w:rPr>
            </w:pPr>
            <w:r w:rsidRPr="00320F84">
              <w:rPr>
                <w:color w:val="000000"/>
                <w:sz w:val="20"/>
                <w:szCs w:val="20"/>
              </w:rPr>
              <w:t>944</w:t>
            </w:r>
          </w:p>
        </w:tc>
      </w:tr>
      <w:tr w:rsidR="004B4249" w:rsidRPr="001D506A" w:rsidTr="00320F84">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Среднее значение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320F84" w:rsidP="004B4249">
            <w:pPr>
              <w:autoSpaceDN w:val="0"/>
              <w:jc w:val="center"/>
              <w:rPr>
                <w:bCs/>
                <w:color w:val="000000"/>
                <w:sz w:val="20"/>
                <w:szCs w:val="20"/>
              </w:rPr>
            </w:pPr>
            <w:r>
              <w:rPr>
                <w:bCs/>
                <w:color w:val="000000"/>
                <w:sz w:val="20"/>
                <w:szCs w:val="20"/>
              </w:rPr>
              <w:t>2560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275" w:type="dxa"/>
            <w:tcBorders>
              <w:top w:val="single" w:sz="4" w:space="0" w:color="auto"/>
            </w:tcBorders>
            <w:shd w:val="clear" w:color="auto" w:fill="auto"/>
            <w:vAlign w:val="center"/>
          </w:tcPr>
          <w:p w:rsidR="004B4249" w:rsidRPr="001D506A" w:rsidRDefault="004B4249" w:rsidP="004B4249">
            <w:pPr>
              <w:jc w:val="center"/>
              <w:rPr>
                <w:sz w:val="20"/>
                <w:szCs w:val="20"/>
              </w:rPr>
            </w:pPr>
            <w:r w:rsidRPr="001D506A">
              <w:rPr>
                <w:sz w:val="20"/>
                <w:szCs w:val="20"/>
              </w:rPr>
              <w:t>-</w:t>
            </w:r>
          </w:p>
        </w:tc>
        <w:tc>
          <w:tcPr>
            <w:tcW w:w="1241" w:type="dxa"/>
            <w:tcBorders>
              <w:top w:val="single" w:sz="4" w:space="0" w:color="auto"/>
            </w:tcBorders>
            <w:shd w:val="clear" w:color="auto" w:fill="auto"/>
            <w:vAlign w:val="center"/>
          </w:tcPr>
          <w:p w:rsidR="004B4249" w:rsidRPr="001D506A" w:rsidRDefault="004B4249" w:rsidP="004B4249">
            <w:pPr>
              <w:jc w:val="center"/>
              <w:rPr>
                <w:sz w:val="20"/>
                <w:szCs w:val="20"/>
              </w:rPr>
            </w:pPr>
            <w:r w:rsidRPr="001D506A">
              <w:rPr>
                <w:sz w:val="20"/>
                <w:szCs w:val="20"/>
              </w:rPr>
              <w:t>-</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Среднее квадратическое отклонение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AB7650" w:rsidP="004B4249">
            <w:pPr>
              <w:autoSpaceDN w:val="0"/>
              <w:jc w:val="center"/>
              <w:rPr>
                <w:bCs/>
                <w:color w:val="000000"/>
                <w:sz w:val="20"/>
                <w:szCs w:val="20"/>
              </w:rPr>
            </w:pPr>
            <w:r>
              <w:rPr>
                <w:bCs/>
                <w:color w:val="000000"/>
                <w:sz w:val="20"/>
                <w:szCs w:val="20"/>
              </w:rPr>
              <w:t>712,34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275" w:type="dxa"/>
            <w:shd w:val="clear" w:color="auto" w:fill="auto"/>
            <w:vAlign w:val="center"/>
          </w:tcPr>
          <w:p w:rsidR="004B4249" w:rsidRPr="001D506A" w:rsidRDefault="004B4249" w:rsidP="004B4249">
            <w:pPr>
              <w:jc w:val="center"/>
              <w:rPr>
                <w:sz w:val="20"/>
                <w:szCs w:val="20"/>
              </w:rPr>
            </w:pPr>
            <w:r w:rsidRPr="001D506A">
              <w:rPr>
                <w:sz w:val="20"/>
                <w:szCs w:val="20"/>
              </w:rPr>
              <w:t>-</w:t>
            </w:r>
          </w:p>
        </w:tc>
        <w:tc>
          <w:tcPr>
            <w:tcW w:w="1241" w:type="dxa"/>
            <w:shd w:val="clear" w:color="auto" w:fill="auto"/>
            <w:vAlign w:val="center"/>
          </w:tcPr>
          <w:p w:rsidR="004B4249" w:rsidRPr="001D506A" w:rsidRDefault="004B4249" w:rsidP="004B4249">
            <w:pPr>
              <w:jc w:val="center"/>
              <w:rPr>
                <w:sz w:val="20"/>
                <w:szCs w:val="20"/>
              </w:rPr>
            </w:pPr>
            <w:r w:rsidRPr="001D506A">
              <w:rPr>
                <w:sz w:val="20"/>
                <w:szCs w:val="20"/>
              </w:rPr>
              <w:t>-</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Коэффициент вариации до при своего удельных весов,%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320F84" w:rsidP="004B4249">
            <w:pPr>
              <w:autoSpaceDN w:val="0"/>
              <w:jc w:val="center"/>
              <w:rPr>
                <w:bCs/>
                <w:color w:val="000000"/>
                <w:sz w:val="20"/>
                <w:szCs w:val="20"/>
              </w:rPr>
            </w:pPr>
            <w:r>
              <w:rPr>
                <w:bCs/>
                <w:color w:val="000000"/>
                <w:sz w:val="20"/>
                <w:szCs w:val="20"/>
              </w:rPr>
              <w:t>27,83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275" w:type="dxa"/>
            <w:shd w:val="clear" w:color="auto" w:fill="auto"/>
            <w:vAlign w:val="center"/>
          </w:tcPr>
          <w:p w:rsidR="004B4249" w:rsidRPr="001D506A" w:rsidRDefault="004B4249" w:rsidP="004B4249">
            <w:pPr>
              <w:jc w:val="center"/>
              <w:rPr>
                <w:sz w:val="20"/>
                <w:szCs w:val="20"/>
              </w:rPr>
            </w:pPr>
            <w:r w:rsidRPr="001D506A">
              <w:rPr>
                <w:sz w:val="20"/>
                <w:szCs w:val="20"/>
              </w:rPr>
              <w:t>-</w:t>
            </w:r>
          </w:p>
        </w:tc>
        <w:tc>
          <w:tcPr>
            <w:tcW w:w="1241" w:type="dxa"/>
            <w:shd w:val="clear" w:color="auto" w:fill="auto"/>
            <w:vAlign w:val="center"/>
          </w:tcPr>
          <w:p w:rsidR="004B4249" w:rsidRPr="001D506A" w:rsidRDefault="004B4249" w:rsidP="004B4249">
            <w:pPr>
              <w:jc w:val="center"/>
              <w:rPr>
                <w:sz w:val="20"/>
                <w:szCs w:val="20"/>
              </w:rPr>
            </w:pPr>
            <w:r w:rsidRPr="001D506A">
              <w:rPr>
                <w:sz w:val="20"/>
                <w:szCs w:val="20"/>
              </w:rPr>
              <w:t>-</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Итого рыночная стоимость за 1 кв.м.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320F84" w:rsidP="004B4249">
            <w:pPr>
              <w:autoSpaceDN w:val="0"/>
              <w:jc w:val="center"/>
              <w:rPr>
                <w:bCs/>
                <w:color w:val="000000"/>
                <w:sz w:val="20"/>
                <w:szCs w:val="20"/>
              </w:rPr>
            </w:pPr>
            <w:r>
              <w:rPr>
                <w:bCs/>
                <w:color w:val="000000"/>
                <w:sz w:val="20"/>
                <w:szCs w:val="20"/>
              </w:rPr>
              <w:t>2535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275" w:type="dxa"/>
            <w:shd w:val="clear" w:color="auto" w:fill="auto"/>
            <w:vAlign w:val="center"/>
          </w:tcPr>
          <w:p w:rsidR="004B4249" w:rsidRPr="001D506A" w:rsidRDefault="004B4249" w:rsidP="004B4249">
            <w:pPr>
              <w:jc w:val="center"/>
              <w:rPr>
                <w:sz w:val="20"/>
                <w:szCs w:val="20"/>
              </w:rPr>
            </w:pPr>
            <w:r w:rsidRPr="001D506A">
              <w:rPr>
                <w:sz w:val="20"/>
                <w:szCs w:val="20"/>
              </w:rPr>
              <w:t>-</w:t>
            </w:r>
          </w:p>
        </w:tc>
        <w:tc>
          <w:tcPr>
            <w:tcW w:w="1241" w:type="dxa"/>
            <w:shd w:val="clear" w:color="auto" w:fill="auto"/>
            <w:vAlign w:val="center"/>
          </w:tcPr>
          <w:p w:rsidR="004B4249" w:rsidRPr="001D506A" w:rsidRDefault="004B4249" w:rsidP="004B4249">
            <w:pPr>
              <w:jc w:val="center"/>
              <w:rPr>
                <w:sz w:val="20"/>
                <w:szCs w:val="20"/>
              </w:rPr>
            </w:pPr>
            <w:r w:rsidRPr="001D506A">
              <w:rPr>
                <w:sz w:val="20"/>
                <w:szCs w:val="20"/>
              </w:rPr>
              <w:t>-</w:t>
            </w: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4B4249">
            <w:pPr>
              <w:autoSpaceDN w:val="0"/>
              <w:rPr>
                <w:bCs/>
                <w:color w:val="000000"/>
                <w:sz w:val="20"/>
                <w:szCs w:val="20"/>
              </w:rPr>
            </w:pPr>
            <w:r w:rsidRPr="001D506A">
              <w:rPr>
                <w:bCs/>
                <w:color w:val="000000"/>
                <w:sz w:val="20"/>
                <w:szCs w:val="20"/>
              </w:rPr>
              <w:t>Площадь объекта, кв.м.</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AB7650" w:rsidP="004B4249">
            <w:pPr>
              <w:autoSpaceDN w:val="0"/>
              <w:jc w:val="center"/>
              <w:rPr>
                <w:bCs/>
                <w:color w:val="000000"/>
                <w:sz w:val="20"/>
                <w:szCs w:val="20"/>
              </w:rPr>
            </w:pPr>
            <w:r>
              <w:rPr>
                <w:bCs/>
                <w:color w:val="000000"/>
                <w:sz w:val="20"/>
                <w:szCs w:val="20"/>
              </w:rPr>
              <w:t>1886,9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p>
        </w:tc>
        <w:tc>
          <w:tcPr>
            <w:tcW w:w="1275" w:type="dxa"/>
            <w:shd w:val="clear" w:color="auto" w:fill="auto"/>
            <w:vAlign w:val="center"/>
          </w:tcPr>
          <w:p w:rsidR="004B4249" w:rsidRPr="001D506A" w:rsidRDefault="004B4249" w:rsidP="004B4249">
            <w:pPr>
              <w:jc w:val="center"/>
              <w:rPr>
                <w:sz w:val="20"/>
                <w:szCs w:val="20"/>
              </w:rPr>
            </w:pPr>
          </w:p>
        </w:tc>
        <w:tc>
          <w:tcPr>
            <w:tcW w:w="1241" w:type="dxa"/>
            <w:shd w:val="clear" w:color="auto" w:fill="auto"/>
            <w:vAlign w:val="center"/>
          </w:tcPr>
          <w:p w:rsidR="004B4249" w:rsidRPr="001D506A" w:rsidRDefault="004B4249" w:rsidP="004B4249">
            <w:pPr>
              <w:jc w:val="center"/>
              <w:rPr>
                <w:sz w:val="20"/>
                <w:szCs w:val="20"/>
              </w:rPr>
            </w:pPr>
          </w:p>
        </w:tc>
      </w:tr>
      <w:tr w:rsidR="004B4249" w:rsidRPr="001D506A" w:rsidTr="00D46971">
        <w:tc>
          <w:tcPr>
            <w:tcW w:w="4077" w:type="dxa"/>
            <w:tcBorders>
              <w:top w:val="single" w:sz="4" w:space="0" w:color="auto"/>
              <w:left w:val="nil"/>
              <w:bottom w:val="single" w:sz="4" w:space="0" w:color="auto"/>
              <w:right w:val="single" w:sz="4" w:space="0" w:color="auto"/>
            </w:tcBorders>
            <w:shd w:val="clear" w:color="auto" w:fill="FFFFFF"/>
            <w:vAlign w:val="center"/>
          </w:tcPr>
          <w:p w:rsidR="004B4249" w:rsidRPr="001D506A" w:rsidRDefault="004B4249" w:rsidP="00645F73">
            <w:pPr>
              <w:autoSpaceDN w:val="0"/>
              <w:rPr>
                <w:bCs/>
                <w:color w:val="000000"/>
                <w:sz w:val="20"/>
                <w:szCs w:val="20"/>
              </w:rPr>
            </w:pPr>
            <w:r w:rsidRPr="001D506A">
              <w:rPr>
                <w:bCs/>
                <w:color w:val="000000"/>
                <w:sz w:val="20"/>
                <w:szCs w:val="20"/>
              </w:rPr>
              <w:t xml:space="preserve">Итого рыночная стоимость </w:t>
            </w:r>
            <w:r w:rsidR="00645F73">
              <w:rPr>
                <w:bCs/>
                <w:color w:val="000000"/>
                <w:sz w:val="20"/>
                <w:szCs w:val="20"/>
              </w:rPr>
              <w:t>нежилого помещения</w:t>
            </w:r>
            <w:r w:rsidRPr="001D506A">
              <w:rPr>
                <w:bCs/>
                <w:color w:val="000000"/>
                <w:sz w:val="20"/>
                <w:szCs w:val="20"/>
              </w:rPr>
              <w:t xml:space="preserve"> , рублей </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320F84" w:rsidP="004B4249">
            <w:pPr>
              <w:autoSpaceDN w:val="0"/>
              <w:jc w:val="center"/>
              <w:rPr>
                <w:bCs/>
                <w:color w:val="000000"/>
                <w:sz w:val="20"/>
                <w:szCs w:val="20"/>
              </w:rPr>
            </w:pPr>
            <w:r>
              <w:rPr>
                <w:bCs/>
                <w:color w:val="000000"/>
                <w:sz w:val="20"/>
                <w:szCs w:val="20"/>
              </w:rPr>
              <w:t>4783292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B4249" w:rsidRPr="001D506A" w:rsidRDefault="004B4249" w:rsidP="004B4249">
            <w:pPr>
              <w:autoSpaceDN w:val="0"/>
              <w:jc w:val="center"/>
              <w:rPr>
                <w:bCs/>
                <w:color w:val="000000"/>
                <w:sz w:val="20"/>
                <w:szCs w:val="20"/>
              </w:rPr>
            </w:pPr>
            <w:r w:rsidRPr="001D506A">
              <w:rPr>
                <w:bCs/>
                <w:color w:val="000000"/>
                <w:sz w:val="20"/>
                <w:szCs w:val="20"/>
              </w:rPr>
              <w:t>-</w:t>
            </w:r>
          </w:p>
        </w:tc>
        <w:tc>
          <w:tcPr>
            <w:tcW w:w="1275" w:type="dxa"/>
            <w:shd w:val="clear" w:color="auto" w:fill="auto"/>
            <w:vAlign w:val="center"/>
          </w:tcPr>
          <w:p w:rsidR="004B4249" w:rsidRPr="001D506A" w:rsidRDefault="004B4249" w:rsidP="004B4249">
            <w:pPr>
              <w:jc w:val="center"/>
              <w:rPr>
                <w:sz w:val="20"/>
                <w:szCs w:val="20"/>
              </w:rPr>
            </w:pPr>
            <w:r w:rsidRPr="001D506A">
              <w:rPr>
                <w:sz w:val="20"/>
                <w:szCs w:val="20"/>
              </w:rPr>
              <w:t>-</w:t>
            </w:r>
          </w:p>
        </w:tc>
        <w:tc>
          <w:tcPr>
            <w:tcW w:w="1241" w:type="dxa"/>
            <w:shd w:val="clear" w:color="auto" w:fill="auto"/>
            <w:vAlign w:val="center"/>
          </w:tcPr>
          <w:p w:rsidR="004B4249" w:rsidRPr="001D506A" w:rsidRDefault="004B4249" w:rsidP="004B4249">
            <w:pPr>
              <w:jc w:val="center"/>
              <w:rPr>
                <w:sz w:val="20"/>
                <w:szCs w:val="20"/>
              </w:rPr>
            </w:pPr>
            <w:r w:rsidRPr="001D506A">
              <w:rPr>
                <w:sz w:val="20"/>
                <w:szCs w:val="20"/>
              </w:rPr>
              <w:t>-</w:t>
            </w:r>
          </w:p>
        </w:tc>
      </w:tr>
    </w:tbl>
    <w:p w:rsidR="001D506A" w:rsidRPr="001D506A" w:rsidRDefault="001D506A" w:rsidP="001D506A">
      <w:pPr>
        <w:jc w:val="center"/>
        <w:rPr>
          <w:b/>
          <w:bCs/>
          <w:sz w:val="20"/>
          <w:szCs w:val="20"/>
        </w:rPr>
      </w:pPr>
    </w:p>
    <w:p w:rsidR="001D506A" w:rsidRPr="001D506A" w:rsidRDefault="001D506A" w:rsidP="001D506A">
      <w:pPr>
        <w:jc w:val="center"/>
        <w:rPr>
          <w:b/>
          <w:bCs/>
          <w:sz w:val="20"/>
          <w:szCs w:val="20"/>
        </w:rPr>
      </w:pPr>
      <w:r w:rsidRPr="001D506A">
        <w:rPr>
          <w:b/>
          <w:bCs/>
          <w:sz w:val="20"/>
          <w:szCs w:val="20"/>
        </w:rPr>
        <w:t xml:space="preserve">Анализ достаточности информации  </w:t>
      </w:r>
    </w:p>
    <w:p w:rsidR="001D506A" w:rsidRPr="001D506A" w:rsidRDefault="001D506A" w:rsidP="001D506A">
      <w:pPr>
        <w:ind w:firstLine="708"/>
        <w:jc w:val="both"/>
        <w:rPr>
          <w:bCs/>
          <w:sz w:val="20"/>
          <w:szCs w:val="20"/>
        </w:rPr>
      </w:pPr>
      <w:r w:rsidRPr="001D506A">
        <w:rPr>
          <w:bCs/>
          <w:sz w:val="20"/>
          <w:szCs w:val="20"/>
        </w:rPr>
        <w:t xml:space="preserve">Для определения достаточности выборки оценщик использовал коэффициент вариации, который широко используется при анализе конкретных данных и представляет собой относительную меру рассеивания, выраженную в процентах. </w:t>
      </w:r>
    </w:p>
    <w:p w:rsidR="001D506A" w:rsidRPr="001D506A" w:rsidRDefault="001D506A" w:rsidP="001D506A">
      <w:pPr>
        <w:ind w:firstLine="708"/>
        <w:jc w:val="both"/>
        <w:rPr>
          <w:bCs/>
          <w:sz w:val="20"/>
          <w:szCs w:val="20"/>
        </w:rPr>
      </w:pPr>
      <w:r w:rsidRPr="001D506A">
        <w:rPr>
          <w:bCs/>
          <w:sz w:val="20"/>
          <w:szCs w:val="20"/>
        </w:rPr>
        <w:t xml:space="preserve">Значение коэффициента вариации выражает среднее квадратическое отклонение среднего значения совокупности. </w:t>
      </w:r>
    </w:p>
    <w:p w:rsidR="001D506A" w:rsidRPr="001D506A" w:rsidRDefault="00667E4E" w:rsidP="001D506A">
      <w:pPr>
        <w:ind w:firstLine="708"/>
        <w:jc w:val="center"/>
        <w:rPr>
          <w:rFonts w:eastAsia="Calibri"/>
          <w:noProof/>
          <w:sz w:val="20"/>
          <w:szCs w:val="20"/>
        </w:rPr>
      </w:pPr>
      <w:r>
        <w:rPr>
          <w:rFonts w:eastAsia="Calibri"/>
          <w:noProof/>
          <w:sz w:val="20"/>
          <w:szCs w:val="20"/>
        </w:rPr>
        <w:drawing>
          <wp:inline distT="0" distB="0" distL="0" distR="0">
            <wp:extent cx="4251960" cy="2362200"/>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4251960" cy="2362200"/>
                    </a:xfrm>
                    <a:prstGeom prst="rect">
                      <a:avLst/>
                    </a:prstGeom>
                    <a:noFill/>
                    <a:ln w="9525">
                      <a:noFill/>
                      <a:miter lim="800000"/>
                      <a:headEnd/>
                      <a:tailEnd/>
                    </a:ln>
                  </pic:spPr>
                </pic:pic>
              </a:graphicData>
            </a:graphic>
          </wp:inline>
        </w:drawing>
      </w:r>
    </w:p>
    <w:p w:rsidR="001D506A" w:rsidRPr="001D506A" w:rsidRDefault="001D506A" w:rsidP="001D506A">
      <w:pPr>
        <w:ind w:firstLine="708"/>
        <w:jc w:val="both"/>
        <w:rPr>
          <w:rFonts w:eastAsia="Calibri"/>
          <w:noProof/>
          <w:sz w:val="20"/>
          <w:szCs w:val="20"/>
        </w:rPr>
      </w:pPr>
      <w:r w:rsidRPr="001D506A">
        <w:rPr>
          <w:rFonts w:eastAsia="Calibri"/>
          <w:noProof/>
          <w:sz w:val="20"/>
          <w:szCs w:val="20"/>
        </w:rPr>
        <w:t xml:space="preserve">Коэффициент вариации не должен превышать 33%. Если его значение превышает данный уровень, то  гипотеза  о  нормальности  выборки  не  подтверждается  (Источник:  Сивец  С.  А.,  Левыкина  И.  А. Эконометрическое моделирование в оценке недвижимости). </w:t>
      </w:r>
    </w:p>
    <w:p w:rsidR="001D506A" w:rsidRPr="001D506A" w:rsidRDefault="001D506A" w:rsidP="001D506A">
      <w:pPr>
        <w:ind w:firstLine="708"/>
        <w:jc w:val="both"/>
        <w:rPr>
          <w:rFonts w:eastAsia="Calibri"/>
          <w:noProof/>
          <w:sz w:val="20"/>
          <w:szCs w:val="20"/>
        </w:rPr>
      </w:pPr>
      <w:r w:rsidRPr="001D506A">
        <w:rPr>
          <w:rFonts w:eastAsia="Calibri"/>
          <w:noProof/>
          <w:sz w:val="20"/>
          <w:szCs w:val="20"/>
        </w:rPr>
        <w:t xml:space="preserve">Используя  доступные  средства  и  методы (программы для работы с электронными таблицами),  эксперт  провел  анализ  достаточности  информации. Значение  коэффициента  вариации  составляет  </w:t>
      </w:r>
      <w:r w:rsidR="00320F84">
        <w:rPr>
          <w:rFonts w:eastAsia="Calibri"/>
          <w:noProof/>
          <w:sz w:val="20"/>
          <w:szCs w:val="20"/>
        </w:rPr>
        <w:t>27,83</w:t>
      </w:r>
      <w:r w:rsidRPr="001D506A">
        <w:rPr>
          <w:rFonts w:eastAsia="Calibri"/>
          <w:noProof/>
          <w:sz w:val="20"/>
          <w:szCs w:val="20"/>
        </w:rPr>
        <w:t xml:space="preserve">%,  что  свидетельствует  о  нормальности  выборки. </w:t>
      </w:r>
    </w:p>
    <w:p w:rsidR="001D506A" w:rsidRPr="001D506A" w:rsidRDefault="001D506A" w:rsidP="001D506A">
      <w:pPr>
        <w:ind w:firstLine="708"/>
        <w:jc w:val="both"/>
        <w:rPr>
          <w:rFonts w:eastAsia="Calibri"/>
          <w:noProof/>
          <w:sz w:val="20"/>
          <w:szCs w:val="20"/>
        </w:rPr>
      </w:pPr>
      <w:r w:rsidRPr="001D506A">
        <w:rPr>
          <w:rFonts w:eastAsia="Calibri"/>
          <w:noProof/>
          <w:sz w:val="20"/>
          <w:szCs w:val="20"/>
        </w:rPr>
        <w:t>Использование  дополнительной  информации  не  ведет  к  существенному  изменению характеристик, использованных при проведении оценки, а также не ведет к существенному изменению итоговой величины стоимости объекта оценки.</w:t>
      </w:r>
    </w:p>
    <w:p w:rsidR="001D506A" w:rsidRDefault="001D506A" w:rsidP="00F31756">
      <w:pPr>
        <w:widowControl w:val="0"/>
        <w:tabs>
          <w:tab w:val="left" w:pos="3738"/>
        </w:tabs>
        <w:autoSpaceDE w:val="0"/>
        <w:autoSpaceDN w:val="0"/>
        <w:adjustRightInd w:val="0"/>
        <w:jc w:val="center"/>
        <w:rPr>
          <w:b/>
          <w:bCs/>
          <w:sz w:val="20"/>
          <w:szCs w:val="20"/>
        </w:rPr>
      </w:pPr>
    </w:p>
    <w:p w:rsidR="00F31756" w:rsidRPr="007E263E" w:rsidRDefault="00F31756" w:rsidP="00F31756">
      <w:pPr>
        <w:widowControl w:val="0"/>
        <w:tabs>
          <w:tab w:val="left" w:pos="3738"/>
        </w:tabs>
        <w:autoSpaceDE w:val="0"/>
        <w:autoSpaceDN w:val="0"/>
        <w:adjustRightInd w:val="0"/>
        <w:jc w:val="center"/>
        <w:rPr>
          <w:b/>
          <w:bCs/>
          <w:sz w:val="20"/>
          <w:szCs w:val="20"/>
        </w:rPr>
      </w:pPr>
      <w:r w:rsidRPr="007E263E">
        <w:rPr>
          <w:b/>
          <w:bCs/>
          <w:sz w:val="20"/>
          <w:szCs w:val="20"/>
        </w:rPr>
        <w:t xml:space="preserve">Заключение о рыночной стоимости объекта, полученной в рамках </w:t>
      </w:r>
    </w:p>
    <w:p w:rsidR="00F31756" w:rsidRPr="007E263E" w:rsidRDefault="00F31756" w:rsidP="00F31756">
      <w:pPr>
        <w:widowControl w:val="0"/>
        <w:tabs>
          <w:tab w:val="left" w:pos="3738"/>
        </w:tabs>
        <w:autoSpaceDE w:val="0"/>
        <w:autoSpaceDN w:val="0"/>
        <w:adjustRightInd w:val="0"/>
        <w:jc w:val="center"/>
        <w:rPr>
          <w:b/>
          <w:bCs/>
          <w:sz w:val="20"/>
          <w:szCs w:val="20"/>
        </w:rPr>
      </w:pPr>
      <w:r w:rsidRPr="007E263E">
        <w:rPr>
          <w:b/>
          <w:bCs/>
          <w:sz w:val="20"/>
          <w:szCs w:val="20"/>
        </w:rPr>
        <w:t>сравнительного подхода</w:t>
      </w:r>
    </w:p>
    <w:tbl>
      <w:tblPr>
        <w:tblW w:w="4998"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6" w:type="dxa"/>
          <w:bottom w:w="6" w:type="dxa"/>
          <w:right w:w="6" w:type="dxa"/>
        </w:tblCellMar>
        <w:tblLook w:val="00A0"/>
      </w:tblPr>
      <w:tblGrid>
        <w:gridCol w:w="428"/>
        <w:gridCol w:w="5535"/>
        <w:gridCol w:w="3401"/>
      </w:tblGrid>
      <w:tr w:rsidR="00F31756" w:rsidRPr="007E263E" w:rsidTr="007D6B08">
        <w:trPr>
          <w:cantSplit/>
          <w:trHeight w:val="513"/>
        </w:trPr>
        <w:tc>
          <w:tcPr>
            <w:tcW w:w="428" w:type="dxa"/>
            <w:vAlign w:val="center"/>
          </w:tcPr>
          <w:p w:rsidR="00F31756" w:rsidRPr="007E263E" w:rsidRDefault="00F31756" w:rsidP="00F31756">
            <w:pPr>
              <w:tabs>
                <w:tab w:val="left" w:pos="3738"/>
              </w:tabs>
              <w:jc w:val="center"/>
              <w:rPr>
                <w:b/>
                <w:bCs/>
                <w:color w:val="000000"/>
                <w:sz w:val="20"/>
                <w:szCs w:val="20"/>
              </w:rPr>
            </w:pPr>
            <w:r w:rsidRPr="007E263E">
              <w:rPr>
                <w:b/>
                <w:bCs/>
                <w:color w:val="000000"/>
                <w:sz w:val="20"/>
                <w:szCs w:val="20"/>
              </w:rPr>
              <w:t>№</w:t>
            </w:r>
          </w:p>
          <w:p w:rsidR="00F31756" w:rsidRPr="007E263E" w:rsidRDefault="00F31756" w:rsidP="00F31756">
            <w:pPr>
              <w:tabs>
                <w:tab w:val="left" w:pos="3738"/>
              </w:tabs>
              <w:jc w:val="center"/>
              <w:rPr>
                <w:b/>
                <w:bCs/>
                <w:color w:val="000000"/>
                <w:sz w:val="20"/>
                <w:szCs w:val="20"/>
              </w:rPr>
            </w:pPr>
            <w:r w:rsidRPr="007E263E">
              <w:rPr>
                <w:b/>
                <w:bCs/>
                <w:color w:val="000000"/>
                <w:sz w:val="20"/>
                <w:szCs w:val="20"/>
              </w:rPr>
              <w:t>п/п</w:t>
            </w:r>
          </w:p>
        </w:tc>
        <w:tc>
          <w:tcPr>
            <w:tcW w:w="5535" w:type="dxa"/>
            <w:vAlign w:val="center"/>
          </w:tcPr>
          <w:p w:rsidR="00F31756" w:rsidRPr="007E263E" w:rsidRDefault="00F31756" w:rsidP="00F31756">
            <w:pPr>
              <w:tabs>
                <w:tab w:val="left" w:pos="3738"/>
              </w:tabs>
              <w:ind w:firstLine="397"/>
              <w:jc w:val="center"/>
              <w:rPr>
                <w:b/>
                <w:bCs/>
                <w:color w:val="000000"/>
                <w:sz w:val="20"/>
                <w:szCs w:val="20"/>
              </w:rPr>
            </w:pPr>
            <w:r w:rsidRPr="007E263E">
              <w:rPr>
                <w:b/>
                <w:bCs/>
                <w:color w:val="000000"/>
                <w:sz w:val="20"/>
                <w:szCs w:val="20"/>
              </w:rPr>
              <w:t>Объекты оценки</w:t>
            </w:r>
          </w:p>
        </w:tc>
        <w:tc>
          <w:tcPr>
            <w:tcW w:w="3401" w:type="dxa"/>
            <w:vAlign w:val="center"/>
          </w:tcPr>
          <w:p w:rsidR="00F31756" w:rsidRPr="007E263E" w:rsidRDefault="000E2B51" w:rsidP="000E2B51">
            <w:pPr>
              <w:tabs>
                <w:tab w:val="left" w:pos="3738"/>
              </w:tabs>
              <w:jc w:val="center"/>
              <w:rPr>
                <w:color w:val="000000"/>
                <w:sz w:val="20"/>
                <w:szCs w:val="20"/>
              </w:rPr>
            </w:pPr>
            <w:r w:rsidRPr="007E263E">
              <w:rPr>
                <w:b/>
                <w:bCs/>
                <w:color w:val="000000"/>
                <w:sz w:val="20"/>
                <w:szCs w:val="20"/>
              </w:rPr>
              <w:t>Величина</w:t>
            </w:r>
            <w:r w:rsidR="00F31756" w:rsidRPr="007E263E">
              <w:rPr>
                <w:b/>
                <w:bCs/>
                <w:color w:val="000000"/>
                <w:sz w:val="20"/>
                <w:szCs w:val="20"/>
              </w:rPr>
              <w:t xml:space="preserve"> рыночной стоимости</w:t>
            </w:r>
            <w:r w:rsidR="00F31756" w:rsidRPr="007E263E">
              <w:rPr>
                <w:b/>
                <w:sz w:val="20"/>
                <w:szCs w:val="20"/>
              </w:rPr>
              <w:t xml:space="preserve">, рублей </w:t>
            </w:r>
          </w:p>
        </w:tc>
      </w:tr>
      <w:tr w:rsidR="00690206" w:rsidRPr="007E263E" w:rsidTr="00D30D87">
        <w:trPr>
          <w:cantSplit/>
          <w:trHeight w:val="851"/>
        </w:trPr>
        <w:tc>
          <w:tcPr>
            <w:tcW w:w="428" w:type="dxa"/>
          </w:tcPr>
          <w:p w:rsidR="00690206" w:rsidRPr="007E263E" w:rsidRDefault="00690206" w:rsidP="00690206">
            <w:pPr>
              <w:widowControl w:val="0"/>
              <w:spacing w:line="440" w:lineRule="auto"/>
              <w:jc w:val="center"/>
              <w:rPr>
                <w:sz w:val="20"/>
                <w:szCs w:val="20"/>
              </w:rPr>
            </w:pPr>
            <w:r w:rsidRPr="007E263E">
              <w:rPr>
                <w:sz w:val="20"/>
                <w:szCs w:val="20"/>
              </w:rPr>
              <w:t>1</w:t>
            </w:r>
          </w:p>
        </w:tc>
        <w:tc>
          <w:tcPr>
            <w:tcW w:w="5535" w:type="dxa"/>
            <w:shd w:val="clear" w:color="auto" w:fill="auto"/>
          </w:tcPr>
          <w:p w:rsidR="00690206" w:rsidRPr="007E263E" w:rsidRDefault="00645F73" w:rsidP="00690206">
            <w:pPr>
              <w:jc w:val="both"/>
              <w:rPr>
                <w:sz w:val="20"/>
                <w:szCs w:val="20"/>
                <w:lang/>
              </w:rPr>
            </w:pPr>
            <w:r w:rsidRPr="00645F73">
              <w:rPr>
                <w:sz w:val="20"/>
                <w:szCs w:val="20"/>
                <w:lang/>
              </w:rPr>
              <w:t>Нежилое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p>
        </w:tc>
        <w:tc>
          <w:tcPr>
            <w:tcW w:w="3401" w:type="dxa"/>
            <w:shd w:val="clear" w:color="auto" w:fill="auto"/>
          </w:tcPr>
          <w:p w:rsidR="00FC7AD3" w:rsidRDefault="00FC7AD3" w:rsidP="00E41112">
            <w:pPr>
              <w:jc w:val="center"/>
              <w:rPr>
                <w:b/>
                <w:sz w:val="20"/>
                <w:szCs w:val="20"/>
              </w:rPr>
            </w:pPr>
            <w:r w:rsidRPr="00FC7AD3">
              <w:rPr>
                <w:b/>
                <w:sz w:val="20"/>
                <w:szCs w:val="20"/>
              </w:rPr>
              <w:t>4</w:t>
            </w:r>
            <w:r>
              <w:rPr>
                <w:b/>
                <w:sz w:val="20"/>
                <w:szCs w:val="20"/>
              </w:rPr>
              <w:t> </w:t>
            </w:r>
            <w:r w:rsidRPr="00FC7AD3">
              <w:rPr>
                <w:b/>
                <w:sz w:val="20"/>
                <w:szCs w:val="20"/>
              </w:rPr>
              <w:t>783</w:t>
            </w:r>
            <w:r>
              <w:rPr>
                <w:b/>
                <w:sz w:val="20"/>
                <w:szCs w:val="20"/>
              </w:rPr>
              <w:t xml:space="preserve"> </w:t>
            </w:r>
            <w:r w:rsidRPr="00FC7AD3">
              <w:rPr>
                <w:b/>
                <w:sz w:val="20"/>
                <w:szCs w:val="20"/>
              </w:rPr>
              <w:t>292</w:t>
            </w:r>
          </w:p>
          <w:p w:rsidR="00690206" w:rsidRPr="000A7A40" w:rsidRDefault="000A7A40" w:rsidP="00FC7AD3">
            <w:pPr>
              <w:jc w:val="center"/>
              <w:rPr>
                <w:sz w:val="20"/>
                <w:szCs w:val="20"/>
              </w:rPr>
            </w:pPr>
            <w:r w:rsidRPr="000A7A40">
              <w:rPr>
                <w:sz w:val="20"/>
                <w:szCs w:val="20"/>
              </w:rPr>
              <w:t xml:space="preserve">в т.ч. НДС -  </w:t>
            </w:r>
            <w:r w:rsidR="00FC7AD3">
              <w:rPr>
                <w:sz w:val="20"/>
                <w:szCs w:val="20"/>
              </w:rPr>
              <w:t>791215,33</w:t>
            </w:r>
          </w:p>
        </w:tc>
      </w:tr>
    </w:tbl>
    <w:p w:rsidR="009F78EE" w:rsidRDefault="009F78EE" w:rsidP="002875DD">
      <w:pPr>
        <w:jc w:val="center"/>
        <w:rPr>
          <w:sz w:val="20"/>
          <w:szCs w:val="20"/>
        </w:rPr>
      </w:pPr>
    </w:p>
    <w:p w:rsidR="00F31756" w:rsidRPr="007E263E" w:rsidRDefault="00AD7140" w:rsidP="00AD7140">
      <w:pPr>
        <w:jc w:val="center"/>
        <w:rPr>
          <w:b/>
          <w:sz w:val="20"/>
          <w:szCs w:val="20"/>
        </w:rPr>
      </w:pPr>
      <w:r w:rsidRPr="007E263E">
        <w:rPr>
          <w:b/>
          <w:sz w:val="20"/>
          <w:szCs w:val="20"/>
        </w:rPr>
        <w:t>12</w:t>
      </w:r>
      <w:r w:rsidR="00F31756" w:rsidRPr="007E263E">
        <w:rPr>
          <w:b/>
          <w:sz w:val="20"/>
          <w:szCs w:val="20"/>
        </w:rPr>
        <w:t>. Согласование результатов</w:t>
      </w:r>
    </w:p>
    <w:p w:rsidR="00F31756" w:rsidRPr="007E263E" w:rsidRDefault="00F31756" w:rsidP="00F31756">
      <w:pPr>
        <w:widowControl w:val="0"/>
        <w:tabs>
          <w:tab w:val="left" w:pos="567"/>
          <w:tab w:val="left" w:pos="3738"/>
        </w:tabs>
        <w:autoSpaceDE w:val="0"/>
        <w:autoSpaceDN w:val="0"/>
        <w:adjustRightInd w:val="0"/>
        <w:ind w:firstLine="567"/>
        <w:jc w:val="both"/>
        <w:rPr>
          <w:sz w:val="20"/>
          <w:szCs w:val="20"/>
        </w:rPr>
      </w:pPr>
      <w:r w:rsidRPr="007E263E">
        <w:rPr>
          <w:sz w:val="20"/>
          <w:szCs w:val="20"/>
        </w:rPr>
        <w:t>В зависимости от конкретной ситуации, результаты каждого из подходов могут в большей или меньшей степени отличаться друг от дру</w:t>
      </w:r>
      <w:r w:rsidR="00EB574B">
        <w:rPr>
          <w:sz w:val="20"/>
          <w:szCs w:val="20"/>
        </w:rPr>
        <w:t>га. Выбор итоговой величины сто</w:t>
      </w:r>
      <w:r w:rsidRPr="007E263E">
        <w:rPr>
          <w:sz w:val="20"/>
          <w:szCs w:val="20"/>
        </w:rPr>
        <w:t xml:space="preserve">имости зависит от назначения оценки, имеющейся информации и степени ее </w:t>
      </w:r>
      <w:r w:rsidR="00EB574B" w:rsidRPr="007E263E">
        <w:rPr>
          <w:sz w:val="20"/>
          <w:szCs w:val="20"/>
        </w:rPr>
        <w:t>достоверности</w:t>
      </w:r>
      <w:r w:rsidRPr="007E263E">
        <w:rPr>
          <w:sz w:val="20"/>
          <w:szCs w:val="20"/>
        </w:rPr>
        <w:t xml:space="preserve">. Для определения итоговой величины стоимости используется метод средневзвешенного значения, а также субъективное мнение Оценщика. </w:t>
      </w:r>
      <w:r w:rsidRPr="007E263E">
        <w:rPr>
          <w:sz w:val="20"/>
          <w:szCs w:val="20"/>
        </w:rPr>
        <w:lastRenderedPageBreak/>
        <w:t xml:space="preserve">Расчет стоимости объекта недвижимости произведен с применением сравнительного подхода к оценке. </w:t>
      </w:r>
    </w:p>
    <w:p w:rsidR="00F31756" w:rsidRPr="007E263E" w:rsidRDefault="00F31756" w:rsidP="00FC3EA1">
      <w:pPr>
        <w:widowControl w:val="0"/>
        <w:tabs>
          <w:tab w:val="left" w:pos="567"/>
          <w:tab w:val="left" w:pos="3738"/>
        </w:tabs>
        <w:autoSpaceDE w:val="0"/>
        <w:autoSpaceDN w:val="0"/>
        <w:adjustRightInd w:val="0"/>
        <w:ind w:firstLine="567"/>
        <w:jc w:val="both"/>
        <w:rPr>
          <w:b/>
          <w:sz w:val="20"/>
          <w:szCs w:val="20"/>
        </w:rPr>
      </w:pPr>
      <w:r w:rsidRPr="007E263E">
        <w:rPr>
          <w:sz w:val="20"/>
          <w:szCs w:val="20"/>
        </w:rPr>
        <w:t>Результат расчета стоимости, полученный в рамках применения</w:t>
      </w:r>
      <w:r w:rsidR="00EB574B">
        <w:rPr>
          <w:sz w:val="20"/>
          <w:szCs w:val="20"/>
        </w:rPr>
        <w:t xml:space="preserve"> использованных</w:t>
      </w:r>
      <w:r w:rsidRPr="007E263E">
        <w:rPr>
          <w:sz w:val="20"/>
          <w:szCs w:val="20"/>
        </w:rPr>
        <w:t xml:space="preserve"> </w:t>
      </w:r>
      <w:r w:rsidR="00EB574B">
        <w:rPr>
          <w:sz w:val="20"/>
          <w:szCs w:val="20"/>
        </w:rPr>
        <w:t>подходов</w:t>
      </w:r>
      <w:r w:rsidRPr="007E263E">
        <w:rPr>
          <w:sz w:val="20"/>
          <w:szCs w:val="20"/>
        </w:rPr>
        <w:t xml:space="preserve">, по мнению Оценщика, с большей степенью достоверности отражает фактическую величину рыночной стоимости.  Таким образом, с учетом использования результатов оценки для купли - продажи, оценщик придает сравнительному подходу вес 1.  </w:t>
      </w:r>
    </w:p>
    <w:p w:rsidR="00EB574B" w:rsidRDefault="00EB574B" w:rsidP="00EB574B">
      <w:pPr>
        <w:ind w:firstLine="567"/>
        <w:jc w:val="both"/>
        <w:rPr>
          <w:sz w:val="20"/>
          <w:szCs w:val="20"/>
          <w:lang w:eastAsia="en-US"/>
        </w:rPr>
      </w:pPr>
      <w:r w:rsidRPr="007E263E">
        <w:rPr>
          <w:sz w:val="20"/>
          <w:szCs w:val="20"/>
          <w:lang w:eastAsia="en-US"/>
        </w:rPr>
        <w:t xml:space="preserve">Результирующее значение стоимости, соответствует значению, полученному в рамках сравнительного подхода к оценке.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393"/>
        <w:gridCol w:w="2393"/>
      </w:tblGrid>
      <w:tr w:rsidR="00FC7AD3" w:rsidRPr="007E263E" w:rsidTr="00045A1D">
        <w:trPr>
          <w:jc w:val="center"/>
        </w:trPr>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Подход</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Значение</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Вес</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Итог</w:t>
            </w:r>
          </w:p>
        </w:tc>
      </w:tr>
      <w:tr w:rsidR="00FC7AD3" w:rsidRPr="007E263E" w:rsidTr="00045A1D">
        <w:tblPrEx>
          <w:jc w:val="left"/>
        </w:tblPrEx>
        <w:tc>
          <w:tcPr>
            <w:tcW w:w="2393" w:type="dxa"/>
            <w:shd w:val="clear" w:color="auto" w:fill="auto"/>
          </w:tcPr>
          <w:p w:rsidR="00FC7AD3" w:rsidRPr="007E263E" w:rsidRDefault="00FC7AD3" w:rsidP="00045A1D">
            <w:pPr>
              <w:jc w:val="both"/>
              <w:rPr>
                <w:sz w:val="20"/>
                <w:szCs w:val="20"/>
                <w:lang w:eastAsia="en-US"/>
              </w:rPr>
            </w:pPr>
            <w:r w:rsidRPr="007E263E">
              <w:rPr>
                <w:sz w:val="20"/>
                <w:szCs w:val="20"/>
                <w:lang w:eastAsia="en-US"/>
              </w:rPr>
              <w:t>Сравнительный</w:t>
            </w:r>
          </w:p>
        </w:tc>
        <w:tc>
          <w:tcPr>
            <w:tcW w:w="2393" w:type="dxa"/>
            <w:shd w:val="clear" w:color="auto" w:fill="auto"/>
          </w:tcPr>
          <w:p w:rsidR="00FC7AD3" w:rsidRPr="007E263E" w:rsidRDefault="00FC7AD3" w:rsidP="00045A1D">
            <w:pPr>
              <w:jc w:val="center"/>
              <w:rPr>
                <w:sz w:val="20"/>
                <w:szCs w:val="20"/>
                <w:lang w:eastAsia="en-US"/>
              </w:rPr>
            </w:pPr>
            <w:r w:rsidRPr="00FC7AD3">
              <w:rPr>
                <w:sz w:val="20"/>
                <w:szCs w:val="20"/>
                <w:lang w:eastAsia="en-US"/>
              </w:rPr>
              <w:t>4 783 292</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1</w:t>
            </w:r>
          </w:p>
        </w:tc>
        <w:tc>
          <w:tcPr>
            <w:tcW w:w="2393" w:type="dxa"/>
            <w:shd w:val="clear" w:color="auto" w:fill="auto"/>
          </w:tcPr>
          <w:p w:rsidR="00FC7AD3" w:rsidRPr="007E263E" w:rsidRDefault="00FC7AD3" w:rsidP="00045A1D">
            <w:pPr>
              <w:jc w:val="center"/>
              <w:rPr>
                <w:sz w:val="20"/>
                <w:szCs w:val="20"/>
                <w:lang w:eastAsia="en-US"/>
              </w:rPr>
            </w:pPr>
            <w:r w:rsidRPr="00FC7AD3">
              <w:rPr>
                <w:sz w:val="20"/>
                <w:szCs w:val="20"/>
                <w:lang w:eastAsia="en-US"/>
              </w:rPr>
              <w:t>4 783 292</w:t>
            </w:r>
          </w:p>
        </w:tc>
      </w:tr>
      <w:tr w:rsidR="00FC7AD3" w:rsidRPr="007E263E" w:rsidTr="00045A1D">
        <w:tblPrEx>
          <w:jc w:val="left"/>
        </w:tblPrEx>
        <w:tc>
          <w:tcPr>
            <w:tcW w:w="2393" w:type="dxa"/>
            <w:shd w:val="clear" w:color="auto" w:fill="auto"/>
          </w:tcPr>
          <w:p w:rsidR="00FC7AD3" w:rsidRPr="007E263E" w:rsidRDefault="00FC7AD3" w:rsidP="00045A1D">
            <w:pPr>
              <w:jc w:val="both"/>
              <w:rPr>
                <w:sz w:val="20"/>
                <w:szCs w:val="20"/>
                <w:lang w:eastAsia="en-US"/>
              </w:rPr>
            </w:pPr>
            <w:r w:rsidRPr="007E263E">
              <w:rPr>
                <w:sz w:val="20"/>
                <w:szCs w:val="20"/>
                <w:lang w:eastAsia="en-US"/>
              </w:rPr>
              <w:t>Доходный</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не применялся</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r>
      <w:tr w:rsidR="00FC7AD3" w:rsidRPr="007E263E" w:rsidTr="00045A1D">
        <w:tblPrEx>
          <w:jc w:val="left"/>
        </w:tblPrEx>
        <w:tc>
          <w:tcPr>
            <w:tcW w:w="2393" w:type="dxa"/>
            <w:shd w:val="clear" w:color="auto" w:fill="auto"/>
          </w:tcPr>
          <w:p w:rsidR="00FC7AD3" w:rsidRPr="007E263E" w:rsidRDefault="00FC7AD3" w:rsidP="00045A1D">
            <w:pPr>
              <w:jc w:val="both"/>
              <w:rPr>
                <w:sz w:val="20"/>
                <w:szCs w:val="20"/>
                <w:lang w:eastAsia="en-US"/>
              </w:rPr>
            </w:pPr>
            <w:r w:rsidRPr="007E263E">
              <w:rPr>
                <w:sz w:val="20"/>
                <w:szCs w:val="20"/>
                <w:lang w:eastAsia="en-US"/>
              </w:rPr>
              <w:t>Затратный</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не применялся</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r>
      <w:tr w:rsidR="00FC7AD3" w:rsidRPr="007E263E" w:rsidTr="00045A1D">
        <w:trPr>
          <w:jc w:val="center"/>
        </w:trPr>
        <w:tc>
          <w:tcPr>
            <w:tcW w:w="7179" w:type="dxa"/>
            <w:gridSpan w:val="3"/>
            <w:shd w:val="clear" w:color="auto" w:fill="auto"/>
          </w:tcPr>
          <w:p w:rsidR="00FC7AD3" w:rsidRPr="007E263E" w:rsidRDefault="00FC7AD3" w:rsidP="00045A1D">
            <w:pPr>
              <w:jc w:val="right"/>
              <w:rPr>
                <w:sz w:val="20"/>
                <w:szCs w:val="20"/>
                <w:lang w:eastAsia="en-US"/>
              </w:rPr>
            </w:pPr>
            <w:r w:rsidRPr="007E263E">
              <w:rPr>
                <w:sz w:val="20"/>
                <w:szCs w:val="20"/>
                <w:lang w:eastAsia="en-US"/>
              </w:rPr>
              <w:t>Всего:</w:t>
            </w:r>
          </w:p>
        </w:tc>
        <w:tc>
          <w:tcPr>
            <w:tcW w:w="2393" w:type="dxa"/>
            <w:shd w:val="clear" w:color="auto" w:fill="auto"/>
          </w:tcPr>
          <w:p w:rsidR="00FC7AD3" w:rsidRPr="007E263E" w:rsidRDefault="00FC7AD3" w:rsidP="00045A1D">
            <w:pPr>
              <w:jc w:val="center"/>
              <w:rPr>
                <w:sz w:val="20"/>
                <w:szCs w:val="20"/>
                <w:lang w:eastAsia="en-US"/>
              </w:rPr>
            </w:pPr>
            <w:r w:rsidRPr="00FC7AD3">
              <w:rPr>
                <w:sz w:val="20"/>
                <w:szCs w:val="20"/>
                <w:lang w:eastAsia="en-US"/>
              </w:rPr>
              <w:t>4 783 292</w:t>
            </w:r>
          </w:p>
        </w:tc>
      </w:tr>
    </w:tbl>
    <w:p w:rsidR="00FC7AD3" w:rsidRPr="007E263E" w:rsidRDefault="00FC7AD3" w:rsidP="00FC7AD3">
      <w:pPr>
        <w:jc w:val="both"/>
        <w:rPr>
          <w:sz w:val="20"/>
          <w:szCs w:val="20"/>
          <w:lang w:eastAsia="en-US"/>
        </w:rPr>
      </w:pPr>
    </w:p>
    <w:p w:rsidR="00AD7140" w:rsidRPr="007E263E" w:rsidRDefault="00AD7140" w:rsidP="00AD7140">
      <w:pPr>
        <w:keepNext/>
        <w:widowControl w:val="0"/>
        <w:tabs>
          <w:tab w:val="num" w:pos="360"/>
        </w:tabs>
        <w:spacing w:before="200" w:after="200"/>
        <w:ind w:firstLine="567"/>
        <w:jc w:val="center"/>
        <w:outlineLvl w:val="0"/>
        <w:rPr>
          <w:b/>
          <w:bCs/>
          <w:caps/>
          <w:kern w:val="32"/>
          <w:sz w:val="20"/>
          <w:szCs w:val="20"/>
        </w:rPr>
      </w:pPr>
      <w:r w:rsidRPr="007E263E">
        <w:rPr>
          <w:b/>
          <w:bCs/>
          <w:caps/>
          <w:kern w:val="32"/>
          <w:sz w:val="20"/>
          <w:szCs w:val="20"/>
        </w:rPr>
        <w:t xml:space="preserve">13. Заключение о рыночной стоимости  </w:t>
      </w:r>
    </w:p>
    <w:p w:rsidR="00FC3EA1" w:rsidRPr="007E263E" w:rsidRDefault="00FC3EA1" w:rsidP="00FC3EA1">
      <w:pPr>
        <w:pStyle w:val="a5"/>
        <w:ind w:firstLine="709"/>
        <w:jc w:val="both"/>
        <w:rPr>
          <w:rFonts w:ascii="Times New Roman" w:hAnsi="Times New Roman"/>
          <w:color w:val="000000"/>
        </w:rPr>
      </w:pPr>
      <w:r w:rsidRPr="003404ED">
        <w:rPr>
          <w:rFonts w:ascii="Times New Roman" w:hAnsi="Times New Roman"/>
        </w:rPr>
        <w:t>В соответствии с Государственным контрактом №21/2002 от 12.05.2023г. ООО "Верхневолжский научно-исследовательский центр аудита, оценки и антикризисного управления", действующее на основании Устава, произвело оценку по определению рыночной стоимости нежилого помещения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по состоянию на 31.05.2023г.</w:t>
      </w:r>
    </w:p>
    <w:tbl>
      <w:tblPr>
        <w:tblW w:w="9536" w:type="dxa"/>
        <w:tblInd w:w="-38" w:type="dxa"/>
        <w:tblLayout w:type="fixed"/>
        <w:tblCellMar>
          <w:left w:w="40" w:type="dxa"/>
          <w:right w:w="40" w:type="dxa"/>
        </w:tblCellMar>
        <w:tblLook w:val="0000"/>
      </w:tblPr>
      <w:tblGrid>
        <w:gridCol w:w="3117"/>
        <w:gridCol w:w="6419"/>
      </w:tblGrid>
      <w:tr w:rsidR="00FC3EA1" w:rsidRPr="00A837B2" w:rsidTr="00D46971">
        <w:trPr>
          <w:trHeight w:hRule="exact" w:val="3264"/>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Заказчик оценки</w:t>
            </w:r>
          </w:p>
        </w:tc>
        <w:tc>
          <w:tcPr>
            <w:tcW w:w="6419" w:type="dxa"/>
            <w:tcBorders>
              <w:top w:val="single" w:sz="6" w:space="0" w:color="auto"/>
              <w:left w:val="single" w:sz="6" w:space="0" w:color="auto"/>
              <w:bottom w:val="single" w:sz="6" w:space="0" w:color="auto"/>
              <w:right w:val="single" w:sz="6" w:space="0" w:color="auto"/>
            </w:tcBorders>
          </w:tcPr>
          <w:p w:rsidR="00FC3EA1" w:rsidRPr="00A837B2" w:rsidRDefault="00FC3EA1" w:rsidP="00D46971">
            <w:pPr>
              <w:widowControl w:val="0"/>
              <w:jc w:val="both"/>
              <w:rPr>
                <w:sz w:val="20"/>
                <w:szCs w:val="20"/>
              </w:rPr>
            </w:pPr>
            <w:r w:rsidRPr="00A837B2">
              <w:rPr>
                <w:sz w:val="20"/>
                <w:szCs w:val="20"/>
              </w:rPr>
              <w:t>Департамент управления имуществом Ивановской области</w:t>
            </w:r>
          </w:p>
          <w:p w:rsidR="00FC3EA1" w:rsidRPr="00A837B2" w:rsidRDefault="00FC3EA1" w:rsidP="00D46971">
            <w:pPr>
              <w:widowControl w:val="0"/>
              <w:jc w:val="both"/>
              <w:rPr>
                <w:sz w:val="20"/>
                <w:szCs w:val="20"/>
              </w:rPr>
            </w:pPr>
            <w:r w:rsidRPr="00A837B2">
              <w:rPr>
                <w:sz w:val="20"/>
                <w:szCs w:val="20"/>
              </w:rPr>
              <w:t>Адрес: 153002, Ивановская обл., г. Иваново, пер. Пограничный, д. 18</w:t>
            </w:r>
          </w:p>
          <w:p w:rsidR="00FC3EA1" w:rsidRPr="00A837B2" w:rsidRDefault="00FC3EA1" w:rsidP="00D46971">
            <w:pPr>
              <w:widowControl w:val="0"/>
              <w:jc w:val="both"/>
              <w:rPr>
                <w:sz w:val="20"/>
                <w:szCs w:val="20"/>
              </w:rPr>
            </w:pPr>
            <w:r w:rsidRPr="00A837B2">
              <w:rPr>
                <w:sz w:val="20"/>
                <w:szCs w:val="20"/>
              </w:rPr>
              <w:t xml:space="preserve">Адрес для почтовой корреспонденции: 153002, Ивановская обл., </w:t>
            </w:r>
          </w:p>
          <w:p w:rsidR="00FC3EA1" w:rsidRPr="00A837B2" w:rsidRDefault="00FC3EA1" w:rsidP="00D46971">
            <w:pPr>
              <w:widowControl w:val="0"/>
              <w:jc w:val="both"/>
              <w:rPr>
                <w:sz w:val="20"/>
                <w:szCs w:val="20"/>
              </w:rPr>
            </w:pPr>
            <w:r w:rsidRPr="00A837B2">
              <w:rPr>
                <w:sz w:val="20"/>
                <w:szCs w:val="20"/>
              </w:rPr>
              <w:t>г. Иваново, пер. Пограничный, д. 18</w:t>
            </w:r>
          </w:p>
          <w:p w:rsidR="00FC3EA1" w:rsidRPr="00A837B2" w:rsidRDefault="00FC3EA1" w:rsidP="00D46971">
            <w:pPr>
              <w:widowControl w:val="0"/>
              <w:jc w:val="both"/>
              <w:rPr>
                <w:sz w:val="20"/>
                <w:szCs w:val="20"/>
              </w:rPr>
            </w:pPr>
            <w:r w:rsidRPr="00A837B2">
              <w:rPr>
                <w:sz w:val="20"/>
                <w:szCs w:val="20"/>
              </w:rPr>
              <w:t>ОГРН 1023700531800</w:t>
            </w:r>
          </w:p>
          <w:p w:rsidR="00FC3EA1" w:rsidRPr="00A837B2" w:rsidRDefault="00FC3EA1" w:rsidP="00D46971">
            <w:pPr>
              <w:widowControl w:val="0"/>
              <w:jc w:val="both"/>
              <w:rPr>
                <w:sz w:val="20"/>
                <w:szCs w:val="20"/>
              </w:rPr>
            </w:pPr>
            <w:r w:rsidRPr="00A837B2">
              <w:rPr>
                <w:sz w:val="20"/>
                <w:szCs w:val="20"/>
              </w:rPr>
              <w:t xml:space="preserve">Банковские реквизиты:  </w:t>
            </w:r>
          </w:p>
          <w:p w:rsidR="00FC3EA1" w:rsidRPr="00A837B2" w:rsidRDefault="00FC3EA1" w:rsidP="00D46971">
            <w:pPr>
              <w:widowControl w:val="0"/>
              <w:jc w:val="both"/>
              <w:rPr>
                <w:sz w:val="20"/>
                <w:szCs w:val="20"/>
              </w:rPr>
            </w:pPr>
            <w:r w:rsidRPr="00A837B2">
              <w:rPr>
                <w:sz w:val="20"/>
                <w:szCs w:val="20"/>
              </w:rPr>
              <w:t>Департамент финансов Ивановской области (Департамент управления имуществом Ивановской области)</w:t>
            </w:r>
            <w:r>
              <w:rPr>
                <w:sz w:val="20"/>
                <w:szCs w:val="20"/>
              </w:rPr>
              <w:t xml:space="preserve"> </w:t>
            </w:r>
            <w:r w:rsidRPr="00A837B2">
              <w:rPr>
                <w:sz w:val="20"/>
                <w:szCs w:val="20"/>
              </w:rPr>
              <w:t xml:space="preserve">Отделение Иваново Банка России // </w:t>
            </w:r>
          </w:p>
          <w:p w:rsidR="00FC3EA1" w:rsidRPr="00A837B2" w:rsidRDefault="00FC3EA1" w:rsidP="00D46971">
            <w:pPr>
              <w:widowControl w:val="0"/>
              <w:jc w:val="both"/>
              <w:rPr>
                <w:sz w:val="20"/>
                <w:szCs w:val="20"/>
              </w:rPr>
            </w:pPr>
            <w:r w:rsidRPr="00A837B2">
              <w:rPr>
                <w:sz w:val="20"/>
                <w:szCs w:val="20"/>
              </w:rPr>
              <w:t>УФК по Ивановской области г. Иваново</w:t>
            </w:r>
          </w:p>
          <w:p w:rsidR="00FC3EA1" w:rsidRPr="00A837B2" w:rsidRDefault="00FC3EA1" w:rsidP="00D46971">
            <w:pPr>
              <w:widowControl w:val="0"/>
              <w:jc w:val="both"/>
              <w:rPr>
                <w:sz w:val="20"/>
                <w:szCs w:val="20"/>
              </w:rPr>
            </w:pPr>
            <w:r w:rsidRPr="00A837B2">
              <w:rPr>
                <w:sz w:val="20"/>
                <w:szCs w:val="20"/>
              </w:rPr>
              <w:t>БИК 012406500,  Кор/счет 40102810645370000025</w:t>
            </w:r>
          </w:p>
          <w:p w:rsidR="00FC3EA1" w:rsidRDefault="00FC3EA1" w:rsidP="00D46971">
            <w:pPr>
              <w:widowControl w:val="0"/>
              <w:jc w:val="both"/>
              <w:rPr>
                <w:sz w:val="20"/>
                <w:szCs w:val="20"/>
              </w:rPr>
            </w:pPr>
            <w:r w:rsidRPr="00A837B2">
              <w:rPr>
                <w:sz w:val="20"/>
                <w:szCs w:val="20"/>
              </w:rPr>
              <w:t xml:space="preserve">Казн счет 03221643240000003300 </w:t>
            </w:r>
            <w:r>
              <w:rPr>
                <w:sz w:val="20"/>
                <w:szCs w:val="20"/>
              </w:rPr>
              <w:t xml:space="preserve"> </w:t>
            </w:r>
          </w:p>
          <w:p w:rsidR="00FC3EA1" w:rsidRPr="00A837B2" w:rsidRDefault="00FC3EA1" w:rsidP="00D46971">
            <w:pPr>
              <w:widowControl w:val="0"/>
              <w:jc w:val="both"/>
              <w:rPr>
                <w:sz w:val="20"/>
                <w:szCs w:val="20"/>
              </w:rPr>
            </w:pPr>
            <w:r w:rsidRPr="00A837B2">
              <w:rPr>
                <w:sz w:val="20"/>
                <w:szCs w:val="20"/>
              </w:rPr>
              <w:t>л/сч 03332000760</w:t>
            </w:r>
          </w:p>
          <w:p w:rsidR="00FC3EA1" w:rsidRPr="00A837B2" w:rsidRDefault="00FC3EA1" w:rsidP="00D46971">
            <w:pPr>
              <w:widowControl w:val="0"/>
              <w:jc w:val="both"/>
              <w:rPr>
                <w:sz w:val="20"/>
                <w:szCs w:val="20"/>
              </w:rPr>
            </w:pPr>
            <w:r w:rsidRPr="00A837B2">
              <w:rPr>
                <w:sz w:val="20"/>
                <w:szCs w:val="20"/>
              </w:rPr>
              <w:t>ИНН 3728021266 КПП 370201001</w:t>
            </w:r>
            <w:r>
              <w:rPr>
                <w:sz w:val="20"/>
                <w:szCs w:val="20"/>
              </w:rPr>
              <w:t xml:space="preserve"> </w:t>
            </w:r>
            <w:r w:rsidRPr="00A837B2">
              <w:rPr>
                <w:sz w:val="20"/>
                <w:szCs w:val="20"/>
              </w:rPr>
              <w:t xml:space="preserve"> ОКПО 00089187</w:t>
            </w:r>
          </w:p>
          <w:p w:rsidR="00FC3EA1" w:rsidRPr="00A837B2" w:rsidRDefault="00FC3EA1" w:rsidP="00D46971">
            <w:pPr>
              <w:widowControl w:val="0"/>
              <w:jc w:val="both"/>
              <w:rPr>
                <w:sz w:val="20"/>
                <w:szCs w:val="20"/>
              </w:rPr>
            </w:pPr>
            <w:r w:rsidRPr="00A837B2">
              <w:rPr>
                <w:sz w:val="20"/>
                <w:szCs w:val="20"/>
              </w:rPr>
              <w:t>Телефон +7 (4932) 32-97-09</w:t>
            </w:r>
            <w:r>
              <w:rPr>
                <w:sz w:val="20"/>
                <w:szCs w:val="20"/>
              </w:rPr>
              <w:t xml:space="preserve"> </w:t>
            </w:r>
            <w:r w:rsidRPr="00A837B2">
              <w:rPr>
                <w:sz w:val="20"/>
                <w:szCs w:val="20"/>
                <w:lang w:val="en-US"/>
              </w:rPr>
              <w:t>E</w:t>
            </w:r>
            <w:r w:rsidRPr="00A837B2">
              <w:rPr>
                <w:sz w:val="20"/>
                <w:szCs w:val="20"/>
              </w:rPr>
              <w:t>-</w:t>
            </w:r>
            <w:r w:rsidRPr="00A837B2">
              <w:rPr>
                <w:sz w:val="20"/>
                <w:szCs w:val="20"/>
                <w:lang w:val="en-US"/>
              </w:rPr>
              <w:t>mail</w:t>
            </w:r>
            <w:r w:rsidRPr="00A837B2">
              <w:rPr>
                <w:sz w:val="20"/>
                <w:szCs w:val="20"/>
              </w:rPr>
              <w:t xml:space="preserve"> </w:t>
            </w:r>
            <w:r w:rsidRPr="00A837B2">
              <w:rPr>
                <w:sz w:val="20"/>
                <w:szCs w:val="20"/>
                <w:lang w:val="en-US"/>
              </w:rPr>
              <w:t>dui</w:t>
            </w:r>
            <w:r w:rsidRPr="00A837B2">
              <w:rPr>
                <w:sz w:val="20"/>
                <w:szCs w:val="20"/>
              </w:rPr>
              <w:t>@</w:t>
            </w:r>
            <w:r w:rsidRPr="00A837B2">
              <w:rPr>
                <w:sz w:val="20"/>
                <w:szCs w:val="20"/>
                <w:lang w:val="en-US"/>
              </w:rPr>
              <w:t>ivreg</w:t>
            </w:r>
            <w:r w:rsidRPr="00A837B2">
              <w:rPr>
                <w:sz w:val="20"/>
                <w:szCs w:val="20"/>
              </w:rPr>
              <w:t>.</w:t>
            </w:r>
            <w:r w:rsidRPr="00A837B2">
              <w:rPr>
                <w:sz w:val="20"/>
                <w:szCs w:val="20"/>
                <w:lang w:val="en-US"/>
              </w:rPr>
              <w:t>ru</w:t>
            </w:r>
          </w:p>
        </w:tc>
      </w:tr>
      <w:tr w:rsidR="00FC3EA1" w:rsidRPr="007E263E" w:rsidTr="00D46971">
        <w:trPr>
          <w:trHeight w:hRule="exact" w:val="2403"/>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Исполнитель</w:t>
            </w:r>
          </w:p>
          <w:p w:rsidR="00FC3EA1" w:rsidRPr="007E263E" w:rsidRDefault="00FC3EA1" w:rsidP="00D46971">
            <w:pPr>
              <w:widowControl w:val="0"/>
              <w:autoSpaceDE w:val="0"/>
              <w:autoSpaceDN w:val="0"/>
              <w:adjustRightInd w:val="0"/>
              <w:ind w:left="397"/>
              <w:jc w:val="both"/>
              <w:rPr>
                <w:b/>
                <w:bCs/>
                <w:sz w:val="20"/>
                <w:szCs w:val="20"/>
              </w:rPr>
            </w:pP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jc w:val="both"/>
              <w:rPr>
                <w:sz w:val="20"/>
                <w:szCs w:val="20"/>
              </w:rPr>
            </w:pPr>
            <w:r w:rsidRPr="007E263E">
              <w:rPr>
                <w:sz w:val="20"/>
                <w:szCs w:val="20"/>
              </w:rPr>
              <w:t>ООО «Верхневолжский научно-исследовательский центр</w:t>
            </w:r>
          </w:p>
          <w:p w:rsidR="00FC3EA1" w:rsidRPr="007E263E" w:rsidRDefault="00FC3EA1" w:rsidP="00D46971">
            <w:pPr>
              <w:widowControl w:val="0"/>
              <w:jc w:val="both"/>
              <w:rPr>
                <w:sz w:val="20"/>
                <w:szCs w:val="20"/>
              </w:rPr>
            </w:pPr>
            <w:r w:rsidRPr="007E263E">
              <w:rPr>
                <w:sz w:val="20"/>
                <w:szCs w:val="20"/>
              </w:rPr>
              <w:t>аудита, оценки и антикризисного управления»</w:t>
            </w:r>
          </w:p>
          <w:p w:rsidR="00FC3EA1" w:rsidRPr="007E263E" w:rsidRDefault="00FC3EA1" w:rsidP="00D46971">
            <w:pPr>
              <w:widowControl w:val="0"/>
              <w:jc w:val="both"/>
              <w:rPr>
                <w:sz w:val="20"/>
                <w:szCs w:val="20"/>
              </w:rPr>
            </w:pPr>
            <w:r w:rsidRPr="007E263E">
              <w:rPr>
                <w:sz w:val="20"/>
                <w:szCs w:val="20"/>
              </w:rPr>
              <w:t>Юридический  и почтовый адрес: 155908, Ивановская область, г. Шуя, ул. Кооперативная, дом 51.</w:t>
            </w:r>
          </w:p>
          <w:p w:rsidR="00FC3EA1" w:rsidRPr="007E263E" w:rsidRDefault="00FC3EA1" w:rsidP="00D46971">
            <w:pPr>
              <w:widowControl w:val="0"/>
              <w:jc w:val="both"/>
              <w:rPr>
                <w:sz w:val="20"/>
                <w:szCs w:val="20"/>
              </w:rPr>
            </w:pPr>
            <w:r w:rsidRPr="007E263E">
              <w:rPr>
                <w:sz w:val="20"/>
                <w:szCs w:val="20"/>
              </w:rPr>
              <w:t>ИНН 3706009730  КПП 370601001</w:t>
            </w:r>
          </w:p>
          <w:p w:rsidR="00FC3EA1" w:rsidRPr="007E263E" w:rsidRDefault="00FC3EA1" w:rsidP="00D46971">
            <w:pPr>
              <w:widowControl w:val="0"/>
              <w:jc w:val="both"/>
              <w:rPr>
                <w:sz w:val="20"/>
                <w:szCs w:val="20"/>
              </w:rPr>
            </w:pPr>
            <w:r w:rsidRPr="007E263E">
              <w:rPr>
                <w:sz w:val="20"/>
                <w:szCs w:val="20"/>
              </w:rPr>
              <w:t>ОГРН 1023701392175  Свидетельство о  государственной  регистрации  N997 от 8  января 2002г.</w:t>
            </w:r>
            <w:r w:rsidRPr="007E263E">
              <w:rPr>
                <w:sz w:val="20"/>
                <w:szCs w:val="20"/>
              </w:rPr>
              <w:tab/>
            </w:r>
          </w:p>
          <w:p w:rsidR="00FC3EA1" w:rsidRPr="007E263E" w:rsidRDefault="00FC3EA1" w:rsidP="00D46971">
            <w:pPr>
              <w:widowControl w:val="0"/>
              <w:jc w:val="both"/>
              <w:rPr>
                <w:sz w:val="20"/>
                <w:szCs w:val="20"/>
                <w:lang w:val="en-US"/>
              </w:rPr>
            </w:pPr>
            <w:r w:rsidRPr="007E263E">
              <w:rPr>
                <w:sz w:val="20"/>
                <w:szCs w:val="20"/>
              </w:rPr>
              <w:t>Тел</w:t>
            </w:r>
            <w:r w:rsidRPr="007E263E">
              <w:rPr>
                <w:sz w:val="20"/>
                <w:szCs w:val="20"/>
                <w:lang w:val="en-US"/>
              </w:rPr>
              <w:t>. 8 (49351)3-10-91 E-mail: audit37@list.ru</w:t>
            </w:r>
          </w:p>
          <w:p w:rsidR="00FC3EA1" w:rsidRPr="007E263E" w:rsidRDefault="00FC3EA1" w:rsidP="00D46971">
            <w:pPr>
              <w:widowControl w:val="0"/>
              <w:jc w:val="both"/>
              <w:rPr>
                <w:sz w:val="20"/>
                <w:szCs w:val="20"/>
              </w:rPr>
            </w:pPr>
            <w:r w:rsidRPr="007E263E">
              <w:rPr>
                <w:sz w:val="20"/>
                <w:szCs w:val="20"/>
              </w:rPr>
              <w:t>Страховой полис №  22420В4000004 Страховое открытое акционерное общество «ВСК».</w:t>
            </w:r>
          </w:p>
        </w:tc>
      </w:tr>
      <w:tr w:rsidR="00FC3EA1" w:rsidRPr="007E263E" w:rsidTr="00D46971">
        <w:trPr>
          <w:trHeight w:hRule="exact" w:val="3543"/>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Оценщик</w:t>
            </w: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jc w:val="both"/>
              <w:rPr>
                <w:sz w:val="20"/>
                <w:szCs w:val="20"/>
              </w:rPr>
            </w:pPr>
            <w:r w:rsidRPr="007E263E">
              <w:rPr>
                <w:sz w:val="20"/>
                <w:szCs w:val="20"/>
              </w:rPr>
              <w:t>Ларин Олег Вячеславович.</w:t>
            </w:r>
          </w:p>
          <w:p w:rsidR="00FC3EA1" w:rsidRPr="007E263E" w:rsidRDefault="00FC3EA1" w:rsidP="00D46971">
            <w:pPr>
              <w:widowControl w:val="0"/>
              <w:jc w:val="both"/>
              <w:rPr>
                <w:sz w:val="20"/>
                <w:szCs w:val="20"/>
              </w:rPr>
            </w:pPr>
            <w:r w:rsidRPr="007E263E">
              <w:rPr>
                <w:sz w:val="20"/>
                <w:szCs w:val="20"/>
              </w:rPr>
              <w:t xml:space="preserve">Почтовый и фактический адрес: 153000, г. Иваново, ул. Лакина, д. 1, кв. 6. Тел.:8-910-693-96-69 E-mail: </w:t>
            </w:r>
            <w:hyperlink r:id="rId58" w:history="1">
              <w:r w:rsidRPr="007E263E">
                <w:rPr>
                  <w:color w:val="0000FF"/>
                  <w:sz w:val="20"/>
                  <w:szCs w:val="20"/>
                  <w:u w:val="single"/>
                </w:rPr>
                <w:t>audit37@list.ru</w:t>
              </w:r>
            </w:hyperlink>
            <w:r w:rsidRPr="007E263E">
              <w:rPr>
                <w:sz w:val="20"/>
                <w:szCs w:val="20"/>
              </w:rPr>
              <w:t xml:space="preserve"> </w:t>
            </w:r>
          </w:p>
          <w:p w:rsidR="00FC3EA1" w:rsidRPr="007E263E" w:rsidRDefault="00FC3EA1" w:rsidP="00D46971">
            <w:pPr>
              <w:widowControl w:val="0"/>
              <w:jc w:val="both"/>
              <w:rPr>
                <w:sz w:val="20"/>
                <w:szCs w:val="20"/>
              </w:rPr>
            </w:pPr>
            <w:r w:rsidRPr="007E263E">
              <w:rPr>
                <w:sz w:val="20"/>
                <w:szCs w:val="20"/>
              </w:rPr>
              <w:t>-Квалификационный аттестат в области оценочной деятельности по направлению «Оценка недвижимости» № 027861-1 от 10.08.2021г. на основании решения ФБУ «Федеральный ресурсный центр по организации подготовки управленческих кадров» №  212. (действует до 10.08.2024г.)</w:t>
            </w:r>
          </w:p>
          <w:p w:rsidR="00FC3EA1" w:rsidRPr="007E263E" w:rsidRDefault="00FC3EA1" w:rsidP="00D46971">
            <w:pPr>
              <w:jc w:val="both"/>
              <w:rPr>
                <w:rFonts w:eastAsia="Calibri"/>
                <w:sz w:val="20"/>
                <w:szCs w:val="20"/>
              </w:rPr>
            </w:pPr>
            <w:r w:rsidRPr="007E263E">
              <w:rPr>
                <w:rFonts w:eastAsia="Calibri"/>
                <w:sz w:val="20"/>
                <w:szCs w:val="20"/>
              </w:rPr>
              <w:t>-Квалификационный аттестат в области оценочной деятельности по направлению «Оценка движимого имущества» № 030365-2 от 01.10.2021г. на основании решения ФБУ «Федеральный ресурсный центр по организации подготовки управленческих кадров» № 220. Срок действия квалификационного аттестата до 01.10.2024г.</w:t>
            </w:r>
          </w:p>
          <w:p w:rsidR="00FC3EA1" w:rsidRPr="007E263E" w:rsidRDefault="00FC3EA1" w:rsidP="00D46971">
            <w:pPr>
              <w:widowControl w:val="0"/>
              <w:jc w:val="both"/>
              <w:rPr>
                <w:sz w:val="20"/>
                <w:szCs w:val="20"/>
              </w:rPr>
            </w:pPr>
            <w:r w:rsidRPr="007E263E">
              <w:rPr>
                <w:sz w:val="20"/>
                <w:szCs w:val="20"/>
              </w:rPr>
              <w:t>- Страховой полис № 22420В4000003. Страховое акционерное общество «ВСК».</w:t>
            </w:r>
          </w:p>
        </w:tc>
      </w:tr>
      <w:tr w:rsidR="00FC3EA1" w:rsidRPr="007E263E" w:rsidTr="00D46971">
        <w:trPr>
          <w:trHeight w:hRule="exact" w:val="432"/>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lastRenderedPageBreak/>
              <w:t>Цель оценки</w:t>
            </w: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sz w:val="20"/>
                <w:szCs w:val="20"/>
              </w:rPr>
            </w:pPr>
            <w:r w:rsidRPr="007E263E">
              <w:rPr>
                <w:sz w:val="20"/>
                <w:szCs w:val="20"/>
              </w:rPr>
              <w:t xml:space="preserve">   Определение рыночной стоимости объекта оценки </w:t>
            </w:r>
          </w:p>
        </w:tc>
      </w:tr>
      <w:tr w:rsidR="00FC3EA1" w:rsidRPr="007E263E" w:rsidTr="00D46971">
        <w:trPr>
          <w:trHeight w:hRule="exact" w:val="559"/>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Задачи оценки</w:t>
            </w:r>
          </w:p>
          <w:p w:rsidR="00FC3EA1" w:rsidRPr="007E263E" w:rsidRDefault="00FC3EA1" w:rsidP="00D46971">
            <w:pPr>
              <w:widowControl w:val="0"/>
              <w:autoSpaceDE w:val="0"/>
              <w:autoSpaceDN w:val="0"/>
              <w:adjustRightInd w:val="0"/>
              <w:ind w:left="397"/>
              <w:jc w:val="both"/>
              <w:rPr>
                <w:b/>
                <w:bCs/>
                <w:sz w:val="20"/>
                <w:szCs w:val="20"/>
              </w:rPr>
            </w:pP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sz w:val="20"/>
                <w:szCs w:val="20"/>
              </w:rPr>
            </w:pPr>
            <w:r w:rsidRPr="007E263E">
              <w:rPr>
                <w:sz w:val="20"/>
                <w:szCs w:val="20"/>
              </w:rPr>
              <w:t xml:space="preserve">   Оценка проводится с целью определения рыночной стоимости для продажи имущества</w:t>
            </w:r>
          </w:p>
        </w:tc>
      </w:tr>
      <w:tr w:rsidR="00FC3EA1" w:rsidRPr="007E263E" w:rsidTr="00D46971">
        <w:trPr>
          <w:trHeight w:hRule="exact" w:val="1530"/>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Состав оцениваемого имущества</w:t>
            </w: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sz w:val="20"/>
                <w:szCs w:val="20"/>
              </w:rPr>
            </w:pPr>
            <w:r>
              <w:rPr>
                <w:color w:val="000000"/>
                <w:sz w:val="20"/>
                <w:szCs w:val="20"/>
              </w:rPr>
              <w:t xml:space="preserve">  </w:t>
            </w:r>
            <w:r w:rsidRPr="003404ED">
              <w:rPr>
                <w:color w:val="000000"/>
                <w:sz w:val="20"/>
                <w:szCs w:val="20"/>
              </w:rPr>
              <w:t>Нежилое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p>
        </w:tc>
      </w:tr>
      <w:tr w:rsidR="00FC3EA1" w:rsidRPr="007E263E" w:rsidTr="00D46971">
        <w:trPr>
          <w:trHeight w:hRule="exact" w:val="1291"/>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 xml:space="preserve">Правообладатель </w:t>
            </w:r>
          </w:p>
        </w:tc>
        <w:tc>
          <w:tcPr>
            <w:tcW w:w="6419" w:type="dxa"/>
            <w:tcBorders>
              <w:top w:val="single" w:sz="6" w:space="0" w:color="auto"/>
              <w:left w:val="single" w:sz="6" w:space="0" w:color="auto"/>
              <w:bottom w:val="single" w:sz="6" w:space="0" w:color="auto"/>
              <w:right w:val="single" w:sz="6" w:space="0" w:color="auto"/>
            </w:tcBorders>
          </w:tcPr>
          <w:p w:rsidR="00FC3EA1" w:rsidRDefault="00FC3EA1" w:rsidP="00D46971">
            <w:pPr>
              <w:widowControl w:val="0"/>
              <w:autoSpaceDE w:val="0"/>
              <w:autoSpaceDN w:val="0"/>
              <w:adjustRightInd w:val="0"/>
              <w:jc w:val="both"/>
              <w:rPr>
                <w:sz w:val="20"/>
                <w:szCs w:val="20"/>
              </w:rPr>
            </w:pPr>
            <w:r>
              <w:rPr>
                <w:sz w:val="20"/>
                <w:szCs w:val="20"/>
              </w:rPr>
              <w:t>Ивановская область</w:t>
            </w:r>
          </w:p>
          <w:p w:rsidR="00FC3EA1" w:rsidRDefault="00FC3EA1" w:rsidP="00D46971">
            <w:pPr>
              <w:widowControl w:val="0"/>
              <w:autoSpaceDE w:val="0"/>
              <w:autoSpaceDN w:val="0"/>
              <w:adjustRightInd w:val="0"/>
              <w:jc w:val="both"/>
              <w:rPr>
                <w:sz w:val="20"/>
                <w:szCs w:val="20"/>
              </w:rPr>
            </w:pPr>
            <w:r>
              <w:rPr>
                <w:sz w:val="20"/>
                <w:szCs w:val="20"/>
              </w:rPr>
              <w:t>Вид, номер, дата и время государственной регистрации права: Собственность</w:t>
            </w:r>
          </w:p>
          <w:p w:rsidR="00FC3EA1" w:rsidRDefault="00FC3EA1" w:rsidP="00D46971">
            <w:pPr>
              <w:widowControl w:val="0"/>
              <w:autoSpaceDE w:val="0"/>
              <w:autoSpaceDN w:val="0"/>
              <w:adjustRightInd w:val="0"/>
              <w:jc w:val="both"/>
              <w:rPr>
                <w:sz w:val="20"/>
                <w:szCs w:val="20"/>
              </w:rPr>
            </w:pPr>
            <w:r>
              <w:rPr>
                <w:sz w:val="20"/>
                <w:szCs w:val="20"/>
              </w:rPr>
              <w:t>37-37/001-37/042/001/2016-7470/1</w:t>
            </w:r>
          </w:p>
          <w:p w:rsidR="00FC3EA1" w:rsidRPr="007E263E" w:rsidRDefault="00FC3EA1" w:rsidP="00D46971">
            <w:pPr>
              <w:widowControl w:val="0"/>
              <w:autoSpaceDE w:val="0"/>
              <w:autoSpaceDN w:val="0"/>
              <w:adjustRightInd w:val="0"/>
              <w:jc w:val="both"/>
              <w:rPr>
                <w:sz w:val="20"/>
                <w:szCs w:val="20"/>
              </w:rPr>
            </w:pPr>
            <w:r>
              <w:rPr>
                <w:sz w:val="20"/>
                <w:szCs w:val="20"/>
              </w:rPr>
              <w:t>05.10.2016 16:00:48</w:t>
            </w:r>
          </w:p>
        </w:tc>
      </w:tr>
      <w:tr w:rsidR="00FC3EA1" w:rsidRPr="007E263E" w:rsidTr="00D46971">
        <w:trPr>
          <w:trHeight w:hRule="exact" w:val="564"/>
        </w:trPr>
        <w:tc>
          <w:tcPr>
            <w:tcW w:w="3117" w:type="dxa"/>
            <w:tcBorders>
              <w:top w:val="single" w:sz="4"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Дата составления отчета об оценке и его номер</w:t>
            </w:r>
          </w:p>
        </w:tc>
        <w:tc>
          <w:tcPr>
            <w:tcW w:w="6419" w:type="dxa"/>
            <w:tcBorders>
              <w:top w:val="single" w:sz="4"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sz w:val="20"/>
                <w:szCs w:val="20"/>
              </w:rPr>
            </w:pPr>
            <w:r>
              <w:rPr>
                <w:sz w:val="20"/>
                <w:szCs w:val="20"/>
              </w:rPr>
              <w:t>31</w:t>
            </w:r>
            <w:r w:rsidRPr="007E263E">
              <w:rPr>
                <w:sz w:val="20"/>
                <w:szCs w:val="20"/>
              </w:rPr>
              <w:t>.0</w:t>
            </w:r>
            <w:r>
              <w:rPr>
                <w:sz w:val="20"/>
                <w:szCs w:val="20"/>
              </w:rPr>
              <w:t>5</w:t>
            </w:r>
            <w:r w:rsidRPr="007E263E">
              <w:rPr>
                <w:sz w:val="20"/>
                <w:szCs w:val="20"/>
              </w:rPr>
              <w:t xml:space="preserve">.2023г. № </w:t>
            </w:r>
            <w:r>
              <w:rPr>
                <w:sz w:val="20"/>
                <w:szCs w:val="20"/>
              </w:rPr>
              <w:t>31/10-5</w:t>
            </w:r>
            <w:r w:rsidRPr="007E263E">
              <w:rPr>
                <w:sz w:val="20"/>
                <w:szCs w:val="20"/>
              </w:rPr>
              <w:t>23</w:t>
            </w:r>
          </w:p>
        </w:tc>
      </w:tr>
      <w:tr w:rsidR="00FC3EA1" w:rsidRPr="007E263E" w:rsidTr="00D46971">
        <w:trPr>
          <w:trHeight w:hRule="exact" w:val="446"/>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Действительная дата оценки</w:t>
            </w: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sz w:val="20"/>
                <w:szCs w:val="20"/>
              </w:rPr>
            </w:pPr>
            <w:r>
              <w:rPr>
                <w:sz w:val="20"/>
                <w:szCs w:val="20"/>
              </w:rPr>
              <w:t>31.05</w:t>
            </w:r>
            <w:r w:rsidRPr="007E263E">
              <w:rPr>
                <w:sz w:val="20"/>
                <w:szCs w:val="20"/>
              </w:rPr>
              <w:t>.2023г.</w:t>
            </w:r>
          </w:p>
        </w:tc>
      </w:tr>
      <w:tr w:rsidR="00FC3EA1" w:rsidRPr="007E263E" w:rsidTr="00D46971">
        <w:trPr>
          <w:trHeight w:hRule="exact" w:val="559"/>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Основание для проведения оценки</w:t>
            </w: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sz w:val="20"/>
                <w:szCs w:val="20"/>
              </w:rPr>
            </w:pPr>
            <w:r>
              <w:rPr>
                <w:sz w:val="20"/>
                <w:szCs w:val="20"/>
              </w:rPr>
              <w:t xml:space="preserve">Государственный </w:t>
            </w:r>
            <w:r w:rsidRPr="007E263E">
              <w:rPr>
                <w:sz w:val="20"/>
                <w:szCs w:val="20"/>
              </w:rPr>
              <w:t>контракт</w:t>
            </w:r>
            <w:r>
              <w:rPr>
                <w:sz w:val="20"/>
                <w:szCs w:val="20"/>
              </w:rPr>
              <w:t xml:space="preserve"> № 21/2023 от 12.05.2023г. </w:t>
            </w:r>
          </w:p>
        </w:tc>
      </w:tr>
      <w:tr w:rsidR="00FC3EA1" w:rsidRPr="007E263E" w:rsidTr="00D46971">
        <w:trPr>
          <w:trHeight w:hRule="exact" w:val="382"/>
        </w:trPr>
        <w:tc>
          <w:tcPr>
            <w:tcW w:w="3117"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b/>
                <w:bCs/>
                <w:sz w:val="20"/>
                <w:szCs w:val="20"/>
              </w:rPr>
            </w:pPr>
            <w:r w:rsidRPr="007E263E">
              <w:rPr>
                <w:b/>
                <w:bCs/>
                <w:sz w:val="20"/>
                <w:szCs w:val="20"/>
              </w:rPr>
              <w:t>Срок проведения оценки</w:t>
            </w:r>
          </w:p>
        </w:tc>
        <w:tc>
          <w:tcPr>
            <w:tcW w:w="6419" w:type="dxa"/>
            <w:tcBorders>
              <w:top w:val="single" w:sz="6" w:space="0" w:color="auto"/>
              <w:left w:val="single" w:sz="6" w:space="0" w:color="auto"/>
              <w:bottom w:val="single" w:sz="6" w:space="0" w:color="auto"/>
              <w:right w:val="single" w:sz="6" w:space="0" w:color="auto"/>
            </w:tcBorders>
          </w:tcPr>
          <w:p w:rsidR="00FC3EA1" w:rsidRPr="007E263E" w:rsidRDefault="00FC3EA1" w:rsidP="00D46971">
            <w:pPr>
              <w:widowControl w:val="0"/>
              <w:autoSpaceDE w:val="0"/>
              <w:autoSpaceDN w:val="0"/>
              <w:adjustRightInd w:val="0"/>
              <w:jc w:val="both"/>
              <w:rPr>
                <w:sz w:val="20"/>
                <w:szCs w:val="20"/>
              </w:rPr>
            </w:pPr>
            <w:r>
              <w:rPr>
                <w:sz w:val="20"/>
                <w:szCs w:val="20"/>
              </w:rPr>
              <w:t>12.05</w:t>
            </w:r>
            <w:r w:rsidRPr="007E263E">
              <w:rPr>
                <w:sz w:val="20"/>
                <w:szCs w:val="20"/>
              </w:rPr>
              <w:t xml:space="preserve">.- </w:t>
            </w:r>
            <w:r>
              <w:rPr>
                <w:sz w:val="20"/>
                <w:szCs w:val="20"/>
              </w:rPr>
              <w:t>31.05</w:t>
            </w:r>
            <w:r w:rsidRPr="007E263E">
              <w:rPr>
                <w:sz w:val="20"/>
                <w:szCs w:val="20"/>
              </w:rPr>
              <w:t xml:space="preserve">.2023г.  </w:t>
            </w:r>
          </w:p>
        </w:tc>
      </w:tr>
    </w:tbl>
    <w:p w:rsidR="00FC3EA1" w:rsidRPr="007E263E" w:rsidRDefault="00FC3EA1" w:rsidP="00FC3EA1">
      <w:pPr>
        <w:widowControl w:val="0"/>
        <w:autoSpaceDE w:val="0"/>
        <w:autoSpaceDN w:val="0"/>
        <w:adjustRightInd w:val="0"/>
        <w:ind w:left="6" w:firstLine="561"/>
        <w:jc w:val="both"/>
        <w:rPr>
          <w:sz w:val="20"/>
          <w:szCs w:val="20"/>
        </w:rPr>
      </w:pPr>
      <w:r w:rsidRPr="007E263E">
        <w:rPr>
          <w:sz w:val="20"/>
          <w:szCs w:val="20"/>
        </w:rPr>
        <w:t>В результате проведенного анализа и расчетов с использованием существующих методик оценки имущества, Оценщик пришел к следующим выводам c учетом указанных допущений и ограничений.</w:t>
      </w:r>
    </w:p>
    <w:p w:rsidR="00FC3EA1" w:rsidRPr="007E263E" w:rsidRDefault="00FC3EA1" w:rsidP="00FC3EA1">
      <w:pPr>
        <w:ind w:firstLine="567"/>
        <w:jc w:val="both"/>
        <w:rPr>
          <w:sz w:val="20"/>
          <w:szCs w:val="20"/>
          <w:lang w:eastAsia="en-US"/>
        </w:rPr>
      </w:pPr>
      <w:r w:rsidRPr="007E263E">
        <w:rPr>
          <w:sz w:val="20"/>
          <w:szCs w:val="20"/>
          <w:lang w:eastAsia="en-US"/>
        </w:rPr>
        <w:t>Оценка рыночной стоимости объекта оценки произведена на основании информации и документации, предоставленной Заказчиком.</w:t>
      </w:r>
    </w:p>
    <w:p w:rsidR="00FC3EA1" w:rsidRPr="007E263E" w:rsidRDefault="00FC3EA1" w:rsidP="00FC3EA1">
      <w:pPr>
        <w:ind w:firstLine="567"/>
        <w:jc w:val="both"/>
        <w:rPr>
          <w:sz w:val="20"/>
          <w:szCs w:val="20"/>
          <w:lang w:eastAsia="en-US"/>
        </w:rPr>
      </w:pPr>
      <w:r w:rsidRPr="007E263E">
        <w:rPr>
          <w:sz w:val="20"/>
          <w:szCs w:val="20"/>
          <w:lang w:eastAsia="en-US"/>
        </w:rPr>
        <w:t xml:space="preserve">Результирующее значение стоимости, соответствует значению, полученному в рамках сравнительного подхода к оценке.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393"/>
        <w:gridCol w:w="2393"/>
      </w:tblGrid>
      <w:tr w:rsidR="00FC7AD3" w:rsidRPr="007E263E" w:rsidTr="00045A1D">
        <w:trPr>
          <w:jc w:val="center"/>
        </w:trPr>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Подход</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Значение</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Вес</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Итог</w:t>
            </w:r>
          </w:p>
        </w:tc>
      </w:tr>
      <w:tr w:rsidR="00FC7AD3" w:rsidRPr="007E263E" w:rsidTr="00045A1D">
        <w:tblPrEx>
          <w:jc w:val="left"/>
        </w:tblPrEx>
        <w:tc>
          <w:tcPr>
            <w:tcW w:w="2393" w:type="dxa"/>
            <w:shd w:val="clear" w:color="auto" w:fill="auto"/>
          </w:tcPr>
          <w:p w:rsidR="00FC7AD3" w:rsidRPr="007E263E" w:rsidRDefault="00FC7AD3" w:rsidP="00045A1D">
            <w:pPr>
              <w:jc w:val="both"/>
              <w:rPr>
                <w:sz w:val="20"/>
                <w:szCs w:val="20"/>
                <w:lang w:eastAsia="en-US"/>
              </w:rPr>
            </w:pPr>
            <w:r w:rsidRPr="007E263E">
              <w:rPr>
                <w:sz w:val="20"/>
                <w:szCs w:val="20"/>
                <w:lang w:eastAsia="en-US"/>
              </w:rPr>
              <w:t>Сравнительный</w:t>
            </w:r>
          </w:p>
        </w:tc>
        <w:tc>
          <w:tcPr>
            <w:tcW w:w="2393" w:type="dxa"/>
            <w:shd w:val="clear" w:color="auto" w:fill="auto"/>
          </w:tcPr>
          <w:p w:rsidR="00FC7AD3" w:rsidRPr="007E263E" w:rsidRDefault="00FC7AD3" w:rsidP="00045A1D">
            <w:pPr>
              <w:jc w:val="center"/>
              <w:rPr>
                <w:sz w:val="20"/>
                <w:szCs w:val="20"/>
                <w:lang w:eastAsia="en-US"/>
              </w:rPr>
            </w:pPr>
            <w:r w:rsidRPr="00FC7AD3">
              <w:rPr>
                <w:sz w:val="20"/>
                <w:szCs w:val="20"/>
                <w:lang w:eastAsia="en-US"/>
              </w:rPr>
              <w:t>4 783 292</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1</w:t>
            </w:r>
          </w:p>
        </w:tc>
        <w:tc>
          <w:tcPr>
            <w:tcW w:w="2393" w:type="dxa"/>
            <w:shd w:val="clear" w:color="auto" w:fill="auto"/>
          </w:tcPr>
          <w:p w:rsidR="00FC7AD3" w:rsidRPr="007E263E" w:rsidRDefault="00FC7AD3" w:rsidP="00045A1D">
            <w:pPr>
              <w:jc w:val="center"/>
              <w:rPr>
                <w:sz w:val="20"/>
                <w:szCs w:val="20"/>
                <w:lang w:eastAsia="en-US"/>
              </w:rPr>
            </w:pPr>
            <w:r w:rsidRPr="00FC7AD3">
              <w:rPr>
                <w:sz w:val="20"/>
                <w:szCs w:val="20"/>
                <w:lang w:eastAsia="en-US"/>
              </w:rPr>
              <w:t>4 783 292</w:t>
            </w:r>
          </w:p>
        </w:tc>
      </w:tr>
      <w:tr w:rsidR="00FC7AD3" w:rsidRPr="007E263E" w:rsidTr="00045A1D">
        <w:tblPrEx>
          <w:jc w:val="left"/>
        </w:tblPrEx>
        <w:tc>
          <w:tcPr>
            <w:tcW w:w="2393" w:type="dxa"/>
            <w:shd w:val="clear" w:color="auto" w:fill="auto"/>
          </w:tcPr>
          <w:p w:rsidR="00FC7AD3" w:rsidRPr="007E263E" w:rsidRDefault="00FC7AD3" w:rsidP="00045A1D">
            <w:pPr>
              <w:jc w:val="both"/>
              <w:rPr>
                <w:sz w:val="20"/>
                <w:szCs w:val="20"/>
                <w:lang w:eastAsia="en-US"/>
              </w:rPr>
            </w:pPr>
            <w:r w:rsidRPr="007E263E">
              <w:rPr>
                <w:sz w:val="20"/>
                <w:szCs w:val="20"/>
                <w:lang w:eastAsia="en-US"/>
              </w:rPr>
              <w:t>Доходный</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не применялся</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r>
      <w:tr w:rsidR="00FC7AD3" w:rsidRPr="007E263E" w:rsidTr="00045A1D">
        <w:tblPrEx>
          <w:jc w:val="left"/>
        </w:tblPrEx>
        <w:tc>
          <w:tcPr>
            <w:tcW w:w="2393" w:type="dxa"/>
            <w:shd w:val="clear" w:color="auto" w:fill="auto"/>
          </w:tcPr>
          <w:p w:rsidR="00FC7AD3" w:rsidRPr="007E263E" w:rsidRDefault="00FC7AD3" w:rsidP="00045A1D">
            <w:pPr>
              <w:jc w:val="both"/>
              <w:rPr>
                <w:sz w:val="20"/>
                <w:szCs w:val="20"/>
                <w:lang w:eastAsia="en-US"/>
              </w:rPr>
            </w:pPr>
            <w:r w:rsidRPr="007E263E">
              <w:rPr>
                <w:sz w:val="20"/>
                <w:szCs w:val="20"/>
                <w:lang w:eastAsia="en-US"/>
              </w:rPr>
              <w:t>Затратный</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не применялся</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c>
          <w:tcPr>
            <w:tcW w:w="2393" w:type="dxa"/>
            <w:shd w:val="clear" w:color="auto" w:fill="auto"/>
          </w:tcPr>
          <w:p w:rsidR="00FC7AD3" w:rsidRPr="007E263E" w:rsidRDefault="00FC7AD3" w:rsidP="00045A1D">
            <w:pPr>
              <w:jc w:val="center"/>
              <w:rPr>
                <w:sz w:val="20"/>
                <w:szCs w:val="20"/>
                <w:lang w:eastAsia="en-US"/>
              </w:rPr>
            </w:pPr>
            <w:r w:rsidRPr="007E263E">
              <w:rPr>
                <w:sz w:val="20"/>
                <w:szCs w:val="20"/>
                <w:lang w:eastAsia="en-US"/>
              </w:rPr>
              <w:t>-</w:t>
            </w:r>
          </w:p>
        </w:tc>
      </w:tr>
      <w:tr w:rsidR="00FC7AD3" w:rsidRPr="007E263E" w:rsidTr="00045A1D">
        <w:trPr>
          <w:jc w:val="center"/>
        </w:trPr>
        <w:tc>
          <w:tcPr>
            <w:tcW w:w="7179" w:type="dxa"/>
            <w:gridSpan w:val="3"/>
            <w:shd w:val="clear" w:color="auto" w:fill="auto"/>
          </w:tcPr>
          <w:p w:rsidR="00FC7AD3" w:rsidRPr="007E263E" w:rsidRDefault="00FC7AD3" w:rsidP="00045A1D">
            <w:pPr>
              <w:jc w:val="right"/>
              <w:rPr>
                <w:sz w:val="20"/>
                <w:szCs w:val="20"/>
                <w:lang w:eastAsia="en-US"/>
              </w:rPr>
            </w:pPr>
            <w:r w:rsidRPr="007E263E">
              <w:rPr>
                <w:sz w:val="20"/>
                <w:szCs w:val="20"/>
                <w:lang w:eastAsia="en-US"/>
              </w:rPr>
              <w:t>Всего:</w:t>
            </w:r>
          </w:p>
        </w:tc>
        <w:tc>
          <w:tcPr>
            <w:tcW w:w="2393" w:type="dxa"/>
            <w:shd w:val="clear" w:color="auto" w:fill="auto"/>
          </w:tcPr>
          <w:p w:rsidR="00FC7AD3" w:rsidRPr="007E263E" w:rsidRDefault="00FC7AD3" w:rsidP="00045A1D">
            <w:pPr>
              <w:jc w:val="center"/>
              <w:rPr>
                <w:sz w:val="20"/>
                <w:szCs w:val="20"/>
                <w:lang w:eastAsia="en-US"/>
              </w:rPr>
            </w:pPr>
            <w:r w:rsidRPr="00FC7AD3">
              <w:rPr>
                <w:sz w:val="20"/>
                <w:szCs w:val="20"/>
                <w:lang w:eastAsia="en-US"/>
              </w:rPr>
              <w:t>4 783 292</w:t>
            </w:r>
          </w:p>
        </w:tc>
      </w:tr>
    </w:tbl>
    <w:p w:rsidR="00FC3EA1" w:rsidRPr="007E263E" w:rsidRDefault="00FC3EA1" w:rsidP="00FC3EA1">
      <w:pPr>
        <w:jc w:val="both"/>
        <w:rPr>
          <w:sz w:val="20"/>
          <w:szCs w:val="20"/>
          <w:lang w:eastAsia="en-US"/>
        </w:rPr>
      </w:pPr>
    </w:p>
    <w:p w:rsidR="00FC3EA1" w:rsidRPr="007E263E" w:rsidRDefault="00FC3EA1" w:rsidP="00FC3EA1">
      <w:pPr>
        <w:ind w:firstLine="708"/>
        <w:jc w:val="both"/>
        <w:rPr>
          <w:b/>
          <w:sz w:val="20"/>
          <w:szCs w:val="20"/>
          <w:lang/>
        </w:rPr>
      </w:pPr>
      <w:r w:rsidRPr="007E263E">
        <w:rPr>
          <w:b/>
          <w:sz w:val="20"/>
          <w:szCs w:val="20"/>
          <w:lang/>
        </w:rPr>
        <w:t xml:space="preserve">На основании проведенной оценки сложилась следующая рыночная  стоимость объекта оценки по состоянию на </w:t>
      </w:r>
      <w:r>
        <w:rPr>
          <w:b/>
          <w:sz w:val="20"/>
          <w:szCs w:val="20"/>
          <w:lang/>
        </w:rPr>
        <w:t>31.05</w:t>
      </w:r>
      <w:r w:rsidRPr="007E263E">
        <w:rPr>
          <w:b/>
          <w:sz w:val="20"/>
          <w:szCs w:val="20"/>
          <w:lang/>
        </w:rPr>
        <w:t>.2023г.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5102"/>
        <w:gridCol w:w="3544"/>
      </w:tblGrid>
      <w:tr w:rsidR="00FC3EA1" w:rsidRPr="007E263E" w:rsidTr="00D46971">
        <w:tc>
          <w:tcPr>
            <w:tcW w:w="818" w:type="dxa"/>
            <w:shd w:val="clear" w:color="auto" w:fill="auto"/>
          </w:tcPr>
          <w:p w:rsidR="00FC3EA1" w:rsidRPr="007E263E" w:rsidRDefault="00FC3EA1" w:rsidP="00D46971">
            <w:pPr>
              <w:jc w:val="center"/>
              <w:rPr>
                <w:b/>
                <w:sz w:val="20"/>
                <w:szCs w:val="20"/>
                <w:lang/>
              </w:rPr>
            </w:pPr>
            <w:r w:rsidRPr="007E263E">
              <w:rPr>
                <w:b/>
                <w:sz w:val="20"/>
                <w:szCs w:val="20"/>
                <w:lang/>
              </w:rPr>
              <w:t>№п/п</w:t>
            </w:r>
          </w:p>
        </w:tc>
        <w:tc>
          <w:tcPr>
            <w:tcW w:w="5102" w:type="dxa"/>
            <w:shd w:val="clear" w:color="auto" w:fill="auto"/>
          </w:tcPr>
          <w:p w:rsidR="00FC3EA1" w:rsidRPr="007E263E" w:rsidRDefault="00FC3EA1" w:rsidP="00D46971">
            <w:pPr>
              <w:jc w:val="center"/>
              <w:rPr>
                <w:b/>
                <w:sz w:val="20"/>
                <w:szCs w:val="20"/>
              </w:rPr>
            </w:pPr>
            <w:r w:rsidRPr="007E263E">
              <w:rPr>
                <w:b/>
                <w:sz w:val="20"/>
                <w:szCs w:val="20"/>
              </w:rPr>
              <w:t>Наименование объекта</w:t>
            </w:r>
          </w:p>
        </w:tc>
        <w:tc>
          <w:tcPr>
            <w:tcW w:w="3544" w:type="dxa"/>
            <w:shd w:val="clear" w:color="auto" w:fill="auto"/>
          </w:tcPr>
          <w:p w:rsidR="00FC3EA1" w:rsidRPr="007E263E" w:rsidRDefault="00FC3EA1" w:rsidP="00D46971">
            <w:pPr>
              <w:jc w:val="center"/>
              <w:rPr>
                <w:b/>
                <w:sz w:val="20"/>
                <w:szCs w:val="20"/>
              </w:rPr>
            </w:pPr>
            <w:r w:rsidRPr="007E263E">
              <w:rPr>
                <w:b/>
                <w:sz w:val="20"/>
                <w:szCs w:val="20"/>
              </w:rPr>
              <w:t>Итоговая величина рыночной стоимости,</w:t>
            </w:r>
          </w:p>
          <w:p w:rsidR="00FC3EA1" w:rsidRPr="007E263E" w:rsidRDefault="00FC3EA1" w:rsidP="00D46971">
            <w:pPr>
              <w:jc w:val="center"/>
              <w:rPr>
                <w:b/>
                <w:sz w:val="20"/>
                <w:szCs w:val="20"/>
              </w:rPr>
            </w:pPr>
            <w:r w:rsidRPr="007E263E">
              <w:rPr>
                <w:b/>
                <w:sz w:val="20"/>
                <w:szCs w:val="20"/>
              </w:rPr>
              <w:t xml:space="preserve">рублей </w:t>
            </w:r>
            <w:r>
              <w:rPr>
                <w:b/>
                <w:sz w:val="20"/>
                <w:szCs w:val="20"/>
              </w:rPr>
              <w:t>с учетом</w:t>
            </w:r>
            <w:r w:rsidRPr="007E263E">
              <w:rPr>
                <w:b/>
                <w:sz w:val="20"/>
                <w:szCs w:val="20"/>
              </w:rPr>
              <w:t xml:space="preserve"> НДС</w:t>
            </w:r>
          </w:p>
        </w:tc>
      </w:tr>
      <w:tr w:rsidR="00FC3EA1" w:rsidRPr="007E263E" w:rsidTr="00D46971">
        <w:tc>
          <w:tcPr>
            <w:tcW w:w="818" w:type="dxa"/>
            <w:shd w:val="clear" w:color="auto" w:fill="auto"/>
          </w:tcPr>
          <w:p w:rsidR="00FC3EA1" w:rsidRPr="007E263E" w:rsidRDefault="00FC3EA1" w:rsidP="00D46971">
            <w:pPr>
              <w:jc w:val="center"/>
              <w:rPr>
                <w:sz w:val="20"/>
                <w:szCs w:val="20"/>
                <w:lang/>
              </w:rPr>
            </w:pPr>
            <w:r w:rsidRPr="007E263E">
              <w:rPr>
                <w:sz w:val="20"/>
                <w:szCs w:val="20"/>
                <w:lang/>
              </w:rPr>
              <w:t>1</w:t>
            </w:r>
          </w:p>
        </w:tc>
        <w:tc>
          <w:tcPr>
            <w:tcW w:w="5102" w:type="dxa"/>
            <w:shd w:val="clear" w:color="auto" w:fill="auto"/>
          </w:tcPr>
          <w:p w:rsidR="00FC3EA1" w:rsidRPr="007E263E" w:rsidRDefault="00FC3EA1" w:rsidP="00D46971">
            <w:pPr>
              <w:jc w:val="both"/>
              <w:rPr>
                <w:sz w:val="20"/>
                <w:szCs w:val="20"/>
                <w:lang/>
              </w:rPr>
            </w:pPr>
            <w:r>
              <w:rPr>
                <w:sz w:val="20"/>
                <w:szCs w:val="20"/>
                <w:lang/>
              </w:rPr>
              <w:t>Н</w:t>
            </w:r>
            <w:r w:rsidRPr="003404ED">
              <w:rPr>
                <w:sz w:val="20"/>
                <w:szCs w:val="20"/>
                <w:lang/>
              </w:rPr>
              <w:t>ежилое помещение с кадастровым номером 37:24:020506:1073, назначение: нежилое помещение, площадь 1886,9 кв.м, номер, тип этажа, на котором расположено помещение: Этаж № 1, Этаж № 2, адрес: Ивановская область, г. Иваново, местечко Минеево, КРАНЭКС, дом 22, пом.1-24, 29-55, ограничение прав и обременение объекта недвижимости: вид: не зарегистрировано</w:t>
            </w:r>
          </w:p>
        </w:tc>
        <w:tc>
          <w:tcPr>
            <w:tcW w:w="3544" w:type="dxa"/>
            <w:shd w:val="clear" w:color="auto" w:fill="auto"/>
          </w:tcPr>
          <w:p w:rsidR="00FC7AD3" w:rsidRDefault="00FC7AD3" w:rsidP="00FC7AD3">
            <w:pPr>
              <w:jc w:val="center"/>
              <w:rPr>
                <w:b/>
                <w:sz w:val="20"/>
                <w:szCs w:val="20"/>
              </w:rPr>
            </w:pPr>
            <w:r w:rsidRPr="00FC7AD3">
              <w:rPr>
                <w:b/>
                <w:sz w:val="20"/>
                <w:szCs w:val="20"/>
              </w:rPr>
              <w:t>4</w:t>
            </w:r>
            <w:r>
              <w:rPr>
                <w:b/>
                <w:sz w:val="20"/>
                <w:szCs w:val="20"/>
              </w:rPr>
              <w:t> </w:t>
            </w:r>
            <w:r w:rsidRPr="00FC7AD3">
              <w:rPr>
                <w:b/>
                <w:sz w:val="20"/>
                <w:szCs w:val="20"/>
              </w:rPr>
              <w:t>783</w:t>
            </w:r>
            <w:r>
              <w:rPr>
                <w:b/>
                <w:sz w:val="20"/>
                <w:szCs w:val="20"/>
              </w:rPr>
              <w:t xml:space="preserve"> </w:t>
            </w:r>
            <w:r w:rsidRPr="00FC7AD3">
              <w:rPr>
                <w:b/>
                <w:sz w:val="20"/>
                <w:szCs w:val="20"/>
              </w:rPr>
              <w:t>292</w:t>
            </w:r>
          </w:p>
          <w:p w:rsidR="00FC3EA1" w:rsidRPr="00E41112" w:rsidRDefault="00FC7AD3" w:rsidP="00FC7AD3">
            <w:pPr>
              <w:jc w:val="center"/>
              <w:rPr>
                <w:sz w:val="20"/>
                <w:szCs w:val="20"/>
              </w:rPr>
            </w:pPr>
            <w:r w:rsidRPr="000A7A40">
              <w:rPr>
                <w:sz w:val="20"/>
                <w:szCs w:val="20"/>
              </w:rPr>
              <w:t xml:space="preserve">в т.ч. НДС -  </w:t>
            </w:r>
            <w:r>
              <w:rPr>
                <w:sz w:val="20"/>
                <w:szCs w:val="20"/>
              </w:rPr>
              <w:t>791215,33</w:t>
            </w:r>
          </w:p>
        </w:tc>
      </w:tr>
    </w:tbl>
    <w:p w:rsidR="00EB574B" w:rsidRPr="007E263E" w:rsidRDefault="00EB574B" w:rsidP="00EB574B">
      <w:pPr>
        <w:ind w:firstLine="567"/>
        <w:jc w:val="both"/>
        <w:rPr>
          <w:rFonts w:eastAsia="MS Mincho"/>
          <w:color w:val="000000"/>
          <w:sz w:val="20"/>
          <w:szCs w:val="20"/>
          <w:lang w:eastAsia="zh-CN"/>
        </w:rPr>
      </w:pPr>
    </w:p>
    <w:p w:rsidR="00AD7140" w:rsidRPr="007E263E" w:rsidRDefault="00AD7140" w:rsidP="00AD7140">
      <w:pPr>
        <w:suppressAutoHyphens/>
        <w:ind w:firstLine="720"/>
        <w:jc w:val="both"/>
        <w:rPr>
          <w:sz w:val="20"/>
          <w:szCs w:val="20"/>
          <w:lang w:eastAsia="zh-CN"/>
        </w:rPr>
      </w:pPr>
      <w:r w:rsidRPr="007E263E">
        <w:rPr>
          <w:rFonts w:eastAsia="MS Mincho"/>
          <w:color w:val="000000"/>
          <w:sz w:val="20"/>
          <w:szCs w:val="20"/>
          <w:lang w:eastAsia="zh-CN"/>
        </w:rPr>
        <w:t>Отдельные части настоящей оценки не</w:t>
      </w:r>
      <w:r w:rsidRPr="007E263E">
        <w:rPr>
          <w:rFonts w:eastAsia="MS Mincho"/>
          <w:sz w:val="20"/>
          <w:szCs w:val="20"/>
          <w:lang w:eastAsia="zh-CN"/>
        </w:rPr>
        <w:t xml:space="preserve"> могут трактоваться вне данного отчета,  а только с полным содержанием. При этом необходимо принимать во внимание все содержащиеся там допущения и ограничения.</w:t>
      </w:r>
      <w:r w:rsidRPr="007E263E">
        <w:rPr>
          <w:sz w:val="20"/>
          <w:szCs w:val="20"/>
          <w:lang w:eastAsia="zh-CN"/>
        </w:rPr>
        <w:t xml:space="preserve"> </w:t>
      </w:r>
    </w:p>
    <w:p w:rsidR="00AD7140" w:rsidRPr="007E263E" w:rsidRDefault="00AD7140" w:rsidP="00AD7140">
      <w:pPr>
        <w:suppressAutoHyphens/>
        <w:ind w:firstLine="720"/>
        <w:jc w:val="both"/>
        <w:rPr>
          <w:sz w:val="20"/>
          <w:szCs w:val="20"/>
          <w:lang w:eastAsia="zh-CN"/>
        </w:rPr>
      </w:pPr>
      <w:r w:rsidRPr="007E263E">
        <w:rPr>
          <w:sz w:val="20"/>
          <w:szCs w:val="20"/>
          <w:lang w:eastAsia="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063"/>
        <w:gridCol w:w="7349"/>
      </w:tblGrid>
      <w:tr w:rsidR="00AD7140" w:rsidRPr="007E263E" w:rsidTr="00992BCD">
        <w:trPr>
          <w:jc w:val="center"/>
        </w:trPr>
        <w:tc>
          <w:tcPr>
            <w:tcW w:w="2063" w:type="dxa"/>
          </w:tcPr>
          <w:p w:rsidR="00AD7140" w:rsidRPr="007E263E" w:rsidRDefault="00AD7140" w:rsidP="00AD7140">
            <w:pPr>
              <w:widowControl w:val="0"/>
              <w:autoSpaceDE w:val="0"/>
              <w:autoSpaceDN w:val="0"/>
              <w:adjustRightInd w:val="0"/>
              <w:jc w:val="both"/>
              <w:rPr>
                <w:b/>
                <w:bCs/>
                <w:sz w:val="20"/>
                <w:szCs w:val="20"/>
              </w:rPr>
            </w:pPr>
            <w:r w:rsidRPr="007E263E">
              <w:rPr>
                <w:b/>
                <w:bCs/>
                <w:sz w:val="20"/>
                <w:szCs w:val="20"/>
              </w:rPr>
              <w:t>Допущения к составу работ по оценке и содержанию отчета об оценке</w:t>
            </w:r>
          </w:p>
        </w:tc>
        <w:tc>
          <w:tcPr>
            <w:tcW w:w="7349" w:type="dxa"/>
          </w:tcPr>
          <w:p w:rsidR="00AD7140" w:rsidRPr="007E263E" w:rsidRDefault="00AD7140" w:rsidP="00AD7140">
            <w:pPr>
              <w:widowControl w:val="0"/>
              <w:autoSpaceDE w:val="0"/>
              <w:autoSpaceDN w:val="0"/>
              <w:adjustRightInd w:val="0"/>
              <w:jc w:val="both"/>
              <w:rPr>
                <w:sz w:val="20"/>
                <w:szCs w:val="20"/>
              </w:rPr>
            </w:pPr>
            <w:r w:rsidRPr="007E263E">
              <w:rPr>
                <w:sz w:val="20"/>
                <w:szCs w:val="20"/>
              </w:rPr>
              <w:t xml:space="preserve">Работы по оценке включают: </w:t>
            </w:r>
          </w:p>
          <w:p w:rsidR="00AD7140" w:rsidRPr="007E263E" w:rsidRDefault="00AD7140" w:rsidP="00AD7140">
            <w:pPr>
              <w:widowControl w:val="0"/>
              <w:autoSpaceDE w:val="0"/>
              <w:autoSpaceDN w:val="0"/>
              <w:adjustRightInd w:val="0"/>
              <w:jc w:val="both"/>
              <w:rPr>
                <w:sz w:val="20"/>
                <w:szCs w:val="20"/>
              </w:rPr>
            </w:pPr>
            <w:r w:rsidRPr="007E263E">
              <w:rPr>
                <w:sz w:val="20"/>
                <w:szCs w:val="20"/>
              </w:rPr>
              <w:t>1.</w:t>
            </w:r>
            <w:r w:rsidRPr="007E263E">
              <w:rPr>
                <w:sz w:val="20"/>
                <w:szCs w:val="20"/>
              </w:rPr>
              <w:tab/>
              <w:t>Исследование объекта оценки и окружающей его среды (в те</w:t>
            </w:r>
            <w:r w:rsidR="00EB574B">
              <w:rPr>
                <w:sz w:val="20"/>
                <w:szCs w:val="20"/>
              </w:rPr>
              <w:t>к</w:t>
            </w:r>
            <w:r w:rsidRPr="007E263E">
              <w:rPr>
                <w:sz w:val="20"/>
                <w:szCs w:val="20"/>
              </w:rPr>
              <w:t xml:space="preserve">ущем состоянии и ретроспективе); </w:t>
            </w:r>
          </w:p>
          <w:p w:rsidR="00AD7140" w:rsidRPr="007E263E" w:rsidRDefault="00AD7140" w:rsidP="00AD7140">
            <w:pPr>
              <w:widowControl w:val="0"/>
              <w:autoSpaceDE w:val="0"/>
              <w:autoSpaceDN w:val="0"/>
              <w:adjustRightInd w:val="0"/>
              <w:jc w:val="both"/>
              <w:rPr>
                <w:sz w:val="20"/>
                <w:szCs w:val="20"/>
              </w:rPr>
            </w:pPr>
            <w:r w:rsidRPr="007E263E">
              <w:rPr>
                <w:sz w:val="20"/>
                <w:szCs w:val="20"/>
              </w:rPr>
              <w:t>2.</w:t>
            </w:r>
            <w:r w:rsidRPr="007E263E">
              <w:rPr>
                <w:sz w:val="20"/>
                <w:szCs w:val="20"/>
              </w:rPr>
              <w:tab/>
              <w:t>Сбор и анализ информации,</w:t>
            </w:r>
            <w:r w:rsidR="00EB574B">
              <w:rPr>
                <w:sz w:val="20"/>
                <w:szCs w:val="20"/>
              </w:rPr>
              <w:t xml:space="preserve"> необходимой для обоснования су</w:t>
            </w:r>
            <w:r w:rsidRPr="007E263E">
              <w:rPr>
                <w:sz w:val="20"/>
                <w:szCs w:val="20"/>
              </w:rPr>
              <w:t xml:space="preserve">ти и меры полезности объекта оценки в настоящем и будущем; </w:t>
            </w:r>
          </w:p>
          <w:p w:rsidR="00AD7140" w:rsidRPr="007E263E" w:rsidRDefault="00AD7140" w:rsidP="00AD7140">
            <w:pPr>
              <w:widowControl w:val="0"/>
              <w:autoSpaceDE w:val="0"/>
              <w:autoSpaceDN w:val="0"/>
              <w:adjustRightInd w:val="0"/>
              <w:jc w:val="both"/>
              <w:rPr>
                <w:sz w:val="20"/>
                <w:szCs w:val="20"/>
              </w:rPr>
            </w:pPr>
            <w:r w:rsidRPr="007E263E">
              <w:rPr>
                <w:sz w:val="20"/>
                <w:szCs w:val="20"/>
              </w:rPr>
              <w:t>3.</w:t>
            </w:r>
            <w:r w:rsidRPr="007E263E">
              <w:rPr>
                <w:sz w:val="20"/>
                <w:szCs w:val="20"/>
              </w:rPr>
              <w:tab/>
              <w:t xml:space="preserve">выполнение необходимых </w:t>
            </w:r>
            <w:r w:rsidR="00EB574B">
              <w:rPr>
                <w:sz w:val="20"/>
                <w:szCs w:val="20"/>
              </w:rPr>
              <w:t>исследований, прогнозов и вычис</w:t>
            </w:r>
            <w:r w:rsidRPr="007E263E">
              <w:rPr>
                <w:sz w:val="20"/>
                <w:szCs w:val="20"/>
              </w:rPr>
              <w:t>лений; подготовку письменного отчета об оценке.</w:t>
            </w:r>
          </w:p>
          <w:p w:rsidR="00AD7140" w:rsidRPr="007E263E" w:rsidRDefault="00AD7140" w:rsidP="00AD7140">
            <w:pPr>
              <w:widowControl w:val="0"/>
              <w:autoSpaceDE w:val="0"/>
              <w:autoSpaceDN w:val="0"/>
              <w:adjustRightInd w:val="0"/>
              <w:jc w:val="both"/>
              <w:rPr>
                <w:sz w:val="20"/>
                <w:szCs w:val="20"/>
              </w:rPr>
            </w:pPr>
            <w:r w:rsidRPr="007E263E">
              <w:rPr>
                <w:sz w:val="20"/>
                <w:szCs w:val="20"/>
              </w:rPr>
              <w:t>4.</w:t>
            </w:r>
            <w:r w:rsidRPr="007E263E">
              <w:rPr>
                <w:sz w:val="20"/>
                <w:szCs w:val="20"/>
              </w:rPr>
              <w:tab/>
              <w:t xml:space="preserve">Состав работ по оценке, детальность и глубина выполняемых анализов и </w:t>
            </w:r>
            <w:r w:rsidRPr="007E263E">
              <w:rPr>
                <w:sz w:val="20"/>
                <w:szCs w:val="20"/>
              </w:rPr>
              <w:lastRenderedPageBreak/>
              <w:t>исследований, содержание отчета удовлетворяют требованиям необходимости и достаточности для доказательства результата оценки:</w:t>
            </w:r>
          </w:p>
          <w:p w:rsidR="00AD7140" w:rsidRPr="007E263E" w:rsidRDefault="00AD7140" w:rsidP="00AD7140">
            <w:pPr>
              <w:widowControl w:val="0"/>
              <w:autoSpaceDE w:val="0"/>
              <w:autoSpaceDN w:val="0"/>
              <w:adjustRightInd w:val="0"/>
              <w:jc w:val="both"/>
              <w:rPr>
                <w:sz w:val="20"/>
                <w:szCs w:val="20"/>
              </w:rPr>
            </w:pPr>
            <w:r w:rsidRPr="007E263E">
              <w:rPr>
                <w:sz w:val="20"/>
                <w:szCs w:val="20"/>
              </w:rPr>
              <w:t>5.</w:t>
            </w:r>
            <w:r w:rsidRPr="007E263E">
              <w:rPr>
                <w:sz w:val="20"/>
                <w:szCs w:val="20"/>
              </w:rPr>
              <w:tab/>
              <w:t xml:space="preserve">Состав работ по оценке не </w:t>
            </w:r>
            <w:r w:rsidR="00EB574B">
              <w:rPr>
                <w:sz w:val="20"/>
                <w:szCs w:val="20"/>
              </w:rPr>
              <w:t>содержит работ, выполнение кото</w:t>
            </w:r>
            <w:r w:rsidRPr="007E263E">
              <w:rPr>
                <w:sz w:val="20"/>
                <w:szCs w:val="20"/>
              </w:rPr>
              <w:t>рых не повысит доказательности результата оценки и не повлияет на значение итогового результата в пределах неизбежной погрешности;</w:t>
            </w:r>
          </w:p>
          <w:p w:rsidR="00AD7140" w:rsidRPr="007E263E" w:rsidRDefault="00AD7140" w:rsidP="00AD7140">
            <w:pPr>
              <w:widowControl w:val="0"/>
              <w:autoSpaceDE w:val="0"/>
              <w:autoSpaceDN w:val="0"/>
              <w:adjustRightInd w:val="0"/>
              <w:jc w:val="both"/>
              <w:rPr>
                <w:sz w:val="20"/>
                <w:szCs w:val="20"/>
              </w:rPr>
            </w:pPr>
            <w:r w:rsidRPr="007E263E">
              <w:rPr>
                <w:sz w:val="20"/>
                <w:szCs w:val="20"/>
              </w:rPr>
              <w:t>6.</w:t>
            </w:r>
            <w:r w:rsidRPr="007E263E">
              <w:rPr>
                <w:sz w:val="20"/>
                <w:szCs w:val="20"/>
              </w:rPr>
              <w:tab/>
              <w:t>Глубина анализов и исследований ограничивается существенностью их влияния на значение результата оценки, его погрешность и степень обоснованности;</w:t>
            </w:r>
          </w:p>
          <w:p w:rsidR="00AD7140" w:rsidRPr="007E263E" w:rsidRDefault="00AD7140" w:rsidP="00AD7140">
            <w:pPr>
              <w:widowControl w:val="0"/>
              <w:autoSpaceDE w:val="0"/>
              <w:autoSpaceDN w:val="0"/>
              <w:adjustRightInd w:val="0"/>
              <w:jc w:val="both"/>
              <w:rPr>
                <w:sz w:val="20"/>
                <w:szCs w:val="20"/>
              </w:rPr>
            </w:pPr>
            <w:r w:rsidRPr="007E263E">
              <w:rPr>
                <w:sz w:val="20"/>
                <w:szCs w:val="20"/>
              </w:rPr>
              <w:t>7.</w:t>
            </w:r>
            <w:r w:rsidRPr="007E263E">
              <w:rPr>
                <w:sz w:val="20"/>
                <w:szCs w:val="20"/>
              </w:rPr>
              <w:tab/>
              <w:t>Отчет не содержит сведений, которые не используются в анализах, выводах и расчетах.</w:t>
            </w:r>
          </w:p>
          <w:p w:rsidR="00AD7140" w:rsidRPr="007E263E" w:rsidRDefault="00AD7140" w:rsidP="00AD7140">
            <w:pPr>
              <w:widowControl w:val="0"/>
              <w:autoSpaceDE w:val="0"/>
              <w:autoSpaceDN w:val="0"/>
              <w:adjustRightInd w:val="0"/>
              <w:jc w:val="both"/>
              <w:rPr>
                <w:sz w:val="20"/>
                <w:szCs w:val="20"/>
              </w:rPr>
            </w:pPr>
            <w:r w:rsidRPr="007E263E">
              <w:rPr>
                <w:sz w:val="20"/>
                <w:szCs w:val="20"/>
              </w:rPr>
              <w:t>8.</w:t>
            </w:r>
            <w:r w:rsidRPr="007E263E">
              <w:rPr>
                <w:sz w:val="20"/>
                <w:szCs w:val="20"/>
              </w:rPr>
              <w:tab/>
              <w:t>Отчет содержит все необхо</w:t>
            </w:r>
            <w:r w:rsidR="00EB574B">
              <w:rPr>
                <w:sz w:val="20"/>
                <w:szCs w:val="20"/>
              </w:rPr>
              <w:t>димое для того, чтобы представи</w:t>
            </w:r>
            <w:r w:rsidRPr="007E263E">
              <w:rPr>
                <w:sz w:val="20"/>
                <w:szCs w:val="20"/>
              </w:rPr>
              <w:t>тель получателя отчета (имеющий высшее или дополнительное образование в области экономики, но не являющийся профессиональным оценщиком) мог понять содержание отчета; примененные оценщиком способы выполнения работ, анализов и исследований; идентифицировать источники использованной им информации и степень ее достоверности; проверить выполненные расчеты.</w:t>
            </w:r>
          </w:p>
          <w:p w:rsidR="00AD7140" w:rsidRPr="007E263E" w:rsidRDefault="00AD7140" w:rsidP="00AD7140">
            <w:pPr>
              <w:widowControl w:val="0"/>
              <w:autoSpaceDE w:val="0"/>
              <w:autoSpaceDN w:val="0"/>
              <w:adjustRightInd w:val="0"/>
              <w:jc w:val="both"/>
              <w:rPr>
                <w:sz w:val="20"/>
                <w:szCs w:val="20"/>
              </w:rPr>
            </w:pPr>
            <w:r w:rsidRPr="007E263E">
              <w:rPr>
                <w:sz w:val="20"/>
                <w:szCs w:val="20"/>
              </w:rPr>
              <w:t>9.</w:t>
            </w:r>
            <w:r w:rsidRPr="007E263E">
              <w:rPr>
                <w:sz w:val="20"/>
                <w:szCs w:val="20"/>
              </w:rPr>
              <w:tab/>
              <w:t>Оценщиком не проводится как часть работы юридическая экспертиза Объекта.</w:t>
            </w:r>
          </w:p>
          <w:p w:rsidR="00AD7140" w:rsidRPr="007E263E" w:rsidRDefault="00AD7140" w:rsidP="00AD7140">
            <w:pPr>
              <w:widowControl w:val="0"/>
              <w:autoSpaceDE w:val="0"/>
              <w:autoSpaceDN w:val="0"/>
              <w:adjustRightInd w:val="0"/>
              <w:jc w:val="both"/>
              <w:rPr>
                <w:sz w:val="20"/>
                <w:szCs w:val="20"/>
              </w:rPr>
            </w:pPr>
            <w:r w:rsidRPr="007E263E">
              <w:rPr>
                <w:sz w:val="20"/>
                <w:szCs w:val="20"/>
              </w:rPr>
              <w:t>10.</w:t>
            </w:r>
            <w:r w:rsidRPr="007E263E">
              <w:rPr>
                <w:sz w:val="20"/>
                <w:szCs w:val="20"/>
              </w:rPr>
              <w:tab/>
              <w:t>Отчет об оценке достоверен лишь в полном объеме и лишь в указанных в нем целях.</w:t>
            </w:r>
          </w:p>
        </w:tc>
      </w:tr>
      <w:tr w:rsidR="00AD7140" w:rsidRPr="007E263E" w:rsidTr="00992BCD">
        <w:trPr>
          <w:jc w:val="center"/>
        </w:trPr>
        <w:tc>
          <w:tcPr>
            <w:tcW w:w="2063" w:type="dxa"/>
          </w:tcPr>
          <w:p w:rsidR="00AD7140" w:rsidRPr="007E263E" w:rsidRDefault="00AD7140" w:rsidP="00AD7140">
            <w:pPr>
              <w:widowControl w:val="0"/>
              <w:autoSpaceDE w:val="0"/>
              <w:autoSpaceDN w:val="0"/>
              <w:adjustRightInd w:val="0"/>
              <w:jc w:val="both"/>
              <w:rPr>
                <w:b/>
                <w:bCs/>
                <w:sz w:val="20"/>
                <w:szCs w:val="20"/>
              </w:rPr>
            </w:pPr>
            <w:r w:rsidRPr="007E263E">
              <w:rPr>
                <w:b/>
                <w:bCs/>
                <w:sz w:val="20"/>
                <w:szCs w:val="20"/>
              </w:rPr>
              <w:lastRenderedPageBreak/>
              <w:t>Ограничивающие условия использования результатов, полученных при проведении оценки</w:t>
            </w:r>
          </w:p>
        </w:tc>
        <w:tc>
          <w:tcPr>
            <w:tcW w:w="7349" w:type="dxa"/>
          </w:tcPr>
          <w:p w:rsidR="00AD7140" w:rsidRPr="007E263E" w:rsidRDefault="00AD7140" w:rsidP="00AD7140">
            <w:pPr>
              <w:widowControl w:val="0"/>
              <w:autoSpaceDE w:val="0"/>
              <w:autoSpaceDN w:val="0"/>
              <w:adjustRightInd w:val="0"/>
              <w:ind w:firstLine="284"/>
              <w:jc w:val="both"/>
              <w:rPr>
                <w:sz w:val="20"/>
                <w:szCs w:val="20"/>
              </w:rPr>
            </w:pPr>
            <w:r w:rsidRPr="007E263E">
              <w:rPr>
                <w:sz w:val="20"/>
                <w:szCs w:val="20"/>
              </w:rPr>
              <w:t>Сумма денежного выражения ценности Объекта, (итоговая величина рыночной стоимости), указанная в настоящем Отчете об оценке, носит рекомендательный характер, и может быть признана рекомендуемой, если с даты составления отчета об оценке прошло не более 6 месяцев.</w:t>
            </w:r>
          </w:p>
          <w:p w:rsidR="00AD7140" w:rsidRPr="007E263E" w:rsidRDefault="00AD7140" w:rsidP="00AD7140">
            <w:pPr>
              <w:widowControl w:val="0"/>
              <w:autoSpaceDE w:val="0"/>
              <w:autoSpaceDN w:val="0"/>
              <w:adjustRightInd w:val="0"/>
              <w:ind w:firstLine="284"/>
              <w:jc w:val="both"/>
              <w:rPr>
                <w:sz w:val="20"/>
                <w:szCs w:val="20"/>
              </w:rPr>
            </w:pPr>
            <w:r w:rsidRPr="007E263E">
              <w:rPr>
                <w:sz w:val="20"/>
                <w:szCs w:val="20"/>
              </w:rPr>
              <w:t>Оценщик обязуется соблюдать условия строгой конфиденциальности во взаимоотношениях с Заказчиком, т.е. Оценщик обязуется не разглашать третьим лицам конфиденциальные сведения, полученные от Заказчика, равно как и результаты задания, выполненного для Заказчика, за исключением следующих лиц:</w:t>
            </w:r>
          </w:p>
          <w:p w:rsidR="00AD7140" w:rsidRPr="007E263E" w:rsidRDefault="00AD7140" w:rsidP="00AD7140">
            <w:pPr>
              <w:widowControl w:val="0"/>
              <w:numPr>
                <w:ilvl w:val="0"/>
                <w:numId w:val="25"/>
              </w:numPr>
              <w:autoSpaceDE w:val="0"/>
              <w:autoSpaceDN w:val="0"/>
              <w:adjustRightInd w:val="0"/>
              <w:ind w:left="631"/>
              <w:jc w:val="both"/>
              <w:rPr>
                <w:sz w:val="20"/>
                <w:szCs w:val="20"/>
              </w:rPr>
            </w:pPr>
            <w:r w:rsidRPr="007E263E">
              <w:rPr>
                <w:sz w:val="20"/>
                <w:szCs w:val="20"/>
              </w:rPr>
              <w:t>лиц, письменно уполномоченных Заказчиком;</w:t>
            </w:r>
          </w:p>
          <w:p w:rsidR="00AD7140" w:rsidRPr="007E263E" w:rsidRDefault="00AD7140" w:rsidP="00AD7140">
            <w:pPr>
              <w:widowControl w:val="0"/>
              <w:numPr>
                <w:ilvl w:val="0"/>
                <w:numId w:val="25"/>
              </w:numPr>
              <w:autoSpaceDE w:val="0"/>
              <w:autoSpaceDN w:val="0"/>
              <w:adjustRightInd w:val="0"/>
              <w:ind w:left="631"/>
              <w:jc w:val="both"/>
              <w:rPr>
                <w:sz w:val="20"/>
                <w:szCs w:val="20"/>
              </w:rPr>
            </w:pPr>
            <w:r w:rsidRPr="007E263E">
              <w:rPr>
                <w:sz w:val="20"/>
                <w:szCs w:val="20"/>
              </w:rPr>
              <w:t>суда, арбитражного или третейского суда;</w:t>
            </w:r>
          </w:p>
          <w:p w:rsidR="00AD7140" w:rsidRPr="007E263E" w:rsidRDefault="00AD7140" w:rsidP="00AD7140">
            <w:pPr>
              <w:widowControl w:val="0"/>
              <w:numPr>
                <w:ilvl w:val="0"/>
                <w:numId w:val="25"/>
              </w:numPr>
              <w:autoSpaceDE w:val="0"/>
              <w:autoSpaceDN w:val="0"/>
              <w:adjustRightInd w:val="0"/>
              <w:ind w:left="631"/>
              <w:jc w:val="both"/>
              <w:rPr>
                <w:sz w:val="20"/>
                <w:szCs w:val="20"/>
              </w:rPr>
            </w:pPr>
            <w:r w:rsidRPr="007E263E">
              <w:rPr>
                <w:sz w:val="20"/>
                <w:szCs w:val="20"/>
              </w:rPr>
              <w:t>уполномоченных положениями действующего законодательства лиц, занимающихся экспертизой отчетов профессиональных оценщиков или принимающих для хранения обязательные копии документов, подготовленных профессиональными оценщиками, для целей проведения официальных аттестаций или аккредитаций профессиональных оценщиков.</w:t>
            </w:r>
          </w:p>
          <w:p w:rsidR="00AD7140" w:rsidRPr="007E263E" w:rsidRDefault="00AD7140" w:rsidP="00AD7140">
            <w:pPr>
              <w:widowControl w:val="0"/>
              <w:autoSpaceDE w:val="0"/>
              <w:autoSpaceDN w:val="0"/>
              <w:adjustRightInd w:val="0"/>
              <w:ind w:firstLine="284"/>
              <w:jc w:val="both"/>
              <w:rPr>
                <w:sz w:val="20"/>
                <w:szCs w:val="20"/>
              </w:rPr>
            </w:pPr>
            <w:r w:rsidRPr="007E263E">
              <w:rPr>
                <w:sz w:val="20"/>
                <w:szCs w:val="20"/>
              </w:rPr>
              <w:t>Ни Заказчик, ни Оценщик не могут использовать Отчет иначе, чем это предусмотрено Договором на оценку. Отчет или какая-либо его часть не могут быть предоставлены Заказчиком для использования в целях рекламы, для мероприятий по связям с общественностью без предварительного письменного согласования с Оценщиком.</w:t>
            </w:r>
          </w:p>
          <w:p w:rsidR="00AD7140" w:rsidRPr="007E263E" w:rsidRDefault="00AD7140" w:rsidP="00AD7140">
            <w:pPr>
              <w:widowControl w:val="0"/>
              <w:autoSpaceDE w:val="0"/>
              <w:autoSpaceDN w:val="0"/>
              <w:adjustRightInd w:val="0"/>
              <w:ind w:firstLine="284"/>
              <w:jc w:val="both"/>
              <w:rPr>
                <w:sz w:val="20"/>
                <w:szCs w:val="20"/>
              </w:rPr>
            </w:pPr>
            <w:r w:rsidRPr="007E263E">
              <w:rPr>
                <w:sz w:val="20"/>
                <w:szCs w:val="20"/>
              </w:rPr>
              <w:t>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tc>
      </w:tr>
    </w:tbl>
    <w:p w:rsidR="00AD7140" w:rsidRPr="007E263E" w:rsidRDefault="00AD7140" w:rsidP="00AD7140">
      <w:pPr>
        <w:widowControl w:val="0"/>
        <w:tabs>
          <w:tab w:val="left" w:pos="567"/>
        </w:tabs>
        <w:autoSpaceDE w:val="0"/>
        <w:autoSpaceDN w:val="0"/>
        <w:adjustRightInd w:val="0"/>
        <w:ind w:firstLine="567"/>
        <w:jc w:val="both"/>
        <w:rPr>
          <w:b/>
          <w:bCs/>
          <w:sz w:val="20"/>
          <w:szCs w:val="20"/>
        </w:rPr>
      </w:pPr>
    </w:p>
    <w:p w:rsidR="00AD7140" w:rsidRPr="007E263E" w:rsidRDefault="00AD7140" w:rsidP="00AD7140">
      <w:pPr>
        <w:widowControl w:val="0"/>
        <w:tabs>
          <w:tab w:val="left" w:pos="567"/>
        </w:tabs>
        <w:autoSpaceDE w:val="0"/>
        <w:autoSpaceDN w:val="0"/>
        <w:adjustRightInd w:val="0"/>
        <w:ind w:firstLine="567"/>
        <w:jc w:val="both"/>
        <w:rPr>
          <w:b/>
          <w:bCs/>
          <w:sz w:val="20"/>
          <w:szCs w:val="20"/>
        </w:rPr>
      </w:pPr>
    </w:p>
    <w:p w:rsidR="00AD7140" w:rsidRPr="007E263E" w:rsidRDefault="00AD7140" w:rsidP="00AD7140">
      <w:pPr>
        <w:widowControl w:val="0"/>
        <w:autoSpaceDE w:val="0"/>
        <w:autoSpaceDN w:val="0"/>
        <w:adjustRightInd w:val="0"/>
        <w:ind w:firstLine="567"/>
        <w:jc w:val="right"/>
        <w:rPr>
          <w:b/>
          <w:bCs/>
          <w:sz w:val="20"/>
          <w:szCs w:val="20"/>
        </w:rPr>
      </w:pPr>
      <w:r w:rsidRPr="007E263E">
        <w:rPr>
          <w:sz w:val="20"/>
          <w:szCs w:val="20"/>
        </w:rPr>
        <w:t>Эксперт – оценщик                                     / ________________/    Ларин О.В.</w:t>
      </w:r>
    </w:p>
    <w:p w:rsidR="00AD7140" w:rsidRPr="007E263E" w:rsidRDefault="00AD7140" w:rsidP="00AD7140">
      <w:pPr>
        <w:widowControl w:val="0"/>
        <w:tabs>
          <w:tab w:val="left" w:pos="567"/>
        </w:tabs>
        <w:autoSpaceDE w:val="0"/>
        <w:autoSpaceDN w:val="0"/>
        <w:adjustRightInd w:val="0"/>
        <w:ind w:firstLine="567"/>
        <w:jc w:val="both"/>
        <w:rPr>
          <w:b/>
          <w:bCs/>
          <w:sz w:val="20"/>
          <w:szCs w:val="20"/>
        </w:rPr>
      </w:pPr>
    </w:p>
    <w:p w:rsidR="00AD7140" w:rsidRPr="007E263E" w:rsidRDefault="00AD7140" w:rsidP="00AD7140">
      <w:pPr>
        <w:keepNext/>
        <w:tabs>
          <w:tab w:val="num" w:pos="360"/>
        </w:tabs>
        <w:spacing w:before="200" w:after="200"/>
        <w:jc w:val="center"/>
        <w:outlineLvl w:val="0"/>
        <w:rPr>
          <w:b/>
          <w:bCs/>
          <w:caps/>
          <w:kern w:val="32"/>
          <w:sz w:val="20"/>
          <w:szCs w:val="20"/>
        </w:rPr>
      </w:pPr>
      <w:bookmarkStart w:id="68" w:name="_Toc482382356"/>
      <w:r w:rsidRPr="007E263E">
        <w:rPr>
          <w:b/>
          <w:bCs/>
          <w:caps/>
          <w:kern w:val="32"/>
          <w:sz w:val="20"/>
          <w:szCs w:val="20"/>
        </w:rPr>
        <w:br w:type="page"/>
      </w:r>
      <w:r w:rsidRPr="007E263E">
        <w:rPr>
          <w:b/>
          <w:bCs/>
          <w:caps/>
          <w:kern w:val="32"/>
          <w:sz w:val="20"/>
          <w:szCs w:val="20"/>
        </w:rPr>
        <w:lastRenderedPageBreak/>
        <w:t>14. Сертификат оценки</w:t>
      </w:r>
      <w:bookmarkEnd w:id="68"/>
    </w:p>
    <w:p w:rsidR="00AD7140" w:rsidRPr="007E263E" w:rsidRDefault="00AD7140" w:rsidP="00AD7140">
      <w:pPr>
        <w:widowControl w:val="0"/>
        <w:autoSpaceDE w:val="0"/>
        <w:autoSpaceDN w:val="0"/>
        <w:adjustRightInd w:val="0"/>
        <w:ind w:firstLine="567"/>
        <w:jc w:val="both"/>
        <w:rPr>
          <w:sz w:val="20"/>
          <w:szCs w:val="20"/>
        </w:rPr>
      </w:pPr>
      <w:r w:rsidRPr="007E263E">
        <w:rPr>
          <w:sz w:val="20"/>
          <w:szCs w:val="20"/>
        </w:rPr>
        <w:t>Исполнитель настоящего Отчёта имеет профессиональное образование в области оценки и является надлежащим профессиональным оценщиком. С полным пониманием существа вопроса и в соответствии со сложившимся у Оценщика мнением заявляем, что:</w:t>
      </w:r>
    </w:p>
    <w:p w:rsidR="00AD7140" w:rsidRPr="007E263E" w:rsidRDefault="00AD7140" w:rsidP="00AD7140">
      <w:pPr>
        <w:widowControl w:val="0"/>
        <w:numPr>
          <w:ilvl w:val="0"/>
          <w:numId w:val="30"/>
        </w:numPr>
        <w:shd w:val="clear" w:color="auto" w:fill="FFFFFF"/>
        <w:autoSpaceDE w:val="0"/>
        <w:autoSpaceDN w:val="0"/>
        <w:adjustRightInd w:val="0"/>
        <w:ind w:left="851" w:hanging="284"/>
        <w:jc w:val="both"/>
        <w:rPr>
          <w:sz w:val="20"/>
          <w:szCs w:val="20"/>
        </w:rPr>
      </w:pPr>
      <w:r w:rsidRPr="007E263E">
        <w:rPr>
          <w:sz w:val="20"/>
          <w:szCs w:val="20"/>
        </w:rPr>
        <w:t>все факты, изложенные в настоящем отчете, проверены, верны и соответствуют действительности;</w:t>
      </w:r>
    </w:p>
    <w:p w:rsidR="00AD7140" w:rsidRPr="007E263E" w:rsidRDefault="00AD7140" w:rsidP="00AD7140">
      <w:pPr>
        <w:widowControl w:val="0"/>
        <w:numPr>
          <w:ilvl w:val="0"/>
          <w:numId w:val="30"/>
        </w:numPr>
        <w:shd w:val="clear" w:color="auto" w:fill="FFFFFF"/>
        <w:autoSpaceDE w:val="0"/>
        <w:autoSpaceDN w:val="0"/>
        <w:adjustRightInd w:val="0"/>
        <w:ind w:left="851" w:hanging="284"/>
        <w:jc w:val="both"/>
        <w:rPr>
          <w:sz w:val="20"/>
          <w:szCs w:val="20"/>
        </w:rPr>
      </w:pPr>
      <w:r w:rsidRPr="007E263E">
        <w:rPr>
          <w:sz w:val="20"/>
          <w:szCs w:val="20"/>
        </w:rPr>
        <w:t>приведенные анализы, мнения и выводы ограничиваются лишь принятыми им предположениями и существующими ограничительными условиями и допущениями, являющихся частью настоящего отчета, и представляют собой личные, беспристрастные, профессиональные формулировки;</w:t>
      </w:r>
    </w:p>
    <w:p w:rsidR="00AD7140" w:rsidRPr="007E263E" w:rsidRDefault="00AD7140" w:rsidP="00AD7140">
      <w:pPr>
        <w:widowControl w:val="0"/>
        <w:numPr>
          <w:ilvl w:val="0"/>
          <w:numId w:val="30"/>
        </w:numPr>
        <w:shd w:val="clear" w:color="auto" w:fill="FFFFFF"/>
        <w:autoSpaceDE w:val="0"/>
        <w:autoSpaceDN w:val="0"/>
        <w:adjustRightInd w:val="0"/>
        <w:ind w:left="851" w:hanging="284"/>
        <w:jc w:val="both"/>
        <w:rPr>
          <w:sz w:val="20"/>
          <w:szCs w:val="20"/>
        </w:rPr>
      </w:pPr>
      <w:r w:rsidRPr="007E263E">
        <w:rPr>
          <w:sz w:val="20"/>
          <w:szCs w:val="20"/>
        </w:rPr>
        <w:t>в отношении объекта оценки оценщик не имеет никакой личной заинтересованности ни сейчас, ни в перспективе, а также не состоит в родстве и не имеет никаких личных интересов или пристрастности по отношению к лицам, являющимся на дату вступления в силу настоящего отчета владельцами оцененного им имущества или намеревающихся совершить с ним сделку;</w:t>
      </w:r>
    </w:p>
    <w:p w:rsidR="00AD7140" w:rsidRPr="007E263E" w:rsidRDefault="00AD7140" w:rsidP="00AD7140">
      <w:pPr>
        <w:widowControl w:val="0"/>
        <w:numPr>
          <w:ilvl w:val="0"/>
          <w:numId w:val="30"/>
        </w:numPr>
        <w:shd w:val="clear" w:color="auto" w:fill="FFFFFF"/>
        <w:autoSpaceDE w:val="0"/>
        <w:autoSpaceDN w:val="0"/>
        <w:adjustRightInd w:val="0"/>
        <w:ind w:left="851" w:hanging="284"/>
        <w:jc w:val="both"/>
        <w:rPr>
          <w:sz w:val="20"/>
          <w:szCs w:val="20"/>
        </w:rPr>
      </w:pPr>
      <w:r w:rsidRPr="007E263E">
        <w:rPr>
          <w:sz w:val="20"/>
          <w:szCs w:val="20"/>
        </w:rPr>
        <w:t>оплата услуг оценщика не связана с обусловленной или заранее установленной стоимостью имущества или с деятельностью по оценке имущества, благоприятствующей интересам клиента, с суммой стоимости оцененного имущества, с достижением оговоренных или с возникновением последующих событий и совершением сделки с имуществом;</w:t>
      </w:r>
    </w:p>
    <w:p w:rsidR="00AD7140" w:rsidRPr="007E263E" w:rsidRDefault="00AD7140" w:rsidP="00AD7140">
      <w:pPr>
        <w:widowControl w:val="0"/>
        <w:numPr>
          <w:ilvl w:val="0"/>
          <w:numId w:val="30"/>
        </w:numPr>
        <w:shd w:val="clear" w:color="auto" w:fill="FFFFFF"/>
        <w:autoSpaceDE w:val="0"/>
        <w:autoSpaceDN w:val="0"/>
        <w:adjustRightInd w:val="0"/>
        <w:ind w:left="851" w:hanging="284"/>
        <w:jc w:val="both"/>
        <w:rPr>
          <w:sz w:val="20"/>
          <w:szCs w:val="20"/>
        </w:rPr>
      </w:pPr>
      <w:r w:rsidRPr="007E263E">
        <w:rPr>
          <w:sz w:val="20"/>
          <w:szCs w:val="20"/>
        </w:rPr>
        <w:t>оценка была проведена, а отчет составлен в соответствии требованиями Федерального Закона РФ от 29 июля 1998 года № 135-ФЗ «Об оценочной деятельности в Российской Федерации», Федеральными стандартами оценки: ФСО  I «Структура федеральных стандартов оценки и основные понятия, используемые в федеральных стандартах оценки» утв. Приказом Минэкономразвития РФ от 14 апреля 2022 года № 200, ФСО  II «Виды стоимости» утв.</w:t>
      </w:r>
      <w:r w:rsidRPr="007E263E">
        <w:rPr>
          <w:sz w:val="20"/>
          <w:szCs w:val="20"/>
        </w:rPr>
        <w:tab/>
        <w:t xml:space="preserve"> Приказом Минэкономразвития РФ от 14 апреля 2022 года № 200, ФСО  III «Процесс оценки» утв. Приказом Минэкономразвития РФ от 14 апреля 2022 года № 200, ФСО  IV «Задание на оценку» утв. Приказом Минэкономразвития РФ от 14 апреля 2022 года № 200, ФСО  V «Подходы и методы оценки» утв. Приказом Минэкономразвития РФ от 14 апреля 2022 года № 200, ФСО  VI «Отчет об оценке» утв. Приказом Минэкономразвития РФ от 14 апреля 2022 года № 200, </w:t>
      </w:r>
      <w:r w:rsidRPr="007E263E">
        <w:rPr>
          <w:color w:val="000000"/>
          <w:sz w:val="20"/>
          <w:szCs w:val="20"/>
        </w:rPr>
        <w:t xml:space="preserve">ФСО </w:t>
      </w:r>
      <w:r w:rsidRPr="007E263E">
        <w:rPr>
          <w:color w:val="000000"/>
          <w:sz w:val="20"/>
          <w:szCs w:val="20"/>
          <w:lang w:val="en-US"/>
        </w:rPr>
        <w:t>N</w:t>
      </w:r>
      <w:r w:rsidRPr="007E263E">
        <w:rPr>
          <w:color w:val="000000"/>
          <w:sz w:val="20"/>
          <w:szCs w:val="20"/>
        </w:rPr>
        <w:t xml:space="preserve"> 7</w:t>
      </w:r>
      <w:r w:rsidRPr="007E263E">
        <w:rPr>
          <w:sz w:val="20"/>
          <w:szCs w:val="20"/>
        </w:rPr>
        <w:t xml:space="preserve"> «Оценка недвижимости» утв. Приказом Минэкономразвития РФ от 25 сентября 2014 г. N 611и стандартами профессиональной деятельности в области оценки;</w:t>
      </w:r>
    </w:p>
    <w:p w:rsidR="00AD7140" w:rsidRPr="007E263E" w:rsidRDefault="00AD7140" w:rsidP="00AD7140">
      <w:pPr>
        <w:widowControl w:val="0"/>
        <w:numPr>
          <w:ilvl w:val="0"/>
          <w:numId w:val="30"/>
        </w:numPr>
        <w:shd w:val="clear" w:color="auto" w:fill="FFFFFF"/>
        <w:tabs>
          <w:tab w:val="left" w:pos="1061"/>
        </w:tabs>
        <w:autoSpaceDE w:val="0"/>
        <w:autoSpaceDN w:val="0"/>
        <w:adjustRightInd w:val="0"/>
        <w:ind w:left="851" w:hanging="284"/>
        <w:jc w:val="both"/>
        <w:rPr>
          <w:sz w:val="20"/>
          <w:szCs w:val="20"/>
        </w:rPr>
      </w:pPr>
      <w:r w:rsidRPr="007E263E">
        <w:rPr>
          <w:sz w:val="20"/>
          <w:szCs w:val="20"/>
        </w:rPr>
        <w:t>в процессе анализа данных, ни одно лицо не оказывало сколько-нибудь существенной помощи оценщику, подписавшему настоящий отчет.</w:t>
      </w:r>
    </w:p>
    <w:p w:rsidR="00AD7140" w:rsidRPr="007E263E" w:rsidRDefault="00AD7140" w:rsidP="00AD7140">
      <w:pPr>
        <w:widowControl w:val="0"/>
        <w:shd w:val="clear" w:color="auto" w:fill="FFFFFF"/>
        <w:tabs>
          <w:tab w:val="left" w:pos="1061"/>
        </w:tabs>
        <w:autoSpaceDE w:val="0"/>
        <w:autoSpaceDN w:val="0"/>
        <w:adjustRightInd w:val="0"/>
        <w:spacing w:line="440" w:lineRule="auto"/>
        <w:ind w:left="851"/>
        <w:jc w:val="both"/>
        <w:rPr>
          <w:sz w:val="20"/>
          <w:szCs w:val="20"/>
        </w:rPr>
      </w:pPr>
    </w:p>
    <w:p w:rsidR="00AD7140" w:rsidRPr="007E263E" w:rsidRDefault="00AD7140" w:rsidP="00AD7140">
      <w:pPr>
        <w:keepNext/>
        <w:tabs>
          <w:tab w:val="num" w:pos="360"/>
        </w:tabs>
        <w:spacing w:before="200" w:after="200"/>
        <w:ind w:firstLine="567"/>
        <w:jc w:val="center"/>
        <w:outlineLvl w:val="0"/>
        <w:rPr>
          <w:b/>
          <w:bCs/>
          <w:caps/>
          <w:kern w:val="32"/>
          <w:sz w:val="20"/>
          <w:szCs w:val="20"/>
        </w:rPr>
      </w:pPr>
      <w:bookmarkStart w:id="69" w:name="_Toc482382357"/>
      <w:r w:rsidRPr="007E263E">
        <w:rPr>
          <w:b/>
          <w:bCs/>
          <w:caps/>
          <w:kern w:val="32"/>
          <w:sz w:val="20"/>
          <w:szCs w:val="20"/>
        </w:rPr>
        <w:br w:type="page"/>
      </w:r>
      <w:r w:rsidRPr="007E263E">
        <w:rPr>
          <w:b/>
          <w:bCs/>
          <w:caps/>
          <w:kern w:val="32"/>
          <w:sz w:val="20"/>
          <w:szCs w:val="20"/>
        </w:rPr>
        <w:lastRenderedPageBreak/>
        <w:t>15. Условия, допущения и ограничения</w:t>
      </w:r>
      <w:bookmarkEnd w:id="69"/>
    </w:p>
    <w:p w:rsidR="00AD7140" w:rsidRPr="007E263E" w:rsidRDefault="00AD7140" w:rsidP="00AD7140">
      <w:pPr>
        <w:shd w:val="clear" w:color="auto" w:fill="FFFFFF"/>
        <w:autoSpaceDE w:val="0"/>
        <w:autoSpaceDN w:val="0"/>
        <w:adjustRightInd w:val="0"/>
        <w:ind w:firstLine="567"/>
        <w:jc w:val="both"/>
        <w:rPr>
          <w:color w:val="000000"/>
          <w:sz w:val="20"/>
          <w:szCs w:val="20"/>
        </w:rPr>
      </w:pPr>
      <w:r w:rsidRPr="007E263E">
        <w:rPr>
          <w:color w:val="000000"/>
          <w:sz w:val="20"/>
          <w:szCs w:val="20"/>
        </w:rPr>
        <w:t>Нижеследующие Условия, допущения и ограничения являются неотъемлемой ча</w:t>
      </w:r>
      <w:r w:rsidRPr="007E263E">
        <w:rPr>
          <w:color w:val="000000"/>
          <w:sz w:val="20"/>
          <w:szCs w:val="20"/>
        </w:rPr>
        <w:softHyphen/>
        <w:t>стью настоящего отчета.</w:t>
      </w:r>
    </w:p>
    <w:p w:rsidR="00AD7140" w:rsidRPr="007E263E" w:rsidRDefault="00AD7140" w:rsidP="00AD7140">
      <w:pPr>
        <w:shd w:val="clear" w:color="auto" w:fill="FFFFFF"/>
        <w:autoSpaceDE w:val="0"/>
        <w:autoSpaceDN w:val="0"/>
        <w:adjustRightInd w:val="0"/>
        <w:spacing w:before="60" w:after="60"/>
        <w:ind w:firstLine="567"/>
        <w:jc w:val="center"/>
        <w:rPr>
          <w:b/>
          <w:bCs/>
          <w:color w:val="000000"/>
          <w:sz w:val="20"/>
          <w:szCs w:val="20"/>
        </w:rPr>
      </w:pPr>
      <w:r w:rsidRPr="007E263E">
        <w:rPr>
          <w:b/>
          <w:bCs/>
          <w:color w:val="000000"/>
          <w:sz w:val="20"/>
          <w:szCs w:val="20"/>
        </w:rPr>
        <w:t>Общие условия</w:t>
      </w:r>
    </w:p>
    <w:p w:rsidR="00AD7140" w:rsidRPr="007E263E" w:rsidRDefault="00AD7140" w:rsidP="00AD7140">
      <w:pPr>
        <w:shd w:val="clear" w:color="auto" w:fill="FFFFFF"/>
        <w:autoSpaceDE w:val="0"/>
        <w:autoSpaceDN w:val="0"/>
        <w:adjustRightInd w:val="0"/>
        <w:ind w:firstLine="567"/>
        <w:jc w:val="both"/>
        <w:rPr>
          <w:color w:val="000000"/>
          <w:sz w:val="20"/>
          <w:szCs w:val="20"/>
        </w:rPr>
      </w:pPr>
      <w:r w:rsidRPr="007E263E">
        <w:rPr>
          <w:color w:val="000000"/>
          <w:sz w:val="20"/>
          <w:szCs w:val="20"/>
        </w:rPr>
        <w:t>Исходя из нижеследующей трактовки и договоренностей, настоящие условия под</w:t>
      </w:r>
      <w:r w:rsidRPr="007E263E">
        <w:rPr>
          <w:color w:val="000000"/>
          <w:sz w:val="20"/>
          <w:szCs w:val="20"/>
        </w:rPr>
        <w:softHyphen/>
        <w:t>разумевают их полное однозначное понимание Сторонами, а также факт того, что все по</w:t>
      </w:r>
      <w:r w:rsidRPr="007E263E">
        <w:rPr>
          <w:color w:val="000000"/>
          <w:sz w:val="20"/>
          <w:szCs w:val="20"/>
        </w:rPr>
        <w:softHyphen/>
        <w:t>ложения, результаты переговоров и заявления, не оговоренные в тексте отчета, теряют силу. Настоящие условия не могут быть изменены или преобразованы иным образом кроме как за подписью обеих сторон.</w:t>
      </w:r>
    </w:p>
    <w:p w:rsidR="00AD7140" w:rsidRPr="007E263E" w:rsidRDefault="00AD7140" w:rsidP="00AD7140">
      <w:pPr>
        <w:shd w:val="clear" w:color="auto" w:fill="FFFFFF"/>
        <w:autoSpaceDE w:val="0"/>
        <w:autoSpaceDN w:val="0"/>
        <w:adjustRightInd w:val="0"/>
        <w:spacing w:before="60" w:after="60"/>
        <w:ind w:firstLine="567"/>
        <w:jc w:val="center"/>
        <w:rPr>
          <w:b/>
          <w:bCs/>
          <w:color w:val="000000"/>
          <w:sz w:val="20"/>
          <w:szCs w:val="20"/>
        </w:rPr>
      </w:pPr>
      <w:r w:rsidRPr="007E263E">
        <w:rPr>
          <w:b/>
          <w:bCs/>
          <w:color w:val="000000"/>
          <w:sz w:val="20"/>
          <w:szCs w:val="20"/>
        </w:rPr>
        <w:t>Общая цель отчета</w:t>
      </w:r>
    </w:p>
    <w:p w:rsidR="00AD7140" w:rsidRPr="007E263E" w:rsidRDefault="00AD7140" w:rsidP="00AD7140">
      <w:pPr>
        <w:keepNext/>
        <w:shd w:val="clear" w:color="auto" w:fill="FFFFFF"/>
        <w:autoSpaceDE w:val="0"/>
        <w:autoSpaceDN w:val="0"/>
        <w:adjustRightInd w:val="0"/>
        <w:ind w:firstLine="567"/>
        <w:jc w:val="both"/>
        <w:rPr>
          <w:color w:val="000000"/>
          <w:sz w:val="20"/>
          <w:szCs w:val="20"/>
        </w:rPr>
      </w:pPr>
      <w:r w:rsidRPr="007E263E">
        <w:rPr>
          <w:color w:val="000000"/>
          <w:sz w:val="20"/>
          <w:szCs w:val="20"/>
        </w:rPr>
        <w:t>Настоящий отчет достоверен в полном объеме лишь в указанных в настоящем тексте целях. Понимается, что проведенный нами анализ и данные нами заключения не содержат полностью или частично предвзятые мнения.</w:t>
      </w:r>
    </w:p>
    <w:p w:rsidR="00AD7140" w:rsidRPr="007E263E" w:rsidRDefault="00AD7140" w:rsidP="00AD7140">
      <w:pPr>
        <w:shd w:val="clear" w:color="auto" w:fill="FFFFFF"/>
        <w:autoSpaceDE w:val="0"/>
        <w:autoSpaceDN w:val="0"/>
        <w:adjustRightInd w:val="0"/>
        <w:spacing w:before="60" w:after="60"/>
        <w:ind w:firstLine="567"/>
        <w:jc w:val="center"/>
        <w:rPr>
          <w:b/>
          <w:bCs/>
          <w:color w:val="000000"/>
          <w:sz w:val="20"/>
          <w:szCs w:val="20"/>
        </w:rPr>
      </w:pPr>
      <w:r w:rsidRPr="007E263E">
        <w:rPr>
          <w:b/>
          <w:bCs/>
          <w:color w:val="000000"/>
          <w:sz w:val="20"/>
          <w:szCs w:val="20"/>
        </w:rPr>
        <w:t>Конфиденциальность</w:t>
      </w:r>
    </w:p>
    <w:p w:rsidR="00AD7140" w:rsidRPr="007E263E" w:rsidRDefault="00AD7140" w:rsidP="00AD7140">
      <w:pPr>
        <w:shd w:val="clear" w:color="auto" w:fill="FFFFFF"/>
        <w:autoSpaceDE w:val="0"/>
        <w:autoSpaceDN w:val="0"/>
        <w:adjustRightInd w:val="0"/>
        <w:ind w:firstLine="567"/>
        <w:jc w:val="both"/>
        <w:rPr>
          <w:sz w:val="20"/>
          <w:szCs w:val="20"/>
        </w:rPr>
      </w:pPr>
      <w:r w:rsidRPr="007E263E">
        <w:rPr>
          <w:color w:val="000000"/>
          <w:sz w:val="20"/>
          <w:szCs w:val="20"/>
        </w:rPr>
        <w:t>Оценщик обязуется сохранить конфиденциальность в отношении информации, представленной Заказчиком.</w:t>
      </w:r>
    </w:p>
    <w:p w:rsidR="00AD7140" w:rsidRPr="007E263E" w:rsidRDefault="00AD7140" w:rsidP="00AD7140">
      <w:pPr>
        <w:shd w:val="clear" w:color="auto" w:fill="FFFFFF"/>
        <w:autoSpaceDE w:val="0"/>
        <w:autoSpaceDN w:val="0"/>
        <w:adjustRightInd w:val="0"/>
        <w:spacing w:before="60" w:after="60"/>
        <w:ind w:firstLine="567"/>
        <w:jc w:val="center"/>
        <w:rPr>
          <w:b/>
          <w:bCs/>
          <w:color w:val="000000"/>
          <w:sz w:val="20"/>
          <w:szCs w:val="20"/>
        </w:rPr>
      </w:pPr>
      <w:r w:rsidRPr="007E263E">
        <w:rPr>
          <w:b/>
          <w:bCs/>
          <w:color w:val="000000"/>
          <w:sz w:val="20"/>
          <w:szCs w:val="20"/>
        </w:rPr>
        <w:t>Положение об ответственности</w:t>
      </w:r>
    </w:p>
    <w:p w:rsidR="00AD7140" w:rsidRPr="007E263E" w:rsidRDefault="00AD7140" w:rsidP="00AD7140">
      <w:pPr>
        <w:shd w:val="clear" w:color="auto" w:fill="FFFFFF"/>
        <w:autoSpaceDE w:val="0"/>
        <w:autoSpaceDN w:val="0"/>
        <w:adjustRightInd w:val="0"/>
        <w:ind w:firstLine="567"/>
        <w:jc w:val="both"/>
        <w:rPr>
          <w:color w:val="000000"/>
          <w:sz w:val="20"/>
          <w:szCs w:val="20"/>
        </w:rPr>
      </w:pPr>
      <w:r w:rsidRPr="007E263E">
        <w:rPr>
          <w:color w:val="000000"/>
          <w:sz w:val="20"/>
          <w:szCs w:val="20"/>
        </w:rPr>
        <w:t>Оценщик утверждает, что проведенная по настоящему договору работа соответст</w:t>
      </w:r>
      <w:r w:rsidRPr="007E263E">
        <w:rPr>
          <w:color w:val="000000"/>
          <w:sz w:val="20"/>
          <w:szCs w:val="20"/>
        </w:rPr>
        <w:softHyphen/>
        <w:t>вует профессиональным стандартам, и что привлеченный для ее выполнения персонал соответствует существующим требованиям. Настоящий отчет был подготовлен в соответствии и на условиях требований Федерального закона «Об оценочной деятельности в Российской Федерации» от 29 июля 1998 г. № 135 ФЗ и Федеральными стандартами оценки ФСО  I, ФСО  II, ФСО III, ФСО IV, ФСО V, ФСО VI, ФСО N 7.</w:t>
      </w:r>
    </w:p>
    <w:p w:rsidR="00AD7140" w:rsidRPr="007E263E" w:rsidRDefault="00AD7140" w:rsidP="00AD7140">
      <w:pPr>
        <w:shd w:val="clear" w:color="auto" w:fill="FFFFFF"/>
        <w:autoSpaceDE w:val="0"/>
        <w:autoSpaceDN w:val="0"/>
        <w:adjustRightInd w:val="0"/>
        <w:ind w:firstLine="567"/>
        <w:jc w:val="both"/>
        <w:rPr>
          <w:sz w:val="20"/>
          <w:szCs w:val="20"/>
        </w:rPr>
      </w:pPr>
      <w:r w:rsidRPr="007E263E">
        <w:rPr>
          <w:color w:val="000000"/>
          <w:sz w:val="20"/>
          <w:szCs w:val="20"/>
        </w:rPr>
        <w:t>Мы не принимаем на себя ответственность за достоверность представленной ин</w:t>
      </w:r>
      <w:r w:rsidRPr="007E263E">
        <w:rPr>
          <w:color w:val="000000"/>
          <w:sz w:val="20"/>
          <w:szCs w:val="20"/>
        </w:rPr>
        <w:softHyphen/>
        <w:t>формации, ответственность за это несет Заказчик. Мы исходили из того, что представленная нам информация являлась точной и правдивой, но не проводили проверки.</w:t>
      </w:r>
    </w:p>
    <w:p w:rsidR="00AD7140" w:rsidRPr="007E263E" w:rsidRDefault="00AD7140" w:rsidP="00AD7140">
      <w:pPr>
        <w:shd w:val="clear" w:color="auto" w:fill="FFFFFF"/>
        <w:autoSpaceDE w:val="0"/>
        <w:autoSpaceDN w:val="0"/>
        <w:adjustRightInd w:val="0"/>
        <w:ind w:firstLine="567"/>
        <w:jc w:val="both"/>
        <w:rPr>
          <w:sz w:val="20"/>
          <w:szCs w:val="20"/>
        </w:rPr>
      </w:pPr>
      <w:r w:rsidRPr="007E263E">
        <w:rPr>
          <w:color w:val="000000"/>
          <w:sz w:val="20"/>
          <w:szCs w:val="20"/>
        </w:rPr>
        <w:t>В своих действиях мы поступали как независимые исполнители. Размер нашего вознаграждения ни в коей степени не связан с нашими выводами.</w:t>
      </w:r>
    </w:p>
    <w:p w:rsidR="00AD7140" w:rsidRPr="007E263E" w:rsidRDefault="00AD7140" w:rsidP="00AD7140">
      <w:pPr>
        <w:shd w:val="clear" w:color="auto" w:fill="FFFFFF"/>
        <w:autoSpaceDE w:val="0"/>
        <w:autoSpaceDN w:val="0"/>
        <w:adjustRightInd w:val="0"/>
        <w:spacing w:before="60" w:after="60"/>
        <w:ind w:firstLine="567"/>
        <w:jc w:val="center"/>
        <w:rPr>
          <w:b/>
          <w:bCs/>
          <w:color w:val="000000"/>
          <w:sz w:val="20"/>
          <w:szCs w:val="20"/>
        </w:rPr>
      </w:pPr>
      <w:r w:rsidRPr="007E263E">
        <w:rPr>
          <w:b/>
          <w:bCs/>
          <w:color w:val="000000"/>
          <w:sz w:val="20"/>
          <w:szCs w:val="20"/>
        </w:rPr>
        <w:t>Освобождение от ответственности</w:t>
      </w:r>
    </w:p>
    <w:p w:rsidR="00AD7140" w:rsidRPr="007E263E" w:rsidRDefault="00AD7140" w:rsidP="00AD7140">
      <w:pPr>
        <w:widowControl w:val="0"/>
        <w:autoSpaceDE w:val="0"/>
        <w:autoSpaceDN w:val="0"/>
        <w:adjustRightInd w:val="0"/>
        <w:ind w:firstLine="567"/>
        <w:jc w:val="both"/>
        <w:rPr>
          <w:color w:val="000000"/>
          <w:sz w:val="20"/>
          <w:szCs w:val="20"/>
        </w:rPr>
      </w:pPr>
      <w:r w:rsidRPr="007E263E">
        <w:rPr>
          <w:color w:val="000000"/>
          <w:sz w:val="20"/>
          <w:szCs w:val="20"/>
        </w:rPr>
        <w:t>Заказчик должен принять условие заранее освободить и обезопасить Оценщика от всякого рода расходов и материальной ответственности, происходящих из иска третьих сторон к Оценщику, вследствие легального использования третьими сторонами результатов работы Оценщика, кроме случаев, когда окончательным судебным порядком определено, что убытки, потери и задолженности были следствием мошенничества, общей халатности и умышленно неправомочных действий со стороны Оценщика в процессе выполнения обязательств по настоящему договору.</w:t>
      </w:r>
    </w:p>
    <w:p w:rsidR="00AD7140" w:rsidRPr="007E263E" w:rsidRDefault="00AD7140" w:rsidP="00AD7140">
      <w:pPr>
        <w:widowControl w:val="0"/>
        <w:autoSpaceDE w:val="0"/>
        <w:autoSpaceDN w:val="0"/>
        <w:adjustRightInd w:val="0"/>
        <w:ind w:firstLine="567"/>
        <w:jc w:val="both"/>
        <w:rPr>
          <w:kern w:val="32"/>
          <w:sz w:val="20"/>
          <w:szCs w:val="20"/>
        </w:rPr>
      </w:pPr>
    </w:p>
    <w:p w:rsidR="00AD7140" w:rsidRPr="007E263E" w:rsidRDefault="00AD7140" w:rsidP="00AD7140">
      <w:pPr>
        <w:widowControl w:val="0"/>
        <w:autoSpaceDE w:val="0"/>
        <w:autoSpaceDN w:val="0"/>
        <w:adjustRightInd w:val="0"/>
        <w:jc w:val="both"/>
        <w:rPr>
          <w:b/>
          <w:bCs/>
          <w:sz w:val="20"/>
          <w:szCs w:val="20"/>
        </w:rPr>
      </w:pPr>
    </w:p>
    <w:p w:rsidR="00AD7140" w:rsidRPr="007E263E" w:rsidRDefault="00AD7140" w:rsidP="00AD7140">
      <w:pPr>
        <w:widowControl w:val="0"/>
        <w:autoSpaceDE w:val="0"/>
        <w:autoSpaceDN w:val="0"/>
        <w:adjustRightInd w:val="0"/>
        <w:jc w:val="right"/>
        <w:rPr>
          <w:b/>
          <w:bCs/>
          <w:sz w:val="20"/>
          <w:szCs w:val="20"/>
        </w:rPr>
      </w:pPr>
      <w:r w:rsidRPr="007E263E">
        <w:rPr>
          <w:b/>
          <w:bCs/>
          <w:sz w:val="20"/>
          <w:szCs w:val="20"/>
        </w:rPr>
        <w:t xml:space="preserve">Генеральный директор ООО «ВВЦ» </w:t>
      </w:r>
      <w:r w:rsidRPr="007E263E">
        <w:rPr>
          <w:b/>
          <w:bCs/>
          <w:sz w:val="20"/>
          <w:szCs w:val="20"/>
        </w:rPr>
        <w:tab/>
      </w:r>
      <w:r w:rsidRPr="007E263E">
        <w:rPr>
          <w:b/>
          <w:bCs/>
          <w:sz w:val="20"/>
          <w:szCs w:val="20"/>
        </w:rPr>
        <w:tab/>
      </w:r>
      <w:r w:rsidRPr="007E263E">
        <w:rPr>
          <w:b/>
          <w:bCs/>
          <w:sz w:val="20"/>
          <w:szCs w:val="20"/>
        </w:rPr>
        <w:tab/>
        <w:t xml:space="preserve">                           Ларин О.В.</w:t>
      </w:r>
    </w:p>
    <w:p w:rsidR="00AD7140" w:rsidRPr="007E263E" w:rsidRDefault="00AD7140" w:rsidP="00AD7140">
      <w:pPr>
        <w:widowControl w:val="0"/>
        <w:autoSpaceDE w:val="0"/>
        <w:autoSpaceDN w:val="0"/>
        <w:adjustRightInd w:val="0"/>
        <w:jc w:val="both"/>
        <w:rPr>
          <w:kern w:val="32"/>
          <w:sz w:val="20"/>
          <w:szCs w:val="20"/>
        </w:rPr>
      </w:pPr>
    </w:p>
    <w:p w:rsidR="00AD7140" w:rsidRPr="007E263E" w:rsidRDefault="00AD7140" w:rsidP="00AD7140">
      <w:pPr>
        <w:widowControl w:val="0"/>
        <w:autoSpaceDE w:val="0"/>
        <w:autoSpaceDN w:val="0"/>
        <w:adjustRightInd w:val="0"/>
        <w:jc w:val="both"/>
        <w:rPr>
          <w:kern w:val="32"/>
          <w:sz w:val="20"/>
          <w:szCs w:val="20"/>
        </w:rPr>
      </w:pPr>
    </w:p>
    <w:p w:rsidR="00AD7140" w:rsidRPr="007E263E" w:rsidRDefault="00AD7140" w:rsidP="00AD7140">
      <w:pPr>
        <w:widowControl w:val="0"/>
        <w:autoSpaceDE w:val="0"/>
        <w:autoSpaceDN w:val="0"/>
        <w:adjustRightInd w:val="0"/>
        <w:jc w:val="both"/>
        <w:rPr>
          <w:b/>
          <w:bCs/>
          <w:caps/>
          <w:kern w:val="32"/>
          <w:sz w:val="20"/>
          <w:szCs w:val="20"/>
        </w:rPr>
      </w:pPr>
      <w:r w:rsidRPr="007E263E">
        <w:rPr>
          <w:b/>
          <w:bCs/>
          <w:kern w:val="32"/>
          <w:sz w:val="20"/>
          <w:szCs w:val="20"/>
        </w:rPr>
        <w:tab/>
      </w:r>
      <w:r w:rsidRPr="007E263E">
        <w:rPr>
          <w:b/>
          <w:bCs/>
          <w:kern w:val="32"/>
          <w:sz w:val="20"/>
          <w:szCs w:val="20"/>
        </w:rPr>
        <w:tab/>
      </w:r>
      <w:r w:rsidRPr="007E263E">
        <w:rPr>
          <w:b/>
          <w:bCs/>
          <w:kern w:val="32"/>
          <w:sz w:val="20"/>
          <w:szCs w:val="20"/>
        </w:rPr>
        <w:tab/>
      </w:r>
      <w:r w:rsidRPr="007E263E">
        <w:rPr>
          <w:b/>
          <w:bCs/>
          <w:kern w:val="32"/>
          <w:sz w:val="20"/>
          <w:szCs w:val="20"/>
        </w:rPr>
        <w:tab/>
      </w:r>
      <w:r w:rsidRPr="007E263E">
        <w:rPr>
          <w:b/>
          <w:bCs/>
          <w:kern w:val="32"/>
          <w:sz w:val="20"/>
          <w:szCs w:val="20"/>
        </w:rPr>
        <w:tab/>
      </w:r>
      <w:r w:rsidRPr="007E263E">
        <w:rPr>
          <w:b/>
          <w:bCs/>
          <w:kern w:val="32"/>
          <w:sz w:val="20"/>
          <w:szCs w:val="20"/>
        </w:rPr>
        <w:tab/>
      </w:r>
      <w:r w:rsidRPr="007E263E">
        <w:rPr>
          <w:b/>
          <w:bCs/>
          <w:kern w:val="32"/>
          <w:sz w:val="20"/>
          <w:szCs w:val="20"/>
        </w:rPr>
        <w:tab/>
      </w:r>
      <w:r w:rsidRPr="007E263E">
        <w:rPr>
          <w:b/>
          <w:bCs/>
          <w:kern w:val="32"/>
          <w:sz w:val="20"/>
          <w:szCs w:val="20"/>
        </w:rPr>
        <w:tab/>
      </w:r>
      <w:r w:rsidRPr="007E263E">
        <w:rPr>
          <w:b/>
          <w:bCs/>
          <w:kern w:val="32"/>
          <w:sz w:val="20"/>
          <w:szCs w:val="20"/>
        </w:rPr>
        <w:tab/>
      </w:r>
      <w:r w:rsidRPr="007E263E">
        <w:rPr>
          <w:sz w:val="20"/>
          <w:szCs w:val="20"/>
        </w:rPr>
        <w:br w:type="page"/>
      </w:r>
    </w:p>
    <w:p w:rsidR="00AD7140" w:rsidRPr="007E263E" w:rsidRDefault="00AD7140" w:rsidP="00AD7140">
      <w:pPr>
        <w:widowControl w:val="0"/>
        <w:autoSpaceDE w:val="0"/>
        <w:autoSpaceDN w:val="0"/>
        <w:adjustRightInd w:val="0"/>
        <w:ind w:firstLine="397"/>
        <w:jc w:val="center"/>
        <w:rPr>
          <w:sz w:val="20"/>
          <w:szCs w:val="20"/>
        </w:rPr>
      </w:pPr>
      <w:r w:rsidRPr="007E263E">
        <w:rPr>
          <w:b/>
          <w:bCs/>
          <w:sz w:val="20"/>
          <w:szCs w:val="20"/>
        </w:rPr>
        <w:t>Аналоги, принятые при расчете стоимости объектов недвижимого имущества</w:t>
      </w:r>
    </w:p>
    <w:p w:rsidR="00AD7140" w:rsidRPr="007E263E" w:rsidRDefault="00AD7140" w:rsidP="00AD7140">
      <w:pPr>
        <w:widowControl w:val="0"/>
        <w:autoSpaceDE w:val="0"/>
        <w:autoSpaceDN w:val="0"/>
        <w:adjustRightInd w:val="0"/>
        <w:jc w:val="both"/>
        <w:rPr>
          <w:b/>
          <w:bCs/>
          <w:sz w:val="20"/>
          <w:szCs w:val="20"/>
        </w:rPr>
      </w:pPr>
      <w:r w:rsidRPr="007E263E">
        <w:rPr>
          <w:b/>
          <w:bCs/>
          <w:sz w:val="20"/>
          <w:szCs w:val="20"/>
        </w:rPr>
        <w:t>Аналог № 1</w:t>
      </w:r>
    </w:p>
    <w:p w:rsidR="00AD7140" w:rsidRPr="007E263E" w:rsidRDefault="00AD7140" w:rsidP="00AD7140">
      <w:pPr>
        <w:widowControl w:val="0"/>
        <w:autoSpaceDE w:val="0"/>
        <w:autoSpaceDN w:val="0"/>
        <w:adjustRightInd w:val="0"/>
        <w:jc w:val="both"/>
        <w:rPr>
          <w:noProof/>
          <w:sz w:val="20"/>
          <w:szCs w:val="20"/>
        </w:rPr>
      </w:pPr>
    </w:p>
    <w:p w:rsidR="00AD7140" w:rsidRDefault="00667E4E" w:rsidP="00AD7140">
      <w:pPr>
        <w:widowControl w:val="0"/>
        <w:autoSpaceDE w:val="0"/>
        <w:autoSpaceDN w:val="0"/>
        <w:adjustRightInd w:val="0"/>
        <w:jc w:val="both"/>
        <w:rPr>
          <w:noProof/>
          <w:sz w:val="20"/>
          <w:szCs w:val="20"/>
        </w:rPr>
      </w:pPr>
      <w:r>
        <w:rPr>
          <w:noProof/>
          <w:sz w:val="20"/>
          <w:szCs w:val="20"/>
        </w:rPr>
        <w:drawing>
          <wp:inline distT="0" distB="0" distL="0" distR="0">
            <wp:extent cx="5943600" cy="3002280"/>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srcRect/>
                    <a:stretch>
                      <a:fillRect/>
                    </a:stretch>
                  </pic:blipFill>
                  <pic:spPr bwMode="auto">
                    <a:xfrm>
                      <a:off x="0" y="0"/>
                      <a:ext cx="5943600" cy="3002280"/>
                    </a:xfrm>
                    <a:prstGeom prst="rect">
                      <a:avLst/>
                    </a:prstGeom>
                    <a:noFill/>
                    <a:ln w="9525">
                      <a:noFill/>
                      <a:miter lim="800000"/>
                      <a:headEnd/>
                      <a:tailEnd/>
                    </a:ln>
                  </pic:spPr>
                </pic:pic>
              </a:graphicData>
            </a:graphic>
          </wp:inline>
        </w:drawing>
      </w:r>
    </w:p>
    <w:p w:rsidR="00FC3EA1" w:rsidRDefault="00FC3EA1" w:rsidP="00AD7140">
      <w:pPr>
        <w:widowControl w:val="0"/>
        <w:autoSpaceDE w:val="0"/>
        <w:autoSpaceDN w:val="0"/>
        <w:adjustRightInd w:val="0"/>
        <w:jc w:val="both"/>
        <w:rPr>
          <w:noProof/>
          <w:sz w:val="20"/>
          <w:szCs w:val="20"/>
        </w:rPr>
      </w:pPr>
    </w:p>
    <w:p w:rsidR="00FC3EA1" w:rsidRDefault="00FC3EA1" w:rsidP="00AD7140">
      <w:pPr>
        <w:widowControl w:val="0"/>
        <w:autoSpaceDE w:val="0"/>
        <w:autoSpaceDN w:val="0"/>
        <w:adjustRightInd w:val="0"/>
        <w:jc w:val="both"/>
        <w:rPr>
          <w:noProof/>
          <w:sz w:val="20"/>
          <w:szCs w:val="20"/>
        </w:rPr>
      </w:pPr>
    </w:p>
    <w:p w:rsidR="00FC3EA1" w:rsidRDefault="00667E4E" w:rsidP="00AD7140">
      <w:pPr>
        <w:widowControl w:val="0"/>
        <w:autoSpaceDE w:val="0"/>
        <w:autoSpaceDN w:val="0"/>
        <w:adjustRightInd w:val="0"/>
        <w:jc w:val="both"/>
        <w:rPr>
          <w:noProof/>
          <w:sz w:val="20"/>
          <w:szCs w:val="20"/>
        </w:rPr>
      </w:pPr>
      <w:r>
        <w:rPr>
          <w:noProof/>
          <w:sz w:val="20"/>
          <w:szCs w:val="20"/>
        </w:rPr>
        <w:drawing>
          <wp:inline distT="0" distB="0" distL="0" distR="0">
            <wp:extent cx="5943600" cy="300990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FC3EA1" w:rsidRPr="007E263E" w:rsidRDefault="00FC3EA1" w:rsidP="00AD7140">
      <w:pPr>
        <w:widowControl w:val="0"/>
        <w:autoSpaceDE w:val="0"/>
        <w:autoSpaceDN w:val="0"/>
        <w:adjustRightInd w:val="0"/>
        <w:jc w:val="both"/>
        <w:rPr>
          <w:noProof/>
          <w:sz w:val="20"/>
          <w:szCs w:val="20"/>
        </w:rPr>
      </w:pPr>
    </w:p>
    <w:p w:rsidR="00AD7140" w:rsidRPr="007E263E" w:rsidRDefault="00AD7140" w:rsidP="00AD7140">
      <w:pPr>
        <w:widowControl w:val="0"/>
        <w:autoSpaceDE w:val="0"/>
        <w:autoSpaceDN w:val="0"/>
        <w:adjustRightInd w:val="0"/>
        <w:jc w:val="both"/>
        <w:rPr>
          <w:noProof/>
          <w:sz w:val="20"/>
          <w:szCs w:val="20"/>
        </w:rPr>
      </w:pPr>
    </w:p>
    <w:p w:rsidR="00AD7140" w:rsidRDefault="00FC3EA1" w:rsidP="00AD7140">
      <w:pPr>
        <w:widowControl w:val="0"/>
        <w:autoSpaceDE w:val="0"/>
        <w:autoSpaceDN w:val="0"/>
        <w:adjustRightInd w:val="0"/>
        <w:jc w:val="both"/>
        <w:rPr>
          <w:noProof/>
          <w:sz w:val="20"/>
          <w:szCs w:val="20"/>
        </w:rPr>
      </w:pPr>
      <w:hyperlink r:id="rId61" w:history="1">
        <w:r w:rsidRPr="00862707">
          <w:rPr>
            <w:rStyle w:val="af3"/>
            <w:noProof/>
            <w:sz w:val="20"/>
            <w:szCs w:val="20"/>
          </w:rPr>
          <w:t>https://www.avito.ru/ivanovo/kommercheskaya_nedvizhimost/pomeschenie_svobodnogo_naznacheniya_2400_m_3001304031</w:t>
        </w:r>
      </w:hyperlink>
    </w:p>
    <w:p w:rsidR="00AD7140" w:rsidRPr="007E263E" w:rsidRDefault="00FC3EA1" w:rsidP="00AD7140">
      <w:pPr>
        <w:widowControl w:val="0"/>
        <w:autoSpaceDE w:val="0"/>
        <w:autoSpaceDN w:val="0"/>
        <w:adjustRightInd w:val="0"/>
        <w:jc w:val="both"/>
        <w:rPr>
          <w:b/>
          <w:sz w:val="20"/>
          <w:szCs w:val="20"/>
        </w:rPr>
      </w:pPr>
      <w:r>
        <w:rPr>
          <w:noProof/>
          <w:sz w:val="20"/>
          <w:szCs w:val="20"/>
        </w:rPr>
        <w:br w:type="page"/>
      </w:r>
      <w:r w:rsidR="00AD7140" w:rsidRPr="007E263E">
        <w:rPr>
          <w:b/>
          <w:sz w:val="20"/>
          <w:szCs w:val="20"/>
        </w:rPr>
        <w:lastRenderedPageBreak/>
        <w:t>Аналог 2.</w:t>
      </w:r>
    </w:p>
    <w:p w:rsidR="00AD7140" w:rsidRDefault="00667E4E" w:rsidP="00AD7140">
      <w:pPr>
        <w:widowControl w:val="0"/>
        <w:autoSpaceDE w:val="0"/>
        <w:autoSpaceDN w:val="0"/>
        <w:adjustRightInd w:val="0"/>
        <w:jc w:val="both"/>
        <w:rPr>
          <w:noProof/>
          <w:sz w:val="20"/>
          <w:szCs w:val="20"/>
        </w:rPr>
      </w:pPr>
      <w:r>
        <w:rPr>
          <w:noProof/>
          <w:sz w:val="20"/>
          <w:szCs w:val="20"/>
        </w:rPr>
        <w:drawing>
          <wp:inline distT="0" distB="0" distL="0" distR="0">
            <wp:extent cx="5943600" cy="3032760"/>
            <wp:effectExtent l="1905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srcRect/>
                    <a:stretch>
                      <a:fillRect/>
                    </a:stretch>
                  </pic:blipFill>
                  <pic:spPr bwMode="auto">
                    <a:xfrm>
                      <a:off x="0" y="0"/>
                      <a:ext cx="5943600" cy="3032760"/>
                    </a:xfrm>
                    <a:prstGeom prst="rect">
                      <a:avLst/>
                    </a:prstGeom>
                    <a:noFill/>
                    <a:ln w="9525">
                      <a:noFill/>
                      <a:miter lim="800000"/>
                      <a:headEnd/>
                      <a:tailEnd/>
                    </a:ln>
                  </pic:spPr>
                </pic:pic>
              </a:graphicData>
            </a:graphic>
          </wp:inline>
        </w:drawing>
      </w:r>
    </w:p>
    <w:p w:rsidR="00FC3EA1" w:rsidRDefault="00FC3EA1" w:rsidP="00AD7140">
      <w:pPr>
        <w:widowControl w:val="0"/>
        <w:autoSpaceDE w:val="0"/>
        <w:autoSpaceDN w:val="0"/>
        <w:adjustRightInd w:val="0"/>
        <w:jc w:val="both"/>
        <w:rPr>
          <w:noProof/>
          <w:sz w:val="20"/>
          <w:szCs w:val="20"/>
        </w:rPr>
      </w:pPr>
    </w:p>
    <w:p w:rsidR="00FC3EA1" w:rsidRDefault="00667E4E" w:rsidP="00AD7140">
      <w:pPr>
        <w:widowControl w:val="0"/>
        <w:autoSpaceDE w:val="0"/>
        <w:autoSpaceDN w:val="0"/>
        <w:adjustRightInd w:val="0"/>
        <w:jc w:val="both"/>
        <w:rPr>
          <w:noProof/>
          <w:sz w:val="20"/>
          <w:szCs w:val="20"/>
        </w:rPr>
      </w:pPr>
      <w:r>
        <w:rPr>
          <w:noProof/>
          <w:sz w:val="20"/>
          <w:szCs w:val="20"/>
        </w:rPr>
        <w:drawing>
          <wp:inline distT="0" distB="0" distL="0" distR="0">
            <wp:extent cx="5943600" cy="300990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FC3EA1" w:rsidRDefault="00FC3EA1" w:rsidP="00AD7140">
      <w:pPr>
        <w:widowControl w:val="0"/>
        <w:autoSpaceDE w:val="0"/>
        <w:autoSpaceDN w:val="0"/>
        <w:adjustRightInd w:val="0"/>
        <w:jc w:val="both"/>
        <w:rPr>
          <w:noProof/>
          <w:sz w:val="20"/>
          <w:szCs w:val="20"/>
        </w:rPr>
      </w:pPr>
    </w:p>
    <w:p w:rsidR="00FC3EA1" w:rsidRDefault="00FC3EA1" w:rsidP="00AD7140">
      <w:pPr>
        <w:widowControl w:val="0"/>
        <w:autoSpaceDE w:val="0"/>
        <w:autoSpaceDN w:val="0"/>
        <w:adjustRightInd w:val="0"/>
        <w:jc w:val="both"/>
        <w:rPr>
          <w:noProof/>
          <w:sz w:val="20"/>
          <w:szCs w:val="20"/>
        </w:rPr>
      </w:pPr>
      <w:hyperlink r:id="rId64" w:history="1">
        <w:r w:rsidRPr="00862707">
          <w:rPr>
            <w:rStyle w:val="af3"/>
            <w:noProof/>
            <w:sz w:val="20"/>
            <w:szCs w:val="20"/>
          </w:rPr>
          <w:t>https://www.avito.ru/ivanovo/kommercheskaya_nedvizhimost/proizvodstvennoe_pomeschenie_1080_m_3027326774</w:t>
        </w:r>
      </w:hyperlink>
    </w:p>
    <w:p w:rsidR="00FC3EA1" w:rsidRDefault="00FC3EA1" w:rsidP="00AD7140">
      <w:pPr>
        <w:widowControl w:val="0"/>
        <w:autoSpaceDE w:val="0"/>
        <w:autoSpaceDN w:val="0"/>
        <w:adjustRightInd w:val="0"/>
        <w:jc w:val="both"/>
        <w:rPr>
          <w:noProof/>
          <w:sz w:val="20"/>
          <w:szCs w:val="20"/>
        </w:rPr>
      </w:pPr>
    </w:p>
    <w:p w:rsidR="00FC3EA1" w:rsidRPr="007E263E" w:rsidRDefault="00FC3EA1" w:rsidP="00AD7140">
      <w:pPr>
        <w:widowControl w:val="0"/>
        <w:autoSpaceDE w:val="0"/>
        <w:autoSpaceDN w:val="0"/>
        <w:adjustRightInd w:val="0"/>
        <w:jc w:val="both"/>
        <w:rPr>
          <w:sz w:val="20"/>
          <w:szCs w:val="20"/>
        </w:rPr>
      </w:pPr>
    </w:p>
    <w:p w:rsidR="00AD7140" w:rsidRDefault="00FC3EA1" w:rsidP="00AD7140">
      <w:pPr>
        <w:widowControl w:val="0"/>
        <w:autoSpaceDE w:val="0"/>
        <w:autoSpaceDN w:val="0"/>
        <w:adjustRightInd w:val="0"/>
        <w:jc w:val="both"/>
        <w:rPr>
          <w:b/>
          <w:sz w:val="20"/>
          <w:szCs w:val="20"/>
        </w:rPr>
      </w:pPr>
      <w:r>
        <w:rPr>
          <w:b/>
          <w:sz w:val="20"/>
          <w:szCs w:val="20"/>
        </w:rPr>
        <w:br w:type="page"/>
      </w:r>
      <w:r w:rsidR="00AD7140" w:rsidRPr="007E263E">
        <w:rPr>
          <w:b/>
          <w:sz w:val="20"/>
          <w:szCs w:val="20"/>
        </w:rPr>
        <w:lastRenderedPageBreak/>
        <w:t>Аналог 3</w:t>
      </w:r>
      <w:r w:rsidR="00C20885">
        <w:rPr>
          <w:b/>
          <w:sz w:val="20"/>
          <w:szCs w:val="20"/>
        </w:rPr>
        <w:t>.</w:t>
      </w:r>
    </w:p>
    <w:p w:rsidR="00C20885" w:rsidRDefault="00C20885" w:rsidP="00AD7140">
      <w:pPr>
        <w:widowControl w:val="0"/>
        <w:autoSpaceDE w:val="0"/>
        <w:autoSpaceDN w:val="0"/>
        <w:adjustRightInd w:val="0"/>
        <w:jc w:val="both"/>
        <w:rPr>
          <w:b/>
          <w:noProof/>
          <w:sz w:val="20"/>
          <w:szCs w:val="20"/>
        </w:rPr>
      </w:pPr>
    </w:p>
    <w:p w:rsidR="00C20885" w:rsidRDefault="00667E4E" w:rsidP="00AD7140">
      <w:pPr>
        <w:widowControl w:val="0"/>
        <w:autoSpaceDE w:val="0"/>
        <w:autoSpaceDN w:val="0"/>
        <w:adjustRightInd w:val="0"/>
        <w:jc w:val="both"/>
        <w:rPr>
          <w:b/>
          <w:noProof/>
          <w:sz w:val="20"/>
          <w:szCs w:val="20"/>
        </w:rPr>
      </w:pPr>
      <w:r>
        <w:rPr>
          <w:b/>
          <w:noProof/>
          <w:sz w:val="20"/>
          <w:szCs w:val="20"/>
        </w:rPr>
        <w:drawing>
          <wp:inline distT="0" distB="0" distL="0" distR="0">
            <wp:extent cx="5943600" cy="302514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srcRect/>
                    <a:stretch>
                      <a:fillRect/>
                    </a:stretch>
                  </pic:blipFill>
                  <pic:spPr bwMode="auto">
                    <a:xfrm>
                      <a:off x="0" y="0"/>
                      <a:ext cx="5943600" cy="3025140"/>
                    </a:xfrm>
                    <a:prstGeom prst="rect">
                      <a:avLst/>
                    </a:prstGeom>
                    <a:noFill/>
                    <a:ln w="9525">
                      <a:noFill/>
                      <a:miter lim="800000"/>
                      <a:headEnd/>
                      <a:tailEnd/>
                    </a:ln>
                  </pic:spPr>
                </pic:pic>
              </a:graphicData>
            </a:graphic>
          </wp:inline>
        </w:drawing>
      </w:r>
    </w:p>
    <w:p w:rsidR="00FC3EA1" w:rsidRDefault="00FC3EA1" w:rsidP="00AD7140">
      <w:pPr>
        <w:widowControl w:val="0"/>
        <w:autoSpaceDE w:val="0"/>
        <w:autoSpaceDN w:val="0"/>
        <w:adjustRightInd w:val="0"/>
        <w:jc w:val="both"/>
        <w:rPr>
          <w:b/>
          <w:noProof/>
          <w:sz w:val="20"/>
          <w:szCs w:val="20"/>
        </w:rPr>
      </w:pPr>
    </w:p>
    <w:p w:rsidR="00FC3EA1" w:rsidRDefault="00667E4E" w:rsidP="00AD7140">
      <w:pPr>
        <w:widowControl w:val="0"/>
        <w:autoSpaceDE w:val="0"/>
        <w:autoSpaceDN w:val="0"/>
        <w:adjustRightInd w:val="0"/>
        <w:jc w:val="both"/>
        <w:rPr>
          <w:b/>
          <w:noProof/>
          <w:sz w:val="20"/>
          <w:szCs w:val="20"/>
        </w:rPr>
      </w:pPr>
      <w:r>
        <w:rPr>
          <w:b/>
          <w:noProof/>
          <w:sz w:val="20"/>
          <w:szCs w:val="20"/>
        </w:rPr>
        <w:drawing>
          <wp:inline distT="0" distB="0" distL="0" distR="0">
            <wp:extent cx="5943600" cy="3009900"/>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FC3EA1" w:rsidRDefault="00FC3EA1" w:rsidP="00AD7140">
      <w:pPr>
        <w:widowControl w:val="0"/>
        <w:autoSpaceDE w:val="0"/>
        <w:autoSpaceDN w:val="0"/>
        <w:adjustRightInd w:val="0"/>
        <w:jc w:val="both"/>
        <w:rPr>
          <w:b/>
          <w:noProof/>
          <w:sz w:val="20"/>
          <w:szCs w:val="20"/>
        </w:rPr>
      </w:pPr>
    </w:p>
    <w:p w:rsidR="00FC3EA1" w:rsidRDefault="00FC3EA1" w:rsidP="00AD7140">
      <w:pPr>
        <w:widowControl w:val="0"/>
        <w:autoSpaceDE w:val="0"/>
        <w:autoSpaceDN w:val="0"/>
        <w:adjustRightInd w:val="0"/>
        <w:jc w:val="both"/>
        <w:rPr>
          <w:b/>
          <w:noProof/>
          <w:sz w:val="20"/>
          <w:szCs w:val="20"/>
        </w:rPr>
      </w:pPr>
      <w:hyperlink r:id="rId67" w:history="1">
        <w:r w:rsidRPr="00862707">
          <w:rPr>
            <w:rStyle w:val="af3"/>
            <w:b/>
            <w:noProof/>
            <w:sz w:val="20"/>
            <w:szCs w:val="20"/>
          </w:rPr>
          <w:t>https://www.avito.ru/ivanovo/kommercheskaya_nedvizhimost/svobodnogo_naznacheniya_1818_m_2929684043</w:t>
        </w:r>
      </w:hyperlink>
    </w:p>
    <w:p w:rsidR="00FC3EA1" w:rsidRDefault="00FC3EA1" w:rsidP="00AD7140">
      <w:pPr>
        <w:widowControl w:val="0"/>
        <w:autoSpaceDE w:val="0"/>
        <w:autoSpaceDN w:val="0"/>
        <w:adjustRightInd w:val="0"/>
        <w:jc w:val="both"/>
        <w:rPr>
          <w:b/>
          <w:noProof/>
          <w:sz w:val="20"/>
          <w:szCs w:val="20"/>
        </w:rPr>
      </w:pPr>
    </w:p>
    <w:p w:rsidR="00C20885" w:rsidRDefault="00C20885" w:rsidP="00AD7140">
      <w:pPr>
        <w:widowControl w:val="0"/>
        <w:autoSpaceDE w:val="0"/>
        <w:autoSpaceDN w:val="0"/>
        <w:adjustRightInd w:val="0"/>
        <w:jc w:val="both"/>
        <w:rPr>
          <w:b/>
          <w:sz w:val="20"/>
          <w:szCs w:val="20"/>
        </w:rPr>
      </w:pPr>
    </w:p>
    <w:p w:rsidR="00C20885" w:rsidRDefault="00C20885" w:rsidP="00AD7140">
      <w:pPr>
        <w:widowControl w:val="0"/>
        <w:autoSpaceDE w:val="0"/>
        <w:autoSpaceDN w:val="0"/>
        <w:adjustRightInd w:val="0"/>
        <w:jc w:val="both"/>
        <w:rPr>
          <w:b/>
          <w:noProof/>
          <w:sz w:val="20"/>
          <w:szCs w:val="20"/>
        </w:rPr>
      </w:pPr>
    </w:p>
    <w:p w:rsidR="00C20885" w:rsidRDefault="00C20885" w:rsidP="00AD7140">
      <w:pPr>
        <w:widowControl w:val="0"/>
        <w:autoSpaceDE w:val="0"/>
        <w:autoSpaceDN w:val="0"/>
        <w:adjustRightInd w:val="0"/>
        <w:jc w:val="both"/>
        <w:rPr>
          <w:b/>
          <w:noProof/>
          <w:sz w:val="20"/>
          <w:szCs w:val="20"/>
        </w:rPr>
      </w:pPr>
    </w:p>
    <w:p w:rsidR="00C20885" w:rsidRPr="007E263E" w:rsidRDefault="00C20885" w:rsidP="00AD7140">
      <w:pPr>
        <w:widowControl w:val="0"/>
        <w:autoSpaceDE w:val="0"/>
        <w:autoSpaceDN w:val="0"/>
        <w:adjustRightInd w:val="0"/>
        <w:jc w:val="both"/>
        <w:rPr>
          <w:b/>
          <w:sz w:val="20"/>
          <w:szCs w:val="20"/>
        </w:rPr>
      </w:pPr>
    </w:p>
    <w:sectPr w:rsidR="00C20885" w:rsidRPr="007E263E" w:rsidSect="000D589C">
      <w:footerReference w:type="even" r:id="rId68"/>
      <w:footerReference w:type="default" r:id="rId69"/>
      <w:pgSz w:w="11909" w:h="16834" w:code="9"/>
      <w:pgMar w:top="1230" w:right="852" w:bottom="851" w:left="1701" w:header="397" w:footer="397"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C79" w:rsidRDefault="000F2C79" w:rsidP="003B1F5E">
      <w:pPr>
        <w:pStyle w:val="a5"/>
      </w:pPr>
      <w:r>
        <w:separator/>
      </w:r>
    </w:p>
  </w:endnote>
  <w:endnote w:type="continuationSeparator" w:id="1">
    <w:p w:rsidR="000F2C79" w:rsidRDefault="000F2C79" w:rsidP="003B1F5E">
      <w:pPr>
        <w:pStyle w:val="a5"/>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G_Souvenir">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eeSet">
    <w:altName w:val="Arial"/>
    <w:panose1 w:val="00000000000000000000"/>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CSRS">
    <w:altName w:val="Times New Roman"/>
    <w:panose1 w:val="00000000000000000000"/>
    <w:charset w:val="00"/>
    <w:family w:val="auto"/>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yrvetica">
    <w:altName w:val="Times New Roman"/>
    <w:panose1 w:val="00000000000000000000"/>
    <w:charset w:val="00"/>
    <w:family w:val="auto"/>
    <w:notTrueType/>
    <w:pitch w:val="variable"/>
    <w:sig w:usb0="00000003" w:usb1="00000000" w:usb2="00000000" w:usb3="00000000" w:csb0="00000001" w:csb1="00000000"/>
  </w:font>
  <w:font w:name="NewtonC">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3E" w:rsidRDefault="00534B3E" w:rsidP="00DF1AF6">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w:t>
    </w:r>
    <w:r>
      <w:rPr>
        <w:rStyle w:val="a7"/>
      </w:rPr>
      <w:fldChar w:fldCharType="end"/>
    </w:r>
  </w:p>
  <w:p w:rsidR="00534B3E" w:rsidRDefault="00534B3E">
    <w:pPr>
      <w:pStyle w:val="a8"/>
      <w:ind w:right="360"/>
    </w:pPr>
  </w:p>
  <w:p w:rsidR="00534B3E" w:rsidRDefault="00534B3E"/>
  <w:p w:rsidR="00534B3E" w:rsidRDefault="00534B3E"/>
  <w:p w:rsidR="00534B3E" w:rsidRDefault="00534B3E"/>
  <w:p w:rsidR="00534B3E" w:rsidRDefault="00534B3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3E" w:rsidRDefault="00534B3E">
    <w:pPr>
      <w:pStyle w:val="a8"/>
      <w:jc w:val="right"/>
    </w:pPr>
    <w:fldSimple w:instr="PAGE   \* MERGEFORMAT">
      <w:r w:rsidR="00667E4E">
        <w:rPr>
          <w:noProof/>
        </w:rPr>
        <w:t>1</w:t>
      </w:r>
    </w:fldSimple>
  </w:p>
  <w:p w:rsidR="00534B3E" w:rsidRDefault="00534B3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C79" w:rsidRDefault="000F2C79" w:rsidP="003B1F5E">
      <w:pPr>
        <w:pStyle w:val="a5"/>
      </w:pPr>
      <w:r>
        <w:separator/>
      </w:r>
    </w:p>
  </w:footnote>
  <w:footnote w:type="continuationSeparator" w:id="1">
    <w:p w:rsidR="000F2C79" w:rsidRDefault="000F2C79" w:rsidP="003B1F5E">
      <w:pPr>
        <w:pStyle w:val="a5"/>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1B9EF4C4"/>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decimal"/>
      <w:pStyle w:val="5"/>
      <w:lvlText w:val=".%5"/>
      <w:legacy w:legacy="1" w:legacySpace="120" w:legacyIndent="1008"/>
      <w:lvlJc w:val="left"/>
      <w:pPr>
        <w:ind w:left="648" w:hanging="1008"/>
      </w:pPr>
    </w:lvl>
    <w:lvl w:ilvl="5">
      <w:start w:val="1"/>
      <w:numFmt w:val="decimal"/>
      <w:pStyle w:val="6"/>
      <w:lvlText w:val=".%5.%6"/>
      <w:legacy w:legacy="1" w:legacySpace="120" w:legacyIndent="1152"/>
      <w:lvlJc w:val="left"/>
      <w:pPr>
        <w:ind w:left="792" w:hanging="1152"/>
      </w:pPr>
    </w:lvl>
    <w:lvl w:ilvl="6">
      <w:start w:val="1"/>
      <w:numFmt w:val="decimal"/>
      <w:pStyle w:val="7"/>
      <w:lvlText w:val=".%5.%6.%7"/>
      <w:legacy w:legacy="1" w:legacySpace="120" w:legacyIndent="1296"/>
      <w:lvlJc w:val="left"/>
      <w:pPr>
        <w:ind w:left="936" w:hanging="1296"/>
      </w:pPr>
    </w:lvl>
    <w:lvl w:ilvl="7">
      <w:start w:val="1"/>
      <w:numFmt w:val="decimal"/>
      <w:pStyle w:val="8"/>
      <w:lvlText w:val=".%5.%6.%7.%8"/>
      <w:legacy w:legacy="1" w:legacySpace="120" w:legacyIndent="1440"/>
      <w:lvlJc w:val="left"/>
      <w:pPr>
        <w:ind w:left="1080" w:hanging="1440"/>
      </w:pPr>
    </w:lvl>
    <w:lvl w:ilvl="8">
      <w:start w:val="1"/>
      <w:numFmt w:val="decimal"/>
      <w:pStyle w:val="9"/>
      <w:lvlText w:val=".%5.%6.%7.%8.%9"/>
      <w:legacy w:legacy="1" w:legacySpace="120" w:legacyIndent="1584"/>
      <w:lvlJc w:val="left"/>
      <w:pPr>
        <w:ind w:hanging="1584"/>
      </w:pPr>
    </w:lvl>
  </w:abstractNum>
  <w:abstractNum w:abstractNumId="1">
    <w:nsid w:val="FFFFFFFE"/>
    <w:multiLevelType w:val="singleLevel"/>
    <w:tmpl w:val="FFFFFFFF"/>
    <w:lvl w:ilvl="0">
      <w:numFmt w:val="decimal"/>
      <w:lvlText w:val="*"/>
      <w:lvlJc w:val="left"/>
    </w:lvl>
  </w:abstractNum>
  <w:abstractNum w:abstractNumId="2">
    <w:nsid w:val="00000002"/>
    <w:multiLevelType w:val="multilevel"/>
    <w:tmpl w:val="00000002"/>
    <w:name w:val="WWNum3"/>
    <w:lvl w:ilvl="0">
      <w:start w:val="1"/>
      <w:numFmt w:val="bullet"/>
      <w:lvlText w:val="-"/>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sz w:val="22"/>
        <w:szCs w:val="22"/>
        <w:u w:val="none"/>
        <w:lang w:val="ru-RU" w:eastAsia="ru-RU"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singleLevel"/>
    <w:tmpl w:val="00000008"/>
    <w:name w:val="WW8Num8"/>
    <w:lvl w:ilvl="0">
      <w:start w:val="1"/>
      <w:numFmt w:val="decimal"/>
      <w:lvlText w:val="%1."/>
      <w:lvlJc w:val="left"/>
      <w:pPr>
        <w:tabs>
          <w:tab w:val="num" w:pos="360"/>
        </w:tabs>
        <w:ind w:left="360" w:hanging="360"/>
      </w:pPr>
    </w:lvl>
  </w:abstractNum>
  <w:abstractNum w:abstractNumId="4">
    <w:nsid w:val="000033EA"/>
    <w:multiLevelType w:val="hybridMultilevel"/>
    <w:tmpl w:val="E130ADA4"/>
    <w:lvl w:ilvl="0" w:tplc="0A74636E">
      <w:start w:val="1"/>
      <w:numFmt w:val="bullet"/>
      <w:lvlText w:val=""/>
      <w:lvlJc w:val="left"/>
    </w:lvl>
    <w:lvl w:ilvl="1" w:tplc="D286E9C2">
      <w:numFmt w:val="decimal"/>
      <w:lvlText w:val=""/>
      <w:lvlJc w:val="left"/>
    </w:lvl>
    <w:lvl w:ilvl="2" w:tplc="7B0AD07A">
      <w:numFmt w:val="decimal"/>
      <w:lvlText w:val=""/>
      <w:lvlJc w:val="left"/>
    </w:lvl>
    <w:lvl w:ilvl="3" w:tplc="7562CDE6">
      <w:numFmt w:val="decimal"/>
      <w:lvlText w:val=""/>
      <w:lvlJc w:val="left"/>
    </w:lvl>
    <w:lvl w:ilvl="4" w:tplc="88662012">
      <w:numFmt w:val="decimal"/>
      <w:lvlText w:val=""/>
      <w:lvlJc w:val="left"/>
    </w:lvl>
    <w:lvl w:ilvl="5" w:tplc="D7A80146">
      <w:numFmt w:val="decimal"/>
      <w:lvlText w:val=""/>
      <w:lvlJc w:val="left"/>
    </w:lvl>
    <w:lvl w:ilvl="6" w:tplc="292AB332">
      <w:numFmt w:val="decimal"/>
      <w:lvlText w:val=""/>
      <w:lvlJc w:val="left"/>
    </w:lvl>
    <w:lvl w:ilvl="7" w:tplc="FA4021EA">
      <w:numFmt w:val="decimal"/>
      <w:lvlText w:val=""/>
      <w:lvlJc w:val="left"/>
    </w:lvl>
    <w:lvl w:ilvl="8" w:tplc="7EBA421E">
      <w:numFmt w:val="decimal"/>
      <w:lvlText w:val=""/>
      <w:lvlJc w:val="left"/>
    </w:lvl>
  </w:abstractNum>
  <w:abstractNum w:abstractNumId="5">
    <w:nsid w:val="000048CC"/>
    <w:multiLevelType w:val="hybridMultilevel"/>
    <w:tmpl w:val="F724C32C"/>
    <w:lvl w:ilvl="0" w:tplc="FDF2AFFE">
      <w:start w:val="1"/>
      <w:numFmt w:val="bullet"/>
      <w:lvlText w:val="*"/>
      <w:lvlJc w:val="left"/>
    </w:lvl>
    <w:lvl w:ilvl="1" w:tplc="58C25E88">
      <w:numFmt w:val="decimal"/>
      <w:lvlText w:val=""/>
      <w:lvlJc w:val="left"/>
    </w:lvl>
    <w:lvl w:ilvl="2" w:tplc="EA685508">
      <w:numFmt w:val="decimal"/>
      <w:lvlText w:val=""/>
      <w:lvlJc w:val="left"/>
    </w:lvl>
    <w:lvl w:ilvl="3" w:tplc="98D490D6">
      <w:numFmt w:val="decimal"/>
      <w:lvlText w:val=""/>
      <w:lvlJc w:val="left"/>
    </w:lvl>
    <w:lvl w:ilvl="4" w:tplc="06262688">
      <w:numFmt w:val="decimal"/>
      <w:lvlText w:val=""/>
      <w:lvlJc w:val="left"/>
    </w:lvl>
    <w:lvl w:ilvl="5" w:tplc="71DA516C">
      <w:numFmt w:val="decimal"/>
      <w:lvlText w:val=""/>
      <w:lvlJc w:val="left"/>
    </w:lvl>
    <w:lvl w:ilvl="6" w:tplc="F1087BC6">
      <w:numFmt w:val="decimal"/>
      <w:lvlText w:val=""/>
      <w:lvlJc w:val="left"/>
    </w:lvl>
    <w:lvl w:ilvl="7" w:tplc="E10C24D4">
      <w:numFmt w:val="decimal"/>
      <w:lvlText w:val=""/>
      <w:lvlJc w:val="left"/>
    </w:lvl>
    <w:lvl w:ilvl="8" w:tplc="1D941CBA">
      <w:numFmt w:val="decimal"/>
      <w:lvlText w:val=""/>
      <w:lvlJc w:val="left"/>
    </w:lvl>
  </w:abstractNum>
  <w:abstractNum w:abstractNumId="6">
    <w:nsid w:val="00005753"/>
    <w:multiLevelType w:val="hybridMultilevel"/>
    <w:tmpl w:val="78D27094"/>
    <w:lvl w:ilvl="0" w:tplc="42E238D0">
      <w:start w:val="1"/>
      <w:numFmt w:val="bullet"/>
      <w:lvlText w:val="*"/>
      <w:lvlJc w:val="left"/>
    </w:lvl>
    <w:lvl w:ilvl="1" w:tplc="0F2A0678">
      <w:numFmt w:val="decimal"/>
      <w:lvlText w:val=""/>
      <w:lvlJc w:val="left"/>
    </w:lvl>
    <w:lvl w:ilvl="2" w:tplc="6C2C71A6">
      <w:numFmt w:val="decimal"/>
      <w:lvlText w:val=""/>
      <w:lvlJc w:val="left"/>
    </w:lvl>
    <w:lvl w:ilvl="3" w:tplc="660A1320">
      <w:numFmt w:val="decimal"/>
      <w:lvlText w:val=""/>
      <w:lvlJc w:val="left"/>
    </w:lvl>
    <w:lvl w:ilvl="4" w:tplc="F7226760">
      <w:numFmt w:val="decimal"/>
      <w:lvlText w:val=""/>
      <w:lvlJc w:val="left"/>
    </w:lvl>
    <w:lvl w:ilvl="5" w:tplc="483A2ECA">
      <w:numFmt w:val="decimal"/>
      <w:lvlText w:val=""/>
      <w:lvlJc w:val="left"/>
    </w:lvl>
    <w:lvl w:ilvl="6" w:tplc="4CD4F882">
      <w:numFmt w:val="decimal"/>
      <w:lvlText w:val=""/>
      <w:lvlJc w:val="left"/>
    </w:lvl>
    <w:lvl w:ilvl="7" w:tplc="5E06995E">
      <w:numFmt w:val="decimal"/>
      <w:lvlText w:val=""/>
      <w:lvlJc w:val="left"/>
    </w:lvl>
    <w:lvl w:ilvl="8" w:tplc="30AA6568">
      <w:numFmt w:val="decimal"/>
      <w:lvlText w:val=""/>
      <w:lvlJc w:val="left"/>
    </w:lvl>
  </w:abstractNum>
  <w:abstractNum w:abstractNumId="7">
    <w:nsid w:val="00005DB2"/>
    <w:multiLevelType w:val="hybridMultilevel"/>
    <w:tmpl w:val="78B66544"/>
    <w:lvl w:ilvl="0" w:tplc="6F267816">
      <w:start w:val="1"/>
      <w:numFmt w:val="bullet"/>
      <w:lvlText w:val=""/>
      <w:lvlJc w:val="left"/>
    </w:lvl>
    <w:lvl w:ilvl="1" w:tplc="8256BCB6">
      <w:numFmt w:val="decimal"/>
      <w:lvlText w:val=""/>
      <w:lvlJc w:val="left"/>
    </w:lvl>
    <w:lvl w:ilvl="2" w:tplc="0498B4E4">
      <w:numFmt w:val="decimal"/>
      <w:lvlText w:val=""/>
      <w:lvlJc w:val="left"/>
    </w:lvl>
    <w:lvl w:ilvl="3" w:tplc="0636BFAC">
      <w:numFmt w:val="decimal"/>
      <w:lvlText w:val=""/>
      <w:lvlJc w:val="left"/>
    </w:lvl>
    <w:lvl w:ilvl="4" w:tplc="99ACD2B4">
      <w:numFmt w:val="decimal"/>
      <w:lvlText w:val=""/>
      <w:lvlJc w:val="left"/>
    </w:lvl>
    <w:lvl w:ilvl="5" w:tplc="E01A0276">
      <w:numFmt w:val="decimal"/>
      <w:lvlText w:val=""/>
      <w:lvlJc w:val="left"/>
    </w:lvl>
    <w:lvl w:ilvl="6" w:tplc="A70C27AA">
      <w:numFmt w:val="decimal"/>
      <w:lvlText w:val=""/>
      <w:lvlJc w:val="left"/>
    </w:lvl>
    <w:lvl w:ilvl="7" w:tplc="0F628560">
      <w:numFmt w:val="decimal"/>
      <w:lvlText w:val=""/>
      <w:lvlJc w:val="left"/>
    </w:lvl>
    <w:lvl w:ilvl="8" w:tplc="2C705136">
      <w:numFmt w:val="decimal"/>
      <w:lvlText w:val=""/>
      <w:lvlJc w:val="left"/>
    </w:lvl>
  </w:abstractNum>
  <w:abstractNum w:abstractNumId="8">
    <w:nsid w:val="000060BF"/>
    <w:multiLevelType w:val="hybridMultilevel"/>
    <w:tmpl w:val="B11E587E"/>
    <w:lvl w:ilvl="0" w:tplc="4C48E9B8">
      <w:start w:val="1"/>
      <w:numFmt w:val="bullet"/>
      <w:lvlText w:val="*"/>
      <w:lvlJc w:val="left"/>
    </w:lvl>
    <w:lvl w:ilvl="1" w:tplc="D578E282">
      <w:numFmt w:val="decimal"/>
      <w:lvlText w:val=""/>
      <w:lvlJc w:val="left"/>
    </w:lvl>
    <w:lvl w:ilvl="2" w:tplc="2D72FBC6">
      <w:numFmt w:val="decimal"/>
      <w:lvlText w:val=""/>
      <w:lvlJc w:val="left"/>
    </w:lvl>
    <w:lvl w:ilvl="3" w:tplc="5DC4BDCE">
      <w:numFmt w:val="decimal"/>
      <w:lvlText w:val=""/>
      <w:lvlJc w:val="left"/>
    </w:lvl>
    <w:lvl w:ilvl="4" w:tplc="26968D52">
      <w:numFmt w:val="decimal"/>
      <w:lvlText w:val=""/>
      <w:lvlJc w:val="left"/>
    </w:lvl>
    <w:lvl w:ilvl="5" w:tplc="EE88661C">
      <w:numFmt w:val="decimal"/>
      <w:lvlText w:val=""/>
      <w:lvlJc w:val="left"/>
    </w:lvl>
    <w:lvl w:ilvl="6" w:tplc="B4781832">
      <w:numFmt w:val="decimal"/>
      <w:lvlText w:val=""/>
      <w:lvlJc w:val="left"/>
    </w:lvl>
    <w:lvl w:ilvl="7" w:tplc="94CE1652">
      <w:numFmt w:val="decimal"/>
      <w:lvlText w:val=""/>
      <w:lvlJc w:val="left"/>
    </w:lvl>
    <w:lvl w:ilvl="8" w:tplc="94503778">
      <w:numFmt w:val="decimal"/>
      <w:lvlText w:val=""/>
      <w:lvlJc w:val="left"/>
    </w:lvl>
  </w:abstractNum>
  <w:abstractNum w:abstractNumId="9">
    <w:nsid w:val="001D0FAF"/>
    <w:multiLevelType w:val="hybridMultilevel"/>
    <w:tmpl w:val="B0986C28"/>
    <w:lvl w:ilvl="0" w:tplc="0419000F">
      <w:start w:val="1"/>
      <w:numFmt w:val="decimal"/>
      <w:lvlText w:val="%1."/>
      <w:lvlJc w:val="left"/>
      <w:pPr>
        <w:tabs>
          <w:tab w:val="num" w:pos="1260"/>
        </w:tabs>
        <w:ind w:left="1260" w:hanging="360"/>
      </w:pPr>
    </w:lvl>
    <w:lvl w:ilvl="1" w:tplc="0419000F">
      <w:start w:val="1"/>
      <w:numFmt w:val="lowerLetter"/>
      <w:lvlText w:val="%2."/>
      <w:lvlJc w:val="left"/>
      <w:pPr>
        <w:tabs>
          <w:tab w:val="num" w:pos="2160"/>
        </w:tabs>
        <w:ind w:left="2160" w:hanging="360"/>
      </w:pPr>
    </w:lvl>
    <w:lvl w:ilvl="2" w:tplc="04190005">
      <w:start w:val="1"/>
      <w:numFmt w:val="lowerRoman"/>
      <w:lvlText w:val="%3."/>
      <w:lvlJc w:val="right"/>
      <w:pPr>
        <w:tabs>
          <w:tab w:val="num" w:pos="2880"/>
        </w:tabs>
        <w:ind w:left="2880" w:hanging="180"/>
      </w:p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10">
    <w:nsid w:val="0C82091F"/>
    <w:multiLevelType w:val="multilevel"/>
    <w:tmpl w:val="5B4E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CFD06E1"/>
    <w:multiLevelType w:val="hybridMultilevel"/>
    <w:tmpl w:val="EFFC4D90"/>
    <w:lvl w:ilvl="0" w:tplc="15386B0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0D6476A6"/>
    <w:multiLevelType w:val="multilevel"/>
    <w:tmpl w:val="3654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9D2685"/>
    <w:multiLevelType w:val="hybridMultilevel"/>
    <w:tmpl w:val="EFFC4D90"/>
    <w:lvl w:ilvl="0" w:tplc="15386B0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nsid w:val="13B24D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157276ED"/>
    <w:multiLevelType w:val="multilevel"/>
    <w:tmpl w:val="5B006CCA"/>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E137EA9"/>
    <w:multiLevelType w:val="singleLevel"/>
    <w:tmpl w:val="04190011"/>
    <w:lvl w:ilvl="0">
      <w:start w:val="1"/>
      <w:numFmt w:val="decimal"/>
      <w:lvlText w:val="%1)"/>
      <w:lvlJc w:val="left"/>
      <w:pPr>
        <w:tabs>
          <w:tab w:val="num" w:pos="360"/>
        </w:tabs>
        <w:ind w:left="360" w:hanging="360"/>
      </w:pPr>
      <w:rPr>
        <w:rFonts w:hint="default"/>
      </w:rPr>
    </w:lvl>
  </w:abstractNum>
  <w:abstractNum w:abstractNumId="17">
    <w:nsid w:val="1E1D7432"/>
    <w:multiLevelType w:val="hybridMultilevel"/>
    <w:tmpl w:val="CE0059F2"/>
    <w:lvl w:ilvl="0" w:tplc="5BE48F7C">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E974C42"/>
    <w:multiLevelType w:val="hybridMultilevel"/>
    <w:tmpl w:val="CAD4C6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99F71D5"/>
    <w:multiLevelType w:val="multilevel"/>
    <w:tmpl w:val="B588D8C0"/>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260"/>
        </w:tabs>
        <w:ind w:left="1260" w:hanging="540"/>
      </w:pPr>
      <w:rPr>
        <w:rFonts w:ascii="Courier New" w:hAnsi="Courier New" w:hint="default"/>
        <w:sz w:val="20"/>
      </w:rPr>
    </w:lvl>
    <w:lvl w:ilvl="2">
      <w:start w:val="1"/>
      <w:numFmt w:val="decimal"/>
      <w:isLgl/>
      <w:lvlText w:val="%1.%2.%3."/>
      <w:lvlJc w:val="left"/>
      <w:pPr>
        <w:tabs>
          <w:tab w:val="num" w:pos="1440"/>
        </w:tabs>
        <w:ind w:left="1440" w:hanging="720"/>
      </w:pPr>
      <w:rPr>
        <w:rFonts w:ascii="Courier New" w:hAnsi="Courier New" w:hint="default"/>
        <w:sz w:val="20"/>
      </w:rPr>
    </w:lvl>
    <w:lvl w:ilvl="3">
      <w:start w:val="1"/>
      <w:numFmt w:val="decimal"/>
      <w:isLgl/>
      <w:lvlText w:val="%1.%2.%3.%4."/>
      <w:lvlJc w:val="left"/>
      <w:pPr>
        <w:tabs>
          <w:tab w:val="num" w:pos="1440"/>
        </w:tabs>
        <w:ind w:left="1440" w:hanging="720"/>
      </w:pPr>
      <w:rPr>
        <w:rFonts w:ascii="Courier New" w:hAnsi="Courier New" w:hint="default"/>
        <w:sz w:val="20"/>
      </w:rPr>
    </w:lvl>
    <w:lvl w:ilvl="4">
      <w:start w:val="1"/>
      <w:numFmt w:val="decimal"/>
      <w:isLgl/>
      <w:lvlText w:val="%1.%2.%3.%4.%5."/>
      <w:lvlJc w:val="left"/>
      <w:pPr>
        <w:tabs>
          <w:tab w:val="num" w:pos="1800"/>
        </w:tabs>
        <w:ind w:left="1800" w:hanging="1080"/>
      </w:pPr>
      <w:rPr>
        <w:rFonts w:ascii="Courier New" w:hAnsi="Courier New" w:hint="default"/>
        <w:sz w:val="20"/>
      </w:rPr>
    </w:lvl>
    <w:lvl w:ilvl="5">
      <w:start w:val="1"/>
      <w:numFmt w:val="decimal"/>
      <w:isLgl/>
      <w:lvlText w:val="%1.%2.%3.%4.%5.%6."/>
      <w:lvlJc w:val="left"/>
      <w:pPr>
        <w:tabs>
          <w:tab w:val="num" w:pos="1800"/>
        </w:tabs>
        <w:ind w:left="1800" w:hanging="1080"/>
      </w:pPr>
      <w:rPr>
        <w:rFonts w:ascii="Courier New" w:hAnsi="Courier New" w:hint="default"/>
        <w:sz w:val="20"/>
      </w:rPr>
    </w:lvl>
    <w:lvl w:ilvl="6">
      <w:start w:val="1"/>
      <w:numFmt w:val="decimal"/>
      <w:isLgl/>
      <w:lvlText w:val="%1.%2.%3.%4.%5.%6.%7."/>
      <w:lvlJc w:val="left"/>
      <w:pPr>
        <w:tabs>
          <w:tab w:val="num" w:pos="2160"/>
        </w:tabs>
        <w:ind w:left="2160" w:hanging="1440"/>
      </w:pPr>
      <w:rPr>
        <w:rFonts w:ascii="Courier New" w:hAnsi="Courier New" w:hint="default"/>
        <w:sz w:val="20"/>
      </w:rPr>
    </w:lvl>
    <w:lvl w:ilvl="7">
      <w:start w:val="1"/>
      <w:numFmt w:val="decimal"/>
      <w:isLgl/>
      <w:lvlText w:val="%1.%2.%3.%4.%5.%6.%7.%8."/>
      <w:lvlJc w:val="left"/>
      <w:pPr>
        <w:tabs>
          <w:tab w:val="num" w:pos="2160"/>
        </w:tabs>
        <w:ind w:left="2160" w:hanging="1440"/>
      </w:pPr>
      <w:rPr>
        <w:rFonts w:ascii="Courier New" w:hAnsi="Courier New" w:hint="default"/>
        <w:sz w:val="20"/>
      </w:rPr>
    </w:lvl>
    <w:lvl w:ilvl="8">
      <w:start w:val="1"/>
      <w:numFmt w:val="decimal"/>
      <w:isLgl/>
      <w:lvlText w:val="%1.%2.%3.%4.%5.%6.%7.%8.%9."/>
      <w:lvlJc w:val="left"/>
      <w:pPr>
        <w:tabs>
          <w:tab w:val="num" w:pos="2520"/>
        </w:tabs>
        <w:ind w:left="2520" w:hanging="1800"/>
      </w:pPr>
      <w:rPr>
        <w:rFonts w:ascii="Courier New" w:hAnsi="Courier New" w:hint="default"/>
        <w:sz w:val="20"/>
      </w:rPr>
    </w:lvl>
  </w:abstractNum>
  <w:abstractNum w:abstractNumId="20">
    <w:nsid w:val="2B5E60BA"/>
    <w:multiLevelType w:val="singleLevel"/>
    <w:tmpl w:val="E106589E"/>
    <w:lvl w:ilvl="0">
      <w:start w:val="65535"/>
      <w:numFmt w:val="bullet"/>
      <w:lvlText w:val="•"/>
      <w:legacy w:legacy="1" w:legacySpace="0" w:legacyIndent="221"/>
      <w:lvlJc w:val="left"/>
      <w:rPr>
        <w:rFonts w:ascii="Times New Roman" w:hAnsi="Times New Roman" w:cs="Times New Roman" w:hint="default"/>
      </w:rPr>
    </w:lvl>
  </w:abstractNum>
  <w:abstractNum w:abstractNumId="21">
    <w:nsid w:val="2FFD347D"/>
    <w:multiLevelType w:val="hybridMultilevel"/>
    <w:tmpl w:val="D632BF98"/>
    <w:lvl w:ilvl="0" w:tplc="8FDEB74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2">
    <w:nsid w:val="34A54CD1"/>
    <w:multiLevelType w:val="singleLevel"/>
    <w:tmpl w:val="692427C4"/>
    <w:lvl w:ilvl="0">
      <w:numFmt w:val="bullet"/>
      <w:lvlText w:val=""/>
      <w:lvlJc w:val="left"/>
      <w:pPr>
        <w:tabs>
          <w:tab w:val="num" w:pos="1069"/>
        </w:tabs>
        <w:ind w:left="1069" w:hanging="360"/>
      </w:pPr>
      <w:rPr>
        <w:rFonts w:ascii="Symbol" w:hAnsi="Symbol" w:hint="default"/>
      </w:rPr>
    </w:lvl>
  </w:abstractNum>
  <w:abstractNum w:abstractNumId="23">
    <w:nsid w:val="35BC1C16"/>
    <w:multiLevelType w:val="hybridMultilevel"/>
    <w:tmpl w:val="F1F878B4"/>
    <w:lvl w:ilvl="0" w:tplc="28D4BB6E">
      <w:start w:val="1"/>
      <w:numFmt w:val="decimal"/>
      <w:lvlText w:val="%1)"/>
      <w:lvlJc w:val="left"/>
      <w:pPr>
        <w:ind w:left="1048" w:hanging="360"/>
      </w:pPr>
      <w:rPr>
        <w:rFonts w:hint="default"/>
      </w:r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abstractNum w:abstractNumId="24">
    <w:nsid w:val="361A53F3"/>
    <w:multiLevelType w:val="multilevel"/>
    <w:tmpl w:val="BF94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274642"/>
    <w:multiLevelType w:val="multilevel"/>
    <w:tmpl w:val="39F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C21D78"/>
    <w:multiLevelType w:val="singleLevel"/>
    <w:tmpl w:val="709A33D4"/>
    <w:lvl w:ilvl="0">
      <w:start w:val="3"/>
      <w:numFmt w:val="bullet"/>
      <w:lvlText w:val="-"/>
      <w:lvlJc w:val="left"/>
      <w:pPr>
        <w:tabs>
          <w:tab w:val="num" w:pos="1069"/>
        </w:tabs>
        <w:ind w:left="1069" w:hanging="360"/>
      </w:pPr>
      <w:rPr>
        <w:rFonts w:hint="default"/>
      </w:rPr>
    </w:lvl>
  </w:abstractNum>
  <w:abstractNum w:abstractNumId="27">
    <w:nsid w:val="3BBF46F3"/>
    <w:multiLevelType w:val="hybridMultilevel"/>
    <w:tmpl w:val="3B3E366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42AA2B26"/>
    <w:multiLevelType w:val="multilevel"/>
    <w:tmpl w:val="0C32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B1351D"/>
    <w:multiLevelType w:val="hybridMultilevel"/>
    <w:tmpl w:val="AA96AA5A"/>
    <w:lvl w:ilvl="0" w:tplc="3E6E93BA">
      <w:start w:val="1"/>
      <w:numFmt w:val="decimal"/>
      <w:lvlText w:val="%1."/>
      <w:lvlJc w:val="left"/>
      <w:pPr>
        <w:tabs>
          <w:tab w:val="num" w:pos="1065"/>
        </w:tabs>
        <w:ind w:left="1065" w:hanging="360"/>
      </w:pPr>
      <w:rPr>
        <w:rFonts w:hint="default"/>
        <w:b/>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0">
    <w:nsid w:val="484D703C"/>
    <w:multiLevelType w:val="singleLevel"/>
    <w:tmpl w:val="0419000F"/>
    <w:lvl w:ilvl="0">
      <w:start w:val="1"/>
      <w:numFmt w:val="decimal"/>
      <w:lvlText w:val="%1."/>
      <w:lvlJc w:val="left"/>
      <w:pPr>
        <w:tabs>
          <w:tab w:val="num" w:pos="360"/>
        </w:tabs>
        <w:ind w:left="360" w:hanging="360"/>
      </w:pPr>
    </w:lvl>
  </w:abstractNum>
  <w:abstractNum w:abstractNumId="31">
    <w:nsid w:val="4BC50C3C"/>
    <w:multiLevelType w:val="hybridMultilevel"/>
    <w:tmpl w:val="88D83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1F6094"/>
    <w:multiLevelType w:val="hybridMultilevel"/>
    <w:tmpl w:val="A8067C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1457E7E"/>
    <w:multiLevelType w:val="hybridMultilevel"/>
    <w:tmpl w:val="EE70D95E"/>
    <w:lvl w:ilvl="0" w:tplc="059EF386">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4">
    <w:nsid w:val="6A103008"/>
    <w:multiLevelType w:val="hybridMultilevel"/>
    <w:tmpl w:val="D592E476"/>
    <w:lvl w:ilvl="0" w:tplc="059EF38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5">
    <w:nsid w:val="6D355F1D"/>
    <w:multiLevelType w:val="singleLevel"/>
    <w:tmpl w:val="04190011"/>
    <w:lvl w:ilvl="0">
      <w:start w:val="3"/>
      <w:numFmt w:val="decimal"/>
      <w:lvlText w:val="%1)"/>
      <w:lvlJc w:val="left"/>
      <w:pPr>
        <w:tabs>
          <w:tab w:val="num" w:pos="360"/>
        </w:tabs>
        <w:ind w:left="360" w:hanging="360"/>
      </w:pPr>
      <w:rPr>
        <w:rFonts w:hint="default"/>
        <w:i w:val="0"/>
      </w:rPr>
    </w:lvl>
  </w:abstractNum>
  <w:abstractNum w:abstractNumId="36">
    <w:nsid w:val="6FEC0AB6"/>
    <w:multiLevelType w:val="hybridMultilevel"/>
    <w:tmpl w:val="D1621330"/>
    <w:lvl w:ilvl="0" w:tplc="C23ADA1A">
      <w:start w:val="1"/>
      <w:numFmt w:val="decimal"/>
      <w:lvlText w:val="%1)"/>
      <w:lvlJc w:val="left"/>
      <w:pPr>
        <w:ind w:left="1408" w:hanging="360"/>
      </w:pPr>
      <w:rPr>
        <w:rFonts w:hint="default"/>
      </w:rPr>
    </w:lvl>
    <w:lvl w:ilvl="1" w:tplc="04190019" w:tentative="1">
      <w:start w:val="1"/>
      <w:numFmt w:val="lowerLetter"/>
      <w:lvlText w:val="%2."/>
      <w:lvlJc w:val="left"/>
      <w:pPr>
        <w:ind w:left="2128" w:hanging="360"/>
      </w:pPr>
    </w:lvl>
    <w:lvl w:ilvl="2" w:tplc="0419001B" w:tentative="1">
      <w:start w:val="1"/>
      <w:numFmt w:val="lowerRoman"/>
      <w:lvlText w:val="%3."/>
      <w:lvlJc w:val="right"/>
      <w:pPr>
        <w:ind w:left="2848" w:hanging="180"/>
      </w:pPr>
    </w:lvl>
    <w:lvl w:ilvl="3" w:tplc="0419000F" w:tentative="1">
      <w:start w:val="1"/>
      <w:numFmt w:val="decimal"/>
      <w:lvlText w:val="%4."/>
      <w:lvlJc w:val="left"/>
      <w:pPr>
        <w:ind w:left="3568" w:hanging="360"/>
      </w:pPr>
    </w:lvl>
    <w:lvl w:ilvl="4" w:tplc="04190019" w:tentative="1">
      <w:start w:val="1"/>
      <w:numFmt w:val="lowerLetter"/>
      <w:lvlText w:val="%5."/>
      <w:lvlJc w:val="left"/>
      <w:pPr>
        <w:ind w:left="4288" w:hanging="360"/>
      </w:pPr>
    </w:lvl>
    <w:lvl w:ilvl="5" w:tplc="0419001B" w:tentative="1">
      <w:start w:val="1"/>
      <w:numFmt w:val="lowerRoman"/>
      <w:lvlText w:val="%6."/>
      <w:lvlJc w:val="right"/>
      <w:pPr>
        <w:ind w:left="5008" w:hanging="180"/>
      </w:pPr>
    </w:lvl>
    <w:lvl w:ilvl="6" w:tplc="0419000F" w:tentative="1">
      <w:start w:val="1"/>
      <w:numFmt w:val="decimal"/>
      <w:lvlText w:val="%7."/>
      <w:lvlJc w:val="left"/>
      <w:pPr>
        <w:ind w:left="5728" w:hanging="360"/>
      </w:pPr>
    </w:lvl>
    <w:lvl w:ilvl="7" w:tplc="04190019" w:tentative="1">
      <w:start w:val="1"/>
      <w:numFmt w:val="lowerLetter"/>
      <w:lvlText w:val="%8."/>
      <w:lvlJc w:val="left"/>
      <w:pPr>
        <w:ind w:left="6448" w:hanging="360"/>
      </w:pPr>
    </w:lvl>
    <w:lvl w:ilvl="8" w:tplc="0419001B" w:tentative="1">
      <w:start w:val="1"/>
      <w:numFmt w:val="lowerRoman"/>
      <w:lvlText w:val="%9."/>
      <w:lvlJc w:val="right"/>
      <w:pPr>
        <w:ind w:left="7168" w:hanging="180"/>
      </w:pPr>
    </w:lvl>
  </w:abstractNum>
  <w:abstractNum w:abstractNumId="37">
    <w:nsid w:val="70622DF0"/>
    <w:multiLevelType w:val="hybridMultilevel"/>
    <w:tmpl w:val="158047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71C55100"/>
    <w:multiLevelType w:val="hybridMultilevel"/>
    <w:tmpl w:val="63D44B6A"/>
    <w:lvl w:ilvl="0" w:tplc="059EF386">
      <w:start w:val="1"/>
      <w:numFmt w:val="bullet"/>
      <w:lvlText w:val=""/>
      <w:lvlJc w:val="left"/>
      <w:pPr>
        <w:ind w:left="1004" w:hanging="360"/>
      </w:pPr>
      <w:rPr>
        <w:rFonts w:ascii="Symbol" w:hAnsi="Symbol" w:cs="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9">
    <w:nsid w:val="74825E9F"/>
    <w:multiLevelType w:val="hybridMultilevel"/>
    <w:tmpl w:val="6C50D4FA"/>
    <w:lvl w:ilvl="0" w:tplc="0419000F">
      <w:start w:val="1"/>
      <w:numFmt w:val="decimal"/>
      <w:lvlText w:val="%1."/>
      <w:lvlJc w:val="left"/>
      <w:pPr>
        <w:tabs>
          <w:tab w:val="num" w:pos="1004"/>
        </w:tabs>
        <w:ind w:left="1004" w:hanging="360"/>
      </w:p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40">
    <w:nsid w:val="772F0F6E"/>
    <w:multiLevelType w:val="hybridMultilevel"/>
    <w:tmpl w:val="69381F32"/>
    <w:lvl w:ilvl="0" w:tplc="25BE5C78">
      <w:start w:val="1"/>
      <w:numFmt w:val="bullet"/>
      <w:lvlText w:val=""/>
      <w:lvlJc w:val="left"/>
      <w:pPr>
        <w:ind w:left="1034" w:hanging="360"/>
      </w:pPr>
      <w:rPr>
        <w:rFonts w:ascii="Symbol" w:hAnsi="Symbol" w:cs="Symbol" w:hint="default"/>
      </w:rPr>
    </w:lvl>
    <w:lvl w:ilvl="1" w:tplc="04190003">
      <w:start w:val="1"/>
      <w:numFmt w:val="bullet"/>
      <w:lvlText w:val="o"/>
      <w:lvlJc w:val="left"/>
      <w:pPr>
        <w:ind w:left="1754" w:hanging="360"/>
      </w:pPr>
      <w:rPr>
        <w:rFonts w:ascii="Courier New" w:hAnsi="Courier New" w:cs="Courier New" w:hint="default"/>
      </w:rPr>
    </w:lvl>
    <w:lvl w:ilvl="2" w:tplc="04190005">
      <w:start w:val="1"/>
      <w:numFmt w:val="bullet"/>
      <w:lvlText w:val=""/>
      <w:lvlJc w:val="left"/>
      <w:pPr>
        <w:ind w:left="2474" w:hanging="360"/>
      </w:pPr>
      <w:rPr>
        <w:rFonts w:ascii="Wingdings" w:hAnsi="Wingdings" w:cs="Wingdings" w:hint="default"/>
      </w:rPr>
    </w:lvl>
    <w:lvl w:ilvl="3" w:tplc="04190001">
      <w:start w:val="1"/>
      <w:numFmt w:val="bullet"/>
      <w:lvlText w:val=""/>
      <w:lvlJc w:val="left"/>
      <w:pPr>
        <w:ind w:left="3194" w:hanging="360"/>
      </w:pPr>
      <w:rPr>
        <w:rFonts w:ascii="Symbol" w:hAnsi="Symbol" w:cs="Symbol" w:hint="default"/>
      </w:rPr>
    </w:lvl>
    <w:lvl w:ilvl="4" w:tplc="04190003">
      <w:start w:val="1"/>
      <w:numFmt w:val="bullet"/>
      <w:lvlText w:val="o"/>
      <w:lvlJc w:val="left"/>
      <w:pPr>
        <w:ind w:left="3914" w:hanging="360"/>
      </w:pPr>
      <w:rPr>
        <w:rFonts w:ascii="Courier New" w:hAnsi="Courier New" w:cs="Courier New" w:hint="default"/>
      </w:rPr>
    </w:lvl>
    <w:lvl w:ilvl="5" w:tplc="04190005">
      <w:start w:val="1"/>
      <w:numFmt w:val="bullet"/>
      <w:lvlText w:val=""/>
      <w:lvlJc w:val="left"/>
      <w:pPr>
        <w:ind w:left="4634" w:hanging="360"/>
      </w:pPr>
      <w:rPr>
        <w:rFonts w:ascii="Wingdings" w:hAnsi="Wingdings" w:cs="Wingdings" w:hint="default"/>
      </w:rPr>
    </w:lvl>
    <w:lvl w:ilvl="6" w:tplc="04190001">
      <w:start w:val="1"/>
      <w:numFmt w:val="bullet"/>
      <w:lvlText w:val=""/>
      <w:lvlJc w:val="left"/>
      <w:pPr>
        <w:ind w:left="5354" w:hanging="360"/>
      </w:pPr>
      <w:rPr>
        <w:rFonts w:ascii="Symbol" w:hAnsi="Symbol" w:cs="Symbol" w:hint="default"/>
      </w:rPr>
    </w:lvl>
    <w:lvl w:ilvl="7" w:tplc="04190003">
      <w:start w:val="1"/>
      <w:numFmt w:val="bullet"/>
      <w:lvlText w:val="o"/>
      <w:lvlJc w:val="left"/>
      <w:pPr>
        <w:ind w:left="6074" w:hanging="360"/>
      </w:pPr>
      <w:rPr>
        <w:rFonts w:ascii="Courier New" w:hAnsi="Courier New" w:cs="Courier New" w:hint="default"/>
      </w:rPr>
    </w:lvl>
    <w:lvl w:ilvl="8" w:tplc="04190005">
      <w:start w:val="1"/>
      <w:numFmt w:val="bullet"/>
      <w:lvlText w:val=""/>
      <w:lvlJc w:val="left"/>
      <w:pPr>
        <w:ind w:left="6794" w:hanging="360"/>
      </w:pPr>
      <w:rPr>
        <w:rFonts w:ascii="Wingdings" w:hAnsi="Wingdings" w:cs="Wingdings" w:hint="default"/>
      </w:rPr>
    </w:lvl>
  </w:abstractNum>
  <w:abstractNum w:abstractNumId="41">
    <w:nsid w:val="7AC06C06"/>
    <w:multiLevelType w:val="multilevel"/>
    <w:tmpl w:val="DEB4359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2E32BE"/>
    <w:multiLevelType w:val="multilevel"/>
    <w:tmpl w:val="E9CA8AE0"/>
    <w:lvl w:ilvl="0">
      <w:start w:val="1"/>
      <w:numFmt w:val="decimal"/>
      <w:lvlText w:val="%1."/>
      <w:legacy w:legacy="1" w:legacySpace="120" w:legacyIndent="360"/>
      <w:lvlJc w:val="left"/>
      <w:pPr>
        <w:ind w:left="360" w:hanging="360"/>
      </w:pPr>
    </w:lvl>
    <w:lvl w:ilvl="1">
      <w:start w:val="4"/>
      <w:numFmt w:val="decimal"/>
      <w:isLgl/>
      <w:lvlText w:val="%1.%2."/>
      <w:lvlJc w:val="left"/>
      <w:pPr>
        <w:tabs>
          <w:tab w:val="num" w:pos="987"/>
        </w:tabs>
        <w:ind w:left="987" w:hanging="4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43">
    <w:nsid w:val="7E572211"/>
    <w:multiLevelType w:val="singleLevel"/>
    <w:tmpl w:val="E106589E"/>
    <w:lvl w:ilvl="0">
      <w:start w:val="65535"/>
      <w:numFmt w:val="bullet"/>
      <w:lvlText w:val="•"/>
      <w:legacy w:legacy="1" w:legacySpace="0" w:legacyIndent="221"/>
      <w:lvlJc w:val="left"/>
      <w:rPr>
        <w:rFonts w:ascii="Times New Roman" w:hAnsi="Times New Roman" w:cs="Times New Roman" w:hint="default"/>
      </w:rPr>
    </w:lvl>
  </w:abstractNum>
  <w:num w:numId="1">
    <w:abstractNumId w:val="19"/>
  </w:num>
  <w:num w:numId="2">
    <w:abstractNumId w:val="14"/>
  </w:num>
  <w:num w:numId="3">
    <w:abstractNumId w:val="22"/>
  </w:num>
  <w:num w:numId="4">
    <w:abstractNumId w:val="26"/>
  </w:num>
  <w:num w:numId="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0"/>
  </w:num>
  <w:num w:numId="7">
    <w:abstractNumId w:val="1"/>
    <w:lvlOverride w:ilvl="0">
      <w:lvl w:ilvl="0">
        <w:start w:val="65535"/>
        <w:numFmt w:val="bullet"/>
        <w:lvlText w:val="-"/>
        <w:legacy w:legacy="1" w:legacySpace="0" w:legacyIndent="341"/>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221"/>
        <w:lvlJc w:val="left"/>
        <w:rPr>
          <w:rFonts w:ascii="Times New Roman" w:hAnsi="Times New Roman" w:cs="Times New Roman" w:hint="default"/>
        </w:rPr>
      </w:lvl>
    </w:lvlOverride>
  </w:num>
  <w:num w:numId="9">
    <w:abstractNumId w:val="20"/>
  </w:num>
  <w:num w:numId="10">
    <w:abstractNumId w:val="43"/>
  </w:num>
  <w:num w:numId="11">
    <w:abstractNumId w:val="13"/>
  </w:num>
  <w:num w:numId="12">
    <w:abstractNumId w:val="23"/>
  </w:num>
  <w:num w:numId="13">
    <w:abstractNumId w:val="11"/>
  </w:num>
  <w:num w:numId="14">
    <w:abstractNumId w:val="27"/>
  </w:num>
  <w:num w:numId="15">
    <w:abstractNumId w:val="21"/>
  </w:num>
  <w:num w:numId="16">
    <w:abstractNumId w:val="36"/>
  </w:num>
  <w:num w:numId="17">
    <w:abstractNumId w:val="32"/>
  </w:num>
  <w:num w:numId="18">
    <w:abstractNumId w:val="35"/>
  </w:num>
  <w:num w:numId="19">
    <w:abstractNumId w:val="16"/>
  </w:num>
  <w:num w:numId="20">
    <w:abstractNumId w:val="15"/>
  </w:num>
  <w:num w:numId="21">
    <w:abstractNumId w:val="41"/>
  </w:num>
  <w:num w:numId="22">
    <w:abstractNumId w:val="18"/>
  </w:num>
  <w:num w:numId="23">
    <w:abstractNumId w:val="29"/>
  </w:num>
  <w:num w:numId="24">
    <w:abstractNumId w:val="12"/>
  </w:num>
  <w:num w:numId="25">
    <w:abstractNumId w:val="38"/>
  </w:num>
  <w:num w:numId="26">
    <w:abstractNumId w:val="25"/>
  </w:num>
  <w:num w:numId="27">
    <w:abstractNumId w:val="10"/>
  </w:num>
  <w:num w:numId="28">
    <w:abstractNumId w:val="24"/>
  </w:num>
  <w:num w:numId="29">
    <w:abstractNumId w:val="37"/>
  </w:num>
  <w:num w:numId="30">
    <w:abstractNumId w:val="34"/>
  </w:num>
  <w:num w:numId="31">
    <w:abstractNumId w:val="0"/>
  </w:num>
  <w:num w:numId="32">
    <w:abstractNumId w:val="33"/>
  </w:num>
  <w:num w:numId="33">
    <w:abstractNumId w:val="9"/>
  </w:num>
  <w:num w:numId="34">
    <w:abstractNumId w:val="2"/>
  </w:num>
  <w:num w:numId="35">
    <w:abstractNumId w:val="40"/>
    <w:lvlOverride w:ilvl="0"/>
    <w:lvlOverride w:ilvl="1"/>
    <w:lvlOverride w:ilvl="2"/>
    <w:lvlOverride w:ilvl="3"/>
    <w:lvlOverride w:ilvl="4"/>
    <w:lvlOverride w:ilvl="5"/>
    <w:lvlOverride w:ilvl="6"/>
    <w:lvlOverride w:ilvl="7"/>
    <w:lvlOverride w:ilvl="8"/>
  </w:num>
  <w:num w:numId="36">
    <w:abstractNumId w:val="31"/>
  </w:num>
  <w:num w:numId="37">
    <w:abstractNumId w:val="7"/>
  </w:num>
  <w:num w:numId="38">
    <w:abstractNumId w:val="4"/>
  </w:num>
  <w:num w:numId="39">
    <w:abstractNumId w:val="5"/>
  </w:num>
  <w:num w:numId="40">
    <w:abstractNumId w:val="6"/>
  </w:num>
  <w:num w:numId="41">
    <w:abstractNumId w:val="8"/>
  </w:num>
  <w:num w:numId="42">
    <w:abstractNumId w:val="42"/>
  </w:num>
  <w:num w:numId="43">
    <w:abstractNumId w:val="17"/>
  </w:num>
  <w:num w:numId="44">
    <w:abstractNumId w:val="39"/>
  </w:num>
  <w:num w:numId="45">
    <w:abstractNumId w:val="28"/>
  </w:num>
  <w:num w:numId="46">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0"/>
    <w:footnote w:id="1"/>
  </w:footnotePr>
  <w:endnotePr>
    <w:endnote w:id="0"/>
    <w:endnote w:id="1"/>
  </w:endnotePr>
  <w:compat/>
  <w:rsids>
    <w:rsidRoot w:val="00173416"/>
    <w:rsid w:val="000002DB"/>
    <w:rsid w:val="00002ACB"/>
    <w:rsid w:val="00004479"/>
    <w:rsid w:val="00010C0E"/>
    <w:rsid w:val="00011B16"/>
    <w:rsid w:val="00036CCC"/>
    <w:rsid w:val="000375A4"/>
    <w:rsid w:val="00037C82"/>
    <w:rsid w:val="000401FB"/>
    <w:rsid w:val="000409BF"/>
    <w:rsid w:val="00040B58"/>
    <w:rsid w:val="00045A1D"/>
    <w:rsid w:val="000519EF"/>
    <w:rsid w:val="00053889"/>
    <w:rsid w:val="00055680"/>
    <w:rsid w:val="00056302"/>
    <w:rsid w:val="00071E1C"/>
    <w:rsid w:val="000768F0"/>
    <w:rsid w:val="00077458"/>
    <w:rsid w:val="00084F52"/>
    <w:rsid w:val="00085893"/>
    <w:rsid w:val="00085F75"/>
    <w:rsid w:val="00086422"/>
    <w:rsid w:val="00086CCE"/>
    <w:rsid w:val="000946FE"/>
    <w:rsid w:val="000968DE"/>
    <w:rsid w:val="00096B02"/>
    <w:rsid w:val="000A011C"/>
    <w:rsid w:val="000A06A7"/>
    <w:rsid w:val="000A7A40"/>
    <w:rsid w:val="000B2941"/>
    <w:rsid w:val="000B3716"/>
    <w:rsid w:val="000B3983"/>
    <w:rsid w:val="000B4326"/>
    <w:rsid w:val="000B45DE"/>
    <w:rsid w:val="000C3DED"/>
    <w:rsid w:val="000D2CC4"/>
    <w:rsid w:val="000D589C"/>
    <w:rsid w:val="000E2B51"/>
    <w:rsid w:val="000E6830"/>
    <w:rsid w:val="000F1DDE"/>
    <w:rsid w:val="000F297F"/>
    <w:rsid w:val="000F2C79"/>
    <w:rsid w:val="00102CB7"/>
    <w:rsid w:val="00111B5B"/>
    <w:rsid w:val="00115D91"/>
    <w:rsid w:val="00123DCC"/>
    <w:rsid w:val="00127D1C"/>
    <w:rsid w:val="0013571E"/>
    <w:rsid w:val="00135F3C"/>
    <w:rsid w:val="00137912"/>
    <w:rsid w:val="00140D1F"/>
    <w:rsid w:val="00142991"/>
    <w:rsid w:val="0015382F"/>
    <w:rsid w:val="00153966"/>
    <w:rsid w:val="00155BF8"/>
    <w:rsid w:val="001569E8"/>
    <w:rsid w:val="001630A8"/>
    <w:rsid w:val="001645C2"/>
    <w:rsid w:val="00164944"/>
    <w:rsid w:val="00170FE6"/>
    <w:rsid w:val="00173416"/>
    <w:rsid w:val="00174843"/>
    <w:rsid w:val="00181792"/>
    <w:rsid w:val="00183EC7"/>
    <w:rsid w:val="00194DC1"/>
    <w:rsid w:val="001B1521"/>
    <w:rsid w:val="001B2C33"/>
    <w:rsid w:val="001B6F6E"/>
    <w:rsid w:val="001C0F99"/>
    <w:rsid w:val="001C1AB2"/>
    <w:rsid w:val="001C7F0A"/>
    <w:rsid w:val="001D3A1D"/>
    <w:rsid w:val="001D506A"/>
    <w:rsid w:val="001D5D9C"/>
    <w:rsid w:val="001E10DD"/>
    <w:rsid w:val="001E1564"/>
    <w:rsid w:val="001E6A0C"/>
    <w:rsid w:val="001F02CB"/>
    <w:rsid w:val="001F240D"/>
    <w:rsid w:val="001F2467"/>
    <w:rsid w:val="001F29DD"/>
    <w:rsid w:val="001F3607"/>
    <w:rsid w:val="001F539F"/>
    <w:rsid w:val="001F5828"/>
    <w:rsid w:val="00200CD4"/>
    <w:rsid w:val="0020683E"/>
    <w:rsid w:val="0020699C"/>
    <w:rsid w:val="00207D9D"/>
    <w:rsid w:val="00207E2C"/>
    <w:rsid w:val="00210258"/>
    <w:rsid w:val="00212210"/>
    <w:rsid w:val="002148E8"/>
    <w:rsid w:val="002200F4"/>
    <w:rsid w:val="002209C7"/>
    <w:rsid w:val="00224259"/>
    <w:rsid w:val="00227259"/>
    <w:rsid w:val="00227B7F"/>
    <w:rsid w:val="0023008B"/>
    <w:rsid w:val="00232593"/>
    <w:rsid w:val="0023296D"/>
    <w:rsid w:val="00234824"/>
    <w:rsid w:val="00243EB6"/>
    <w:rsid w:val="0024699F"/>
    <w:rsid w:val="002648C1"/>
    <w:rsid w:val="00270B29"/>
    <w:rsid w:val="00272C76"/>
    <w:rsid w:val="00277688"/>
    <w:rsid w:val="00281102"/>
    <w:rsid w:val="00281459"/>
    <w:rsid w:val="00284E7B"/>
    <w:rsid w:val="00284FDB"/>
    <w:rsid w:val="002875DD"/>
    <w:rsid w:val="00290458"/>
    <w:rsid w:val="002921FB"/>
    <w:rsid w:val="002942E8"/>
    <w:rsid w:val="00297367"/>
    <w:rsid w:val="0029784B"/>
    <w:rsid w:val="0029788C"/>
    <w:rsid w:val="002A0237"/>
    <w:rsid w:val="002A33BC"/>
    <w:rsid w:val="002A69CE"/>
    <w:rsid w:val="002B2993"/>
    <w:rsid w:val="002C1812"/>
    <w:rsid w:val="002C540E"/>
    <w:rsid w:val="002C597B"/>
    <w:rsid w:val="002D07B5"/>
    <w:rsid w:val="002D081E"/>
    <w:rsid w:val="002D302E"/>
    <w:rsid w:val="002D6163"/>
    <w:rsid w:val="002D7EE9"/>
    <w:rsid w:val="002E0F8F"/>
    <w:rsid w:val="002E3B18"/>
    <w:rsid w:val="002E4CD5"/>
    <w:rsid w:val="002E6383"/>
    <w:rsid w:val="002F2D27"/>
    <w:rsid w:val="002F4DDB"/>
    <w:rsid w:val="00303A21"/>
    <w:rsid w:val="0030705E"/>
    <w:rsid w:val="00316341"/>
    <w:rsid w:val="00316E3E"/>
    <w:rsid w:val="00317740"/>
    <w:rsid w:val="00320B67"/>
    <w:rsid w:val="00320F84"/>
    <w:rsid w:val="00322B6B"/>
    <w:rsid w:val="003245CB"/>
    <w:rsid w:val="003246A9"/>
    <w:rsid w:val="00325CA9"/>
    <w:rsid w:val="00330547"/>
    <w:rsid w:val="00332CAD"/>
    <w:rsid w:val="003404ED"/>
    <w:rsid w:val="00340C17"/>
    <w:rsid w:val="003417BA"/>
    <w:rsid w:val="0034365A"/>
    <w:rsid w:val="00345BD5"/>
    <w:rsid w:val="00346704"/>
    <w:rsid w:val="00346746"/>
    <w:rsid w:val="00353E49"/>
    <w:rsid w:val="00355111"/>
    <w:rsid w:val="003604F6"/>
    <w:rsid w:val="00360A4F"/>
    <w:rsid w:val="00364B48"/>
    <w:rsid w:val="0036607C"/>
    <w:rsid w:val="00374D2C"/>
    <w:rsid w:val="00382EB9"/>
    <w:rsid w:val="00390146"/>
    <w:rsid w:val="00391E28"/>
    <w:rsid w:val="003A1668"/>
    <w:rsid w:val="003A6A32"/>
    <w:rsid w:val="003A7756"/>
    <w:rsid w:val="003B1F5E"/>
    <w:rsid w:val="003B7A7F"/>
    <w:rsid w:val="003B7BF4"/>
    <w:rsid w:val="003B7FA5"/>
    <w:rsid w:val="003C0103"/>
    <w:rsid w:val="003C59FC"/>
    <w:rsid w:val="003D02C8"/>
    <w:rsid w:val="003D1331"/>
    <w:rsid w:val="003E0415"/>
    <w:rsid w:val="003E1ED6"/>
    <w:rsid w:val="003E45BE"/>
    <w:rsid w:val="003E4E04"/>
    <w:rsid w:val="003E612C"/>
    <w:rsid w:val="003F08FB"/>
    <w:rsid w:val="00406D0E"/>
    <w:rsid w:val="00407BA2"/>
    <w:rsid w:val="004111FC"/>
    <w:rsid w:val="004115CD"/>
    <w:rsid w:val="00415D3F"/>
    <w:rsid w:val="004239CF"/>
    <w:rsid w:val="0043063E"/>
    <w:rsid w:val="00431799"/>
    <w:rsid w:val="00436EC0"/>
    <w:rsid w:val="00447669"/>
    <w:rsid w:val="00450532"/>
    <w:rsid w:val="00452140"/>
    <w:rsid w:val="004523E0"/>
    <w:rsid w:val="004606BD"/>
    <w:rsid w:val="00461D99"/>
    <w:rsid w:val="004669C0"/>
    <w:rsid w:val="00486360"/>
    <w:rsid w:val="00486D50"/>
    <w:rsid w:val="00487290"/>
    <w:rsid w:val="004879A2"/>
    <w:rsid w:val="00490271"/>
    <w:rsid w:val="004909A9"/>
    <w:rsid w:val="00492B0F"/>
    <w:rsid w:val="004978D3"/>
    <w:rsid w:val="004A2CCB"/>
    <w:rsid w:val="004A3117"/>
    <w:rsid w:val="004A6201"/>
    <w:rsid w:val="004B01E7"/>
    <w:rsid w:val="004B1098"/>
    <w:rsid w:val="004B4249"/>
    <w:rsid w:val="004B48C4"/>
    <w:rsid w:val="004C2379"/>
    <w:rsid w:val="004C6798"/>
    <w:rsid w:val="004D000B"/>
    <w:rsid w:val="004D3505"/>
    <w:rsid w:val="004E3468"/>
    <w:rsid w:val="004E7D22"/>
    <w:rsid w:val="004F066E"/>
    <w:rsid w:val="004F244A"/>
    <w:rsid w:val="004F29A0"/>
    <w:rsid w:val="004F2A66"/>
    <w:rsid w:val="004F4E38"/>
    <w:rsid w:val="00501B55"/>
    <w:rsid w:val="005021B1"/>
    <w:rsid w:val="00503087"/>
    <w:rsid w:val="005043C3"/>
    <w:rsid w:val="00510173"/>
    <w:rsid w:val="00510A0F"/>
    <w:rsid w:val="00510CBB"/>
    <w:rsid w:val="0052225A"/>
    <w:rsid w:val="00524DD9"/>
    <w:rsid w:val="0052542A"/>
    <w:rsid w:val="005263B4"/>
    <w:rsid w:val="00531286"/>
    <w:rsid w:val="00531AC7"/>
    <w:rsid w:val="00534B3E"/>
    <w:rsid w:val="0053778C"/>
    <w:rsid w:val="0054415B"/>
    <w:rsid w:val="00544485"/>
    <w:rsid w:val="0054506D"/>
    <w:rsid w:val="00555593"/>
    <w:rsid w:val="0055579B"/>
    <w:rsid w:val="005614B3"/>
    <w:rsid w:val="00565D18"/>
    <w:rsid w:val="00565D4A"/>
    <w:rsid w:val="00571598"/>
    <w:rsid w:val="00572A3F"/>
    <w:rsid w:val="005740D8"/>
    <w:rsid w:val="005766F5"/>
    <w:rsid w:val="005774E2"/>
    <w:rsid w:val="005812CF"/>
    <w:rsid w:val="00586413"/>
    <w:rsid w:val="005867F8"/>
    <w:rsid w:val="005976B0"/>
    <w:rsid w:val="005A5424"/>
    <w:rsid w:val="005A773A"/>
    <w:rsid w:val="005C2FB0"/>
    <w:rsid w:val="005C3C5B"/>
    <w:rsid w:val="005D71BD"/>
    <w:rsid w:val="005E735E"/>
    <w:rsid w:val="005E7FBB"/>
    <w:rsid w:val="005F3DB0"/>
    <w:rsid w:val="005F41CD"/>
    <w:rsid w:val="005F45ED"/>
    <w:rsid w:val="005F5970"/>
    <w:rsid w:val="006020D9"/>
    <w:rsid w:val="006031DE"/>
    <w:rsid w:val="00606E69"/>
    <w:rsid w:val="00613CC3"/>
    <w:rsid w:val="0061498E"/>
    <w:rsid w:val="006204EB"/>
    <w:rsid w:val="006210F5"/>
    <w:rsid w:val="00625235"/>
    <w:rsid w:val="00636AAA"/>
    <w:rsid w:val="006406AC"/>
    <w:rsid w:val="00641405"/>
    <w:rsid w:val="00642D7C"/>
    <w:rsid w:val="006448D3"/>
    <w:rsid w:val="00645F73"/>
    <w:rsid w:val="00651D14"/>
    <w:rsid w:val="0066413B"/>
    <w:rsid w:val="00667367"/>
    <w:rsid w:val="00667E4E"/>
    <w:rsid w:val="006748C9"/>
    <w:rsid w:val="00675CD7"/>
    <w:rsid w:val="0067694E"/>
    <w:rsid w:val="00680DCB"/>
    <w:rsid w:val="00682019"/>
    <w:rsid w:val="00687555"/>
    <w:rsid w:val="00690206"/>
    <w:rsid w:val="0069551A"/>
    <w:rsid w:val="006A12FA"/>
    <w:rsid w:val="006B2309"/>
    <w:rsid w:val="006B6597"/>
    <w:rsid w:val="006C59AE"/>
    <w:rsid w:val="006C7AA5"/>
    <w:rsid w:val="006D3525"/>
    <w:rsid w:val="006D6294"/>
    <w:rsid w:val="006D776C"/>
    <w:rsid w:val="006E0C4D"/>
    <w:rsid w:val="006E141C"/>
    <w:rsid w:val="006E2260"/>
    <w:rsid w:val="006E6D1E"/>
    <w:rsid w:val="006F469E"/>
    <w:rsid w:val="006F4F99"/>
    <w:rsid w:val="00701252"/>
    <w:rsid w:val="0070126B"/>
    <w:rsid w:val="00702F37"/>
    <w:rsid w:val="00703D5A"/>
    <w:rsid w:val="00704F71"/>
    <w:rsid w:val="00710AF8"/>
    <w:rsid w:val="007144EC"/>
    <w:rsid w:val="00716BEB"/>
    <w:rsid w:val="00721499"/>
    <w:rsid w:val="007244F3"/>
    <w:rsid w:val="00724F9A"/>
    <w:rsid w:val="00731F39"/>
    <w:rsid w:val="0074513D"/>
    <w:rsid w:val="007478BF"/>
    <w:rsid w:val="00762393"/>
    <w:rsid w:val="007635E8"/>
    <w:rsid w:val="00763FF8"/>
    <w:rsid w:val="00771246"/>
    <w:rsid w:val="00772F9E"/>
    <w:rsid w:val="0077304B"/>
    <w:rsid w:val="00773EE4"/>
    <w:rsid w:val="00774DC7"/>
    <w:rsid w:val="00776B12"/>
    <w:rsid w:val="00780D59"/>
    <w:rsid w:val="0079281C"/>
    <w:rsid w:val="007948B9"/>
    <w:rsid w:val="00797DCF"/>
    <w:rsid w:val="007A0E16"/>
    <w:rsid w:val="007A271E"/>
    <w:rsid w:val="007B0BC8"/>
    <w:rsid w:val="007B3AA4"/>
    <w:rsid w:val="007C159F"/>
    <w:rsid w:val="007C3A40"/>
    <w:rsid w:val="007C488C"/>
    <w:rsid w:val="007D39CF"/>
    <w:rsid w:val="007D6B08"/>
    <w:rsid w:val="007D7AD6"/>
    <w:rsid w:val="007E263E"/>
    <w:rsid w:val="007E2DDF"/>
    <w:rsid w:val="007F0C3E"/>
    <w:rsid w:val="007F7794"/>
    <w:rsid w:val="008023B8"/>
    <w:rsid w:val="00805201"/>
    <w:rsid w:val="00806277"/>
    <w:rsid w:val="00806D33"/>
    <w:rsid w:val="00807478"/>
    <w:rsid w:val="008117D9"/>
    <w:rsid w:val="00820E6B"/>
    <w:rsid w:val="0082301A"/>
    <w:rsid w:val="00827E97"/>
    <w:rsid w:val="00827F0F"/>
    <w:rsid w:val="00833652"/>
    <w:rsid w:val="008341F7"/>
    <w:rsid w:val="008363F8"/>
    <w:rsid w:val="00837489"/>
    <w:rsid w:val="00842426"/>
    <w:rsid w:val="00843A00"/>
    <w:rsid w:val="00846A8D"/>
    <w:rsid w:val="00855E67"/>
    <w:rsid w:val="0085775D"/>
    <w:rsid w:val="00860739"/>
    <w:rsid w:val="008642CD"/>
    <w:rsid w:val="008737B2"/>
    <w:rsid w:val="00875B76"/>
    <w:rsid w:val="00881605"/>
    <w:rsid w:val="00881D4C"/>
    <w:rsid w:val="0088773C"/>
    <w:rsid w:val="00896D7E"/>
    <w:rsid w:val="008A0699"/>
    <w:rsid w:val="008A5BE9"/>
    <w:rsid w:val="008B0598"/>
    <w:rsid w:val="008B498D"/>
    <w:rsid w:val="008B511D"/>
    <w:rsid w:val="008C74A0"/>
    <w:rsid w:val="008D1D0A"/>
    <w:rsid w:val="008D7358"/>
    <w:rsid w:val="008D7ED3"/>
    <w:rsid w:val="008E3611"/>
    <w:rsid w:val="008E5AE9"/>
    <w:rsid w:val="008E6853"/>
    <w:rsid w:val="008E6B05"/>
    <w:rsid w:val="008F4EC9"/>
    <w:rsid w:val="008F5E6C"/>
    <w:rsid w:val="008F7E09"/>
    <w:rsid w:val="00900776"/>
    <w:rsid w:val="00902B9C"/>
    <w:rsid w:val="009030C6"/>
    <w:rsid w:val="0090349F"/>
    <w:rsid w:val="00904439"/>
    <w:rsid w:val="00904702"/>
    <w:rsid w:val="00910F95"/>
    <w:rsid w:val="0091597F"/>
    <w:rsid w:val="00920505"/>
    <w:rsid w:val="009212B2"/>
    <w:rsid w:val="0092599E"/>
    <w:rsid w:val="00927E36"/>
    <w:rsid w:val="0093093A"/>
    <w:rsid w:val="00931630"/>
    <w:rsid w:val="00931DC0"/>
    <w:rsid w:val="00935405"/>
    <w:rsid w:val="00935858"/>
    <w:rsid w:val="0094039A"/>
    <w:rsid w:val="00941F2E"/>
    <w:rsid w:val="00961F29"/>
    <w:rsid w:val="00965B02"/>
    <w:rsid w:val="00965B7B"/>
    <w:rsid w:val="00966FF0"/>
    <w:rsid w:val="00967E9B"/>
    <w:rsid w:val="009722FD"/>
    <w:rsid w:val="00972E2B"/>
    <w:rsid w:val="0097562B"/>
    <w:rsid w:val="00975C6D"/>
    <w:rsid w:val="00977D85"/>
    <w:rsid w:val="00983046"/>
    <w:rsid w:val="009835B2"/>
    <w:rsid w:val="009911AE"/>
    <w:rsid w:val="00992BCD"/>
    <w:rsid w:val="00992D25"/>
    <w:rsid w:val="00996B00"/>
    <w:rsid w:val="009A11FB"/>
    <w:rsid w:val="009A1AAE"/>
    <w:rsid w:val="009A222C"/>
    <w:rsid w:val="009A2E8B"/>
    <w:rsid w:val="009A7D21"/>
    <w:rsid w:val="009B7349"/>
    <w:rsid w:val="009B75D0"/>
    <w:rsid w:val="009C151F"/>
    <w:rsid w:val="009D1101"/>
    <w:rsid w:val="009E2DDC"/>
    <w:rsid w:val="009E565F"/>
    <w:rsid w:val="009F610A"/>
    <w:rsid w:val="009F78EE"/>
    <w:rsid w:val="00A059A0"/>
    <w:rsid w:val="00A16771"/>
    <w:rsid w:val="00A2033B"/>
    <w:rsid w:val="00A2116B"/>
    <w:rsid w:val="00A266CA"/>
    <w:rsid w:val="00A30B8B"/>
    <w:rsid w:val="00A4048D"/>
    <w:rsid w:val="00A4365E"/>
    <w:rsid w:val="00A51D8A"/>
    <w:rsid w:val="00A7011C"/>
    <w:rsid w:val="00A72397"/>
    <w:rsid w:val="00A73E00"/>
    <w:rsid w:val="00A81453"/>
    <w:rsid w:val="00A81A28"/>
    <w:rsid w:val="00A81AFA"/>
    <w:rsid w:val="00A829D1"/>
    <w:rsid w:val="00A837B2"/>
    <w:rsid w:val="00A844D5"/>
    <w:rsid w:val="00A905ED"/>
    <w:rsid w:val="00A96B5F"/>
    <w:rsid w:val="00AA74A9"/>
    <w:rsid w:val="00AA7AF0"/>
    <w:rsid w:val="00AB7650"/>
    <w:rsid w:val="00AC31ED"/>
    <w:rsid w:val="00AC4AC4"/>
    <w:rsid w:val="00AC5CF4"/>
    <w:rsid w:val="00AC7BEA"/>
    <w:rsid w:val="00AD14B7"/>
    <w:rsid w:val="00AD2034"/>
    <w:rsid w:val="00AD34C1"/>
    <w:rsid w:val="00AD7140"/>
    <w:rsid w:val="00AD7D0C"/>
    <w:rsid w:val="00AF4FCB"/>
    <w:rsid w:val="00AF5BD6"/>
    <w:rsid w:val="00B061C8"/>
    <w:rsid w:val="00B07CCF"/>
    <w:rsid w:val="00B117DB"/>
    <w:rsid w:val="00B1187D"/>
    <w:rsid w:val="00B13831"/>
    <w:rsid w:val="00B13D28"/>
    <w:rsid w:val="00B25EF2"/>
    <w:rsid w:val="00B2735A"/>
    <w:rsid w:val="00B340ED"/>
    <w:rsid w:val="00B34C72"/>
    <w:rsid w:val="00B34E22"/>
    <w:rsid w:val="00B371F7"/>
    <w:rsid w:val="00B4304F"/>
    <w:rsid w:val="00B432FC"/>
    <w:rsid w:val="00B43E57"/>
    <w:rsid w:val="00B46C5C"/>
    <w:rsid w:val="00B52AF4"/>
    <w:rsid w:val="00B66DA0"/>
    <w:rsid w:val="00B741E2"/>
    <w:rsid w:val="00B831BD"/>
    <w:rsid w:val="00B84001"/>
    <w:rsid w:val="00B867A5"/>
    <w:rsid w:val="00B91F18"/>
    <w:rsid w:val="00B92228"/>
    <w:rsid w:val="00B93209"/>
    <w:rsid w:val="00B95FDE"/>
    <w:rsid w:val="00B96C92"/>
    <w:rsid w:val="00BA1807"/>
    <w:rsid w:val="00BB0080"/>
    <w:rsid w:val="00BB5176"/>
    <w:rsid w:val="00BB7119"/>
    <w:rsid w:val="00BC06D1"/>
    <w:rsid w:val="00BC178F"/>
    <w:rsid w:val="00BC461D"/>
    <w:rsid w:val="00BD1FF6"/>
    <w:rsid w:val="00BD3309"/>
    <w:rsid w:val="00BD408F"/>
    <w:rsid w:val="00BD4CE6"/>
    <w:rsid w:val="00BE1D0D"/>
    <w:rsid w:val="00BE6BEB"/>
    <w:rsid w:val="00BF3361"/>
    <w:rsid w:val="00BF3FF5"/>
    <w:rsid w:val="00BF4E3B"/>
    <w:rsid w:val="00BF6C0A"/>
    <w:rsid w:val="00BF7F72"/>
    <w:rsid w:val="00C04F17"/>
    <w:rsid w:val="00C06AA4"/>
    <w:rsid w:val="00C105EA"/>
    <w:rsid w:val="00C20691"/>
    <w:rsid w:val="00C20885"/>
    <w:rsid w:val="00C20F16"/>
    <w:rsid w:val="00C21CE9"/>
    <w:rsid w:val="00C26156"/>
    <w:rsid w:val="00C30165"/>
    <w:rsid w:val="00C301C2"/>
    <w:rsid w:val="00C307C9"/>
    <w:rsid w:val="00C3195E"/>
    <w:rsid w:val="00C37DF4"/>
    <w:rsid w:val="00C40692"/>
    <w:rsid w:val="00C406BB"/>
    <w:rsid w:val="00C56FC8"/>
    <w:rsid w:val="00C650B3"/>
    <w:rsid w:val="00C65372"/>
    <w:rsid w:val="00C65588"/>
    <w:rsid w:val="00C66953"/>
    <w:rsid w:val="00C854DE"/>
    <w:rsid w:val="00C86E25"/>
    <w:rsid w:val="00C87F08"/>
    <w:rsid w:val="00C96727"/>
    <w:rsid w:val="00CA21AC"/>
    <w:rsid w:val="00CA5AA2"/>
    <w:rsid w:val="00CA6AF9"/>
    <w:rsid w:val="00CB30F3"/>
    <w:rsid w:val="00CB403C"/>
    <w:rsid w:val="00CB4578"/>
    <w:rsid w:val="00CB597B"/>
    <w:rsid w:val="00CC6A75"/>
    <w:rsid w:val="00CD15AE"/>
    <w:rsid w:val="00CD78D9"/>
    <w:rsid w:val="00CE0CC8"/>
    <w:rsid w:val="00CF7442"/>
    <w:rsid w:val="00D13E09"/>
    <w:rsid w:val="00D27EDC"/>
    <w:rsid w:val="00D30D87"/>
    <w:rsid w:val="00D321A1"/>
    <w:rsid w:val="00D327D8"/>
    <w:rsid w:val="00D3550B"/>
    <w:rsid w:val="00D46971"/>
    <w:rsid w:val="00D47812"/>
    <w:rsid w:val="00D47ABE"/>
    <w:rsid w:val="00D52EE0"/>
    <w:rsid w:val="00D54111"/>
    <w:rsid w:val="00D55349"/>
    <w:rsid w:val="00D566F5"/>
    <w:rsid w:val="00D60AC8"/>
    <w:rsid w:val="00D637AD"/>
    <w:rsid w:val="00D67F02"/>
    <w:rsid w:val="00D700A1"/>
    <w:rsid w:val="00D71132"/>
    <w:rsid w:val="00D72A8E"/>
    <w:rsid w:val="00D755DB"/>
    <w:rsid w:val="00D763F9"/>
    <w:rsid w:val="00D77CAF"/>
    <w:rsid w:val="00D816A9"/>
    <w:rsid w:val="00D84A72"/>
    <w:rsid w:val="00D85793"/>
    <w:rsid w:val="00D905B5"/>
    <w:rsid w:val="00D93DF5"/>
    <w:rsid w:val="00D94180"/>
    <w:rsid w:val="00D95A06"/>
    <w:rsid w:val="00DA24FE"/>
    <w:rsid w:val="00DA3057"/>
    <w:rsid w:val="00DA5D1F"/>
    <w:rsid w:val="00DB706F"/>
    <w:rsid w:val="00DC4211"/>
    <w:rsid w:val="00DE527B"/>
    <w:rsid w:val="00DF1AF6"/>
    <w:rsid w:val="00DF1C0B"/>
    <w:rsid w:val="00DF1E82"/>
    <w:rsid w:val="00E01129"/>
    <w:rsid w:val="00E057FE"/>
    <w:rsid w:val="00E0644D"/>
    <w:rsid w:val="00E1714D"/>
    <w:rsid w:val="00E40562"/>
    <w:rsid w:val="00E41112"/>
    <w:rsid w:val="00E41E5B"/>
    <w:rsid w:val="00E44ADC"/>
    <w:rsid w:val="00E46E58"/>
    <w:rsid w:val="00E471AC"/>
    <w:rsid w:val="00E50B3E"/>
    <w:rsid w:val="00E53C09"/>
    <w:rsid w:val="00E565F6"/>
    <w:rsid w:val="00E655B4"/>
    <w:rsid w:val="00E70D95"/>
    <w:rsid w:val="00E8009D"/>
    <w:rsid w:val="00E83F18"/>
    <w:rsid w:val="00E85D33"/>
    <w:rsid w:val="00E91AF5"/>
    <w:rsid w:val="00EA2963"/>
    <w:rsid w:val="00EB4C4D"/>
    <w:rsid w:val="00EB574B"/>
    <w:rsid w:val="00EC0A3C"/>
    <w:rsid w:val="00EC748F"/>
    <w:rsid w:val="00ED4891"/>
    <w:rsid w:val="00ED52CB"/>
    <w:rsid w:val="00ED537A"/>
    <w:rsid w:val="00EE4E1A"/>
    <w:rsid w:val="00EE6CF1"/>
    <w:rsid w:val="00F01E90"/>
    <w:rsid w:val="00F02904"/>
    <w:rsid w:val="00F10FE5"/>
    <w:rsid w:val="00F20D63"/>
    <w:rsid w:val="00F24EAE"/>
    <w:rsid w:val="00F31756"/>
    <w:rsid w:val="00F32055"/>
    <w:rsid w:val="00F35018"/>
    <w:rsid w:val="00F43447"/>
    <w:rsid w:val="00F47741"/>
    <w:rsid w:val="00F5293A"/>
    <w:rsid w:val="00F55113"/>
    <w:rsid w:val="00F60A38"/>
    <w:rsid w:val="00F67099"/>
    <w:rsid w:val="00F6770E"/>
    <w:rsid w:val="00F70930"/>
    <w:rsid w:val="00F72205"/>
    <w:rsid w:val="00F75401"/>
    <w:rsid w:val="00F80B75"/>
    <w:rsid w:val="00F8236C"/>
    <w:rsid w:val="00F86238"/>
    <w:rsid w:val="00F94ADB"/>
    <w:rsid w:val="00FA5172"/>
    <w:rsid w:val="00FA6B34"/>
    <w:rsid w:val="00FB1A52"/>
    <w:rsid w:val="00FB57EC"/>
    <w:rsid w:val="00FB71C3"/>
    <w:rsid w:val="00FC2C07"/>
    <w:rsid w:val="00FC2F65"/>
    <w:rsid w:val="00FC3EA1"/>
    <w:rsid w:val="00FC644A"/>
    <w:rsid w:val="00FC7AD3"/>
    <w:rsid w:val="00FD0377"/>
    <w:rsid w:val="00FD1E48"/>
    <w:rsid w:val="00FD5B90"/>
    <w:rsid w:val="00FD6BC9"/>
    <w:rsid w:val="00FD70A2"/>
    <w:rsid w:val="00FE015F"/>
    <w:rsid w:val="00FE07E4"/>
    <w:rsid w:val="00FE5EB6"/>
    <w:rsid w:val="00FF2215"/>
    <w:rsid w:val="00FF2612"/>
    <w:rsid w:val="00FF72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table of figures" w:uiPriority="99"/>
    <w:lsdException w:name="footnote reference" w:uiPriority="99"/>
    <w:lsdException w:name="annotation reference" w:uiPriority="99"/>
    <w:lsdException w:name="page number" w:uiPriority="99"/>
    <w:lsdException w:name="table of authorities" w:uiPriority="99"/>
    <w:lsdException w:name="List" w:uiPriority="99"/>
    <w:lsdException w:name="List Bullet" w:uiPriority="99"/>
    <w:lsdException w:name="List Number" w:uiPriority="99"/>
    <w:lsdException w:name="List Bullet 2" w:uiPriority="99"/>
    <w:lsdException w:name="List Bullet 3" w:uiPriority="99"/>
    <w:lsdException w:name="List Number 2" w:uiPriority="99"/>
    <w:lsdException w:name="Title" w:uiPriority="99" w:qFormat="1"/>
    <w:lsdException w:name="Signature" w:uiPriority="99"/>
    <w:lsdException w:name="Body Text" w:uiPriority="99"/>
    <w:lsdException w:name="Body Text Indent" w:uiPriority="99"/>
    <w:lsdException w:name="Subtitle" w:uiPriority="99"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99" w:qFormat="1"/>
    <w:lsdException w:name="Document Map" w:uiPriority="99"/>
    <w:lsdException w:name="Plain Text" w:uiPriority="99"/>
    <w:lsdException w:name="E-mail Signature"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4111"/>
    <w:rPr>
      <w:sz w:val="24"/>
      <w:szCs w:val="24"/>
    </w:rPr>
  </w:style>
  <w:style w:type="paragraph" w:styleId="1">
    <w:name w:val="heading 1"/>
    <w:aliases w:val="Head 1,H1,Heading 1 Char,????????? 1,Aeaaiue,Ãëàâíûé,Главный,Содерж-Заголовок 1,Ñîäåðæ-Çàãîëîâîê 1,Заголов,Ç1,Çàãîëîâ,C1,Содерж-Заголзаголовок 1,h1,Heading 1a,A MAJOR/BOLD,II+,I,level 1,Level 1 Head,Level 1,Глава,2К Заголовок 1"/>
    <w:basedOn w:val="a"/>
    <w:next w:val="a"/>
    <w:link w:val="10"/>
    <w:uiPriority w:val="99"/>
    <w:qFormat/>
    <w:pPr>
      <w:keepNext/>
      <w:ind w:left="720"/>
      <w:outlineLvl w:val="0"/>
    </w:pPr>
    <w:rPr>
      <w:szCs w:val="20"/>
      <w:lang/>
    </w:rPr>
  </w:style>
  <w:style w:type="paragraph" w:styleId="2">
    <w:name w:val="heading 2"/>
    <w:aliases w:val="H2,h2,heading2,section 1.1,Heading 2 Hidden,B Heading,Header 2,l2,Level 2 Head,A.B.C.,Head2,Level 2,A,Paragraph,n2,Sub heading,Caaieiaie 2 Ciae,2,Çàãîëîâîê 2 Çíàê,numbered indent 2,ni2,Hanging 2 Indent,Numbered indent 2,1,clanak,ЗаголТЭЦ 2"/>
    <w:basedOn w:val="a"/>
    <w:next w:val="a"/>
    <w:link w:val="20"/>
    <w:uiPriority w:val="99"/>
    <w:qFormat/>
    <w:pPr>
      <w:keepNext/>
      <w:spacing w:before="240" w:after="60"/>
      <w:outlineLvl w:val="1"/>
    </w:pPr>
    <w:rPr>
      <w:rFonts w:ascii="Arial" w:hAnsi="Arial"/>
      <w:b/>
      <w:i/>
      <w:sz w:val="28"/>
      <w:lang/>
    </w:rPr>
  </w:style>
  <w:style w:type="paragraph" w:styleId="3">
    <w:name w:val="heading 3"/>
    <w:aliases w:val="Обычный (веб)3,Знак Знак1,Знак Знак Знак1,Обычный (Web)1,Обычный (веб) Знак,Обычный (веб) Знак2 Знак,Обычный (веб) Знак Знак1 Знак,Обычный (веб) Знак1 Знак Знак Знак,Обычный (веб) Знак Знак Знак Знак Знак"/>
    <w:basedOn w:val="a"/>
    <w:next w:val="a"/>
    <w:link w:val="30"/>
    <w:uiPriority w:val="99"/>
    <w:qFormat/>
    <w:pPr>
      <w:keepNext/>
      <w:jc w:val="center"/>
      <w:outlineLvl w:val="2"/>
    </w:pPr>
    <w:rPr>
      <w:b/>
      <w:szCs w:val="20"/>
      <w:lang/>
    </w:rPr>
  </w:style>
  <w:style w:type="paragraph" w:styleId="4">
    <w:name w:val="heading 4"/>
    <w:aliases w:val="H4,Caaieiaie 4 Ciae1,Caaieiaie 4 Ciae Ciae,Caaieiaie 4 Ciae,Çàãîëîâîê 4 Çíàê1,Çàãîëîâîê 4 Çíàê Çíàê,Çàãîëîâîê 4 Çíàê,Заголовок 4 Знак1,Заголовок 4 Знак Знак,???. ????,???. ?????,Заголовок 4 Знак1 Знак1,???. ???? Знак Знак"/>
    <w:basedOn w:val="a"/>
    <w:next w:val="a"/>
    <w:link w:val="40"/>
    <w:uiPriority w:val="99"/>
    <w:qFormat/>
    <w:pPr>
      <w:keepNext/>
      <w:jc w:val="center"/>
      <w:outlineLvl w:val="3"/>
    </w:pPr>
    <w:rPr>
      <w:b/>
      <w:bCs/>
      <w:sz w:val="20"/>
      <w:szCs w:val="20"/>
      <w:lang/>
    </w:rPr>
  </w:style>
  <w:style w:type="paragraph" w:styleId="5">
    <w:name w:val="heading 5"/>
    <w:aliases w:val="Heading 5 Char,H5 Char,H5 Знак Char,H5 Çíàê Char,H5 Ciae Char,H5 Ciae Ciae Char,Caaieiaie 5.H5 Ciae Char,Çàãîëîâîê 5.H5 Çíàê Char,H5 Знак Знак Char,H5 Çíàê Çíàê Char,Заголовок 5 Знак1 Char,Заголовок 5 Знак Знак2 Char"/>
    <w:basedOn w:val="a"/>
    <w:next w:val="a"/>
    <w:link w:val="50"/>
    <w:uiPriority w:val="99"/>
    <w:qFormat/>
    <w:pPr>
      <w:keepNext/>
      <w:shd w:val="clear" w:color="auto" w:fill="FFFFFF"/>
      <w:spacing w:line="274" w:lineRule="exact"/>
      <w:ind w:left="5"/>
      <w:outlineLvl w:val="4"/>
    </w:pPr>
    <w:rPr>
      <w:b/>
      <w:spacing w:val="-3"/>
      <w:lang/>
    </w:rPr>
  </w:style>
  <w:style w:type="paragraph" w:styleId="6">
    <w:name w:val="heading 6"/>
    <w:aliases w:val="Caaieiaie 6 Ciae Ciae Ciae Ciae,H6,Заголовок 6 Знак Знак Знак Знак,Çàãîëîâîê 6 Çíàê Çíàê Çíàê Çíàê,H6 Ciae,H6 Знак,Caaieiaie 61,H6 Çíàê,Çàãîëîâîê 61"/>
    <w:basedOn w:val="a"/>
    <w:next w:val="a"/>
    <w:link w:val="60"/>
    <w:uiPriority w:val="99"/>
    <w:qFormat/>
    <w:rsid w:val="0023008B"/>
    <w:pPr>
      <w:keepNext/>
      <w:tabs>
        <w:tab w:val="left" w:pos="1152"/>
        <w:tab w:val="left" w:pos="7088"/>
      </w:tabs>
      <w:overflowPunct w:val="0"/>
      <w:autoSpaceDE w:val="0"/>
      <w:autoSpaceDN w:val="0"/>
      <w:adjustRightInd w:val="0"/>
      <w:spacing w:before="120" w:after="120" w:line="380" w:lineRule="exact"/>
      <w:ind w:left="1152" w:hanging="1152"/>
      <w:jc w:val="both"/>
      <w:textAlignment w:val="baseline"/>
      <w:outlineLvl w:val="5"/>
    </w:pPr>
    <w:rPr>
      <w:rFonts w:ascii="Arial" w:hAnsi="Arial"/>
      <w:b/>
      <w:bCs/>
      <w:lang/>
    </w:rPr>
  </w:style>
  <w:style w:type="paragraph" w:styleId="7">
    <w:name w:val="heading 7"/>
    <w:basedOn w:val="a"/>
    <w:next w:val="a"/>
    <w:link w:val="70"/>
    <w:uiPriority w:val="99"/>
    <w:qFormat/>
    <w:rsid w:val="0023008B"/>
    <w:pPr>
      <w:keepNext/>
      <w:tabs>
        <w:tab w:val="left" w:pos="1296"/>
        <w:tab w:val="left" w:pos="7088"/>
      </w:tabs>
      <w:overflowPunct w:val="0"/>
      <w:autoSpaceDE w:val="0"/>
      <w:autoSpaceDN w:val="0"/>
      <w:adjustRightInd w:val="0"/>
      <w:spacing w:before="240" w:after="240" w:line="380" w:lineRule="exact"/>
      <w:ind w:left="1296" w:hanging="1296"/>
      <w:jc w:val="both"/>
      <w:textAlignment w:val="baseline"/>
      <w:outlineLvl w:val="6"/>
    </w:pPr>
    <w:rPr>
      <w:rFonts w:ascii="Arial" w:hAnsi="Arial"/>
      <w:b/>
      <w:bCs/>
      <w:sz w:val="28"/>
      <w:szCs w:val="28"/>
      <w:u w:val="single"/>
      <w:lang/>
    </w:rPr>
  </w:style>
  <w:style w:type="paragraph" w:styleId="8">
    <w:name w:val="heading 8"/>
    <w:basedOn w:val="a"/>
    <w:next w:val="a"/>
    <w:link w:val="80"/>
    <w:uiPriority w:val="99"/>
    <w:qFormat/>
    <w:rsid w:val="0023008B"/>
    <w:pPr>
      <w:keepNext/>
      <w:tabs>
        <w:tab w:val="left" w:pos="1440"/>
        <w:tab w:val="left" w:pos="7088"/>
      </w:tabs>
      <w:overflowPunct w:val="0"/>
      <w:autoSpaceDE w:val="0"/>
      <w:autoSpaceDN w:val="0"/>
      <w:adjustRightInd w:val="0"/>
      <w:spacing w:after="120" w:line="380" w:lineRule="exact"/>
      <w:ind w:left="1440" w:hanging="1440"/>
      <w:jc w:val="both"/>
      <w:textAlignment w:val="baseline"/>
      <w:outlineLvl w:val="7"/>
    </w:pPr>
    <w:rPr>
      <w:rFonts w:ascii="Arial" w:hAnsi="Arial"/>
      <w:b/>
      <w:bCs/>
      <w:sz w:val="20"/>
      <w:szCs w:val="20"/>
      <w:lang/>
    </w:rPr>
  </w:style>
  <w:style w:type="paragraph" w:styleId="9">
    <w:name w:val="heading 9"/>
    <w:basedOn w:val="a"/>
    <w:next w:val="a"/>
    <w:link w:val="90"/>
    <w:uiPriority w:val="99"/>
    <w:qFormat/>
    <w:rsid w:val="0023008B"/>
    <w:pPr>
      <w:tabs>
        <w:tab w:val="left" w:pos="1584"/>
        <w:tab w:val="left" w:pos="7088"/>
      </w:tabs>
      <w:overflowPunct w:val="0"/>
      <w:autoSpaceDE w:val="0"/>
      <w:autoSpaceDN w:val="0"/>
      <w:adjustRightInd w:val="0"/>
      <w:spacing w:before="240" w:after="240" w:line="380" w:lineRule="exact"/>
      <w:ind w:hanging="1584"/>
      <w:jc w:val="both"/>
      <w:textAlignment w:val="baseline"/>
      <w:outlineLvl w:val="8"/>
    </w:pPr>
    <w:rPr>
      <w:rFonts w:ascii="Arial" w:hAnsi="Arial"/>
      <w:b/>
      <w:bCs/>
      <w:sz w:val="32"/>
      <w:szCs w:val="32"/>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aliases w:val="b,Iniiaiie oaeno Ciae Ciae Ciae Ciae,Iniiaiie oaeno Ciae,Iniiaiie oaeno iia,bt,DEB Body Text,heading3,Body Text - Level 2,oaeno oaaeeou,Oaaeii aey io?aoia ii ioaiea,body text,Iiaienu1,Основной текст Знак Знак Знак Знак,Основной текст нов"/>
    <w:basedOn w:val="a"/>
    <w:link w:val="a4"/>
    <w:uiPriority w:val="99"/>
    <w:pPr>
      <w:jc w:val="center"/>
    </w:pPr>
    <w:rPr>
      <w:sz w:val="20"/>
      <w:szCs w:val="20"/>
    </w:rPr>
  </w:style>
  <w:style w:type="paragraph" w:styleId="a5">
    <w:name w:val="Plain Text"/>
    <w:aliases w:val="Òåêñò Çíàê Çíàê Çíàê Çíàê Çíàê Çíàê Çíàê Çíàê Çíàê Çíàê"/>
    <w:basedOn w:val="a"/>
    <w:link w:val="a6"/>
    <w:uiPriority w:val="99"/>
    <w:rPr>
      <w:rFonts w:ascii="Courier New" w:hAnsi="Courier New"/>
      <w:sz w:val="20"/>
      <w:szCs w:val="20"/>
      <w:lang/>
    </w:rPr>
  </w:style>
  <w:style w:type="paragraph" w:customStyle="1" w:styleId="Normal">
    <w:name w:val="Normal"/>
    <w:pPr>
      <w:widowControl w:val="0"/>
      <w:spacing w:before="40" w:after="100"/>
      <w:ind w:left="40"/>
    </w:pPr>
    <w:rPr>
      <w:b/>
      <w:snapToGrid w:val="0"/>
      <w:sz w:val="24"/>
    </w:rPr>
  </w:style>
  <w:style w:type="character" w:styleId="a7">
    <w:name w:val="page number"/>
    <w:basedOn w:val="a0"/>
    <w:uiPriority w:val="99"/>
  </w:style>
  <w:style w:type="paragraph" w:styleId="a8">
    <w:name w:val="footer"/>
    <w:basedOn w:val="a"/>
    <w:link w:val="a9"/>
    <w:uiPriority w:val="99"/>
    <w:pPr>
      <w:tabs>
        <w:tab w:val="center" w:pos="4153"/>
        <w:tab w:val="right" w:pos="8306"/>
      </w:tabs>
    </w:pPr>
    <w:rPr>
      <w:sz w:val="20"/>
      <w:szCs w:val="20"/>
    </w:rPr>
  </w:style>
  <w:style w:type="paragraph" w:styleId="aa">
    <w:name w:val="List Bullet"/>
    <w:basedOn w:val="a"/>
    <w:autoRedefine/>
    <w:uiPriority w:val="99"/>
    <w:pPr>
      <w:widowControl w:val="0"/>
      <w:ind w:left="283" w:hanging="283"/>
    </w:pPr>
    <w:rPr>
      <w:sz w:val="20"/>
    </w:rPr>
  </w:style>
  <w:style w:type="paragraph" w:styleId="ab">
    <w:name w:val="Body Text Indent"/>
    <w:aliases w:val="Основной текст 1,Нумерованный список !!,Надин стиль,Основной текст с отступом Знак1,Основной текст с отступом Знак Знак,Основной текст с отступом Знак2,Основной текст с отступом Знак1 Знак,bti,Основной текст 11,Body Text 23"/>
    <w:basedOn w:val="a"/>
    <w:link w:val="ac"/>
    <w:uiPriority w:val="99"/>
    <w:pPr>
      <w:shd w:val="clear" w:color="auto" w:fill="FFFFFF"/>
      <w:spacing w:before="288" w:line="298" w:lineRule="exact"/>
      <w:ind w:right="29" w:firstLine="634"/>
      <w:jc w:val="both"/>
    </w:pPr>
    <w:rPr>
      <w:spacing w:val="-1"/>
      <w:sz w:val="20"/>
      <w:lang/>
    </w:rPr>
  </w:style>
  <w:style w:type="paragraph" w:styleId="21">
    <w:name w:val="Body Text 2"/>
    <w:aliases w:val="Iniiaiie oaeno n ionooiii Ciae1 Ciae,Iniiaiie oaeno n ionooiii Ciae Ciae Ciae"/>
    <w:basedOn w:val="a"/>
    <w:link w:val="22"/>
    <w:uiPriority w:val="99"/>
    <w:rPr>
      <w:i/>
      <w:sz w:val="20"/>
      <w:lang/>
    </w:rPr>
  </w:style>
  <w:style w:type="paragraph" w:styleId="31">
    <w:name w:val="Body Text 3"/>
    <w:basedOn w:val="a"/>
    <w:link w:val="32"/>
    <w:uiPriority w:val="99"/>
    <w:pPr>
      <w:jc w:val="both"/>
    </w:pPr>
    <w:rPr>
      <w:lang/>
    </w:rPr>
  </w:style>
  <w:style w:type="paragraph" w:styleId="ad">
    <w:name w:val="Normal Indent"/>
    <w:aliases w:val="Обычный отступ Знак"/>
    <w:basedOn w:val="a"/>
    <w:uiPriority w:val="99"/>
    <w:rsid w:val="00EE4E1A"/>
    <w:pPr>
      <w:spacing w:line="360" w:lineRule="auto"/>
      <w:ind w:firstLine="720"/>
      <w:jc w:val="both"/>
    </w:pPr>
    <w:rPr>
      <w:sz w:val="22"/>
      <w:szCs w:val="20"/>
    </w:rPr>
  </w:style>
  <w:style w:type="table" w:styleId="ae">
    <w:name w:val="Table Grid"/>
    <w:basedOn w:val="a1"/>
    <w:rsid w:val="005E7F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rsid w:val="0079281C"/>
    <w:rPr>
      <w:rFonts w:ascii="Tahoma" w:hAnsi="Tahoma"/>
      <w:sz w:val="16"/>
      <w:szCs w:val="16"/>
      <w:lang/>
    </w:rPr>
  </w:style>
  <w:style w:type="paragraph" w:styleId="23">
    <w:name w:val="Body Text Indent 2"/>
    <w:basedOn w:val="a"/>
    <w:link w:val="24"/>
    <w:uiPriority w:val="99"/>
    <w:rsid w:val="00C37DF4"/>
    <w:pPr>
      <w:spacing w:after="120" w:line="480" w:lineRule="auto"/>
      <w:ind w:left="283"/>
    </w:pPr>
    <w:rPr>
      <w:lang/>
    </w:rPr>
  </w:style>
  <w:style w:type="paragraph" w:styleId="af1">
    <w:name w:val="header"/>
    <w:aliases w:val="Aa?oEieiioeooe,ВерхКолонтитул,ÂåðõÊîëîíòèòóë"/>
    <w:basedOn w:val="a"/>
    <w:link w:val="af2"/>
    <w:uiPriority w:val="99"/>
    <w:rsid w:val="00DF1AF6"/>
    <w:pPr>
      <w:tabs>
        <w:tab w:val="center" w:pos="4677"/>
        <w:tab w:val="right" w:pos="9355"/>
      </w:tabs>
    </w:pPr>
    <w:rPr>
      <w:lang/>
    </w:rPr>
  </w:style>
  <w:style w:type="character" w:styleId="af3">
    <w:name w:val="Hyperlink"/>
    <w:uiPriority w:val="99"/>
    <w:rsid w:val="00682019"/>
    <w:rPr>
      <w:color w:val="983402"/>
      <w:u w:val="single"/>
    </w:rPr>
  </w:style>
  <w:style w:type="paragraph" w:styleId="af4">
    <w:name w:val="Normal (Web)"/>
    <w:basedOn w:val="a"/>
    <w:uiPriority w:val="99"/>
    <w:rsid w:val="00682019"/>
    <w:pPr>
      <w:spacing w:after="150"/>
    </w:pPr>
  </w:style>
  <w:style w:type="paragraph" w:styleId="11">
    <w:name w:val="toc 1"/>
    <w:basedOn w:val="a"/>
    <w:next w:val="a"/>
    <w:autoRedefine/>
    <w:uiPriority w:val="39"/>
    <w:qFormat/>
    <w:rsid w:val="009A2E8B"/>
  </w:style>
  <w:style w:type="paragraph" w:styleId="25">
    <w:name w:val="toc 2"/>
    <w:basedOn w:val="a"/>
    <w:next w:val="a"/>
    <w:autoRedefine/>
    <w:uiPriority w:val="39"/>
    <w:qFormat/>
    <w:rsid w:val="009A2E8B"/>
    <w:pPr>
      <w:ind w:left="240"/>
    </w:pPr>
  </w:style>
  <w:style w:type="paragraph" w:customStyle="1" w:styleId="af5">
    <w:name w:val=" Знак"/>
    <w:basedOn w:val="a"/>
    <w:rsid w:val="00DA24FE"/>
    <w:pPr>
      <w:spacing w:after="160" w:line="240" w:lineRule="exact"/>
    </w:pPr>
    <w:rPr>
      <w:rFonts w:ascii="Verdana" w:hAnsi="Verdana"/>
      <w:lang w:val="en-US" w:eastAsia="en-US"/>
    </w:rPr>
  </w:style>
  <w:style w:type="paragraph" w:styleId="33">
    <w:name w:val="toc 3"/>
    <w:basedOn w:val="a"/>
    <w:next w:val="a"/>
    <w:autoRedefine/>
    <w:uiPriority w:val="39"/>
    <w:qFormat/>
    <w:rsid w:val="002E3B18"/>
    <w:pPr>
      <w:ind w:left="480"/>
    </w:pPr>
  </w:style>
  <w:style w:type="paragraph" w:styleId="41">
    <w:name w:val="toc 4"/>
    <w:basedOn w:val="a"/>
    <w:next w:val="a"/>
    <w:autoRedefine/>
    <w:uiPriority w:val="39"/>
    <w:rsid w:val="00D55349"/>
    <w:pPr>
      <w:ind w:left="720"/>
    </w:pPr>
  </w:style>
  <w:style w:type="character" w:customStyle="1" w:styleId="a4">
    <w:name w:val="Основной текст Знак"/>
    <w:aliases w:val="b Знак,Iniiaiie oaeno Ciae Ciae Ciae Ciae Знак,Iniiaiie oaeno Ciae Знак,Iniiaiie oaeno iia Знак,bt Знак,DEB Body Text Знак,heading3 Знак,Body Text - Level 2 Знак,oaeno oaaeeou Знак,Oaaeii aey io?aoia ii ioaiea Знак,body text Знак"/>
    <w:basedOn w:val="a0"/>
    <w:link w:val="a3"/>
    <w:uiPriority w:val="99"/>
    <w:rsid w:val="0052542A"/>
  </w:style>
  <w:style w:type="paragraph" w:styleId="34">
    <w:name w:val="Body Text Indent 3"/>
    <w:aliases w:val="дисер"/>
    <w:basedOn w:val="a"/>
    <w:link w:val="35"/>
    <w:uiPriority w:val="99"/>
    <w:rsid w:val="003A1668"/>
    <w:pPr>
      <w:spacing w:after="120"/>
      <w:ind w:left="283"/>
    </w:pPr>
    <w:rPr>
      <w:sz w:val="16"/>
      <w:szCs w:val="16"/>
      <w:lang/>
    </w:rPr>
  </w:style>
  <w:style w:type="paragraph" w:styleId="af6">
    <w:name w:val="Title"/>
    <w:basedOn w:val="a"/>
    <w:link w:val="af7"/>
    <w:uiPriority w:val="99"/>
    <w:qFormat/>
    <w:rsid w:val="003A1668"/>
    <w:pPr>
      <w:ind w:firstLine="397"/>
      <w:jc w:val="center"/>
    </w:pPr>
    <w:rPr>
      <w:b/>
      <w:sz w:val="52"/>
      <w:szCs w:val="20"/>
      <w:lang/>
    </w:rPr>
  </w:style>
  <w:style w:type="character" w:customStyle="1" w:styleId="a6">
    <w:name w:val="Текст Знак"/>
    <w:aliases w:val="Òåêñò Çíàê Çíàê Çíàê Çíàê Çíàê Çíàê Çíàê Çíàê Çíàê Çíàê Знак"/>
    <w:link w:val="a5"/>
    <w:uiPriority w:val="99"/>
    <w:rsid w:val="00842426"/>
    <w:rPr>
      <w:rFonts w:ascii="Courier New" w:hAnsi="Courier New"/>
    </w:rPr>
  </w:style>
  <w:style w:type="paragraph" w:styleId="af8">
    <w:name w:val="No Spacing"/>
    <w:uiPriority w:val="1"/>
    <w:qFormat/>
    <w:rsid w:val="00BB0080"/>
    <w:rPr>
      <w:rFonts w:ascii="Calibri" w:eastAsia="Calibri" w:hAnsi="Calibri"/>
      <w:sz w:val="22"/>
      <w:szCs w:val="22"/>
      <w:lang w:eastAsia="en-US"/>
    </w:rPr>
  </w:style>
  <w:style w:type="paragraph" w:customStyle="1" w:styleId="26">
    <w:name w:val=" Знак Знак2 Знак Знак Знак Знак"/>
    <w:basedOn w:val="a"/>
    <w:rsid w:val="00277688"/>
    <w:pPr>
      <w:spacing w:after="160" w:line="240" w:lineRule="exact"/>
    </w:pPr>
    <w:rPr>
      <w:rFonts w:ascii="Verdana" w:hAnsi="Verdana"/>
      <w:lang w:val="en-US" w:eastAsia="en-US"/>
    </w:rPr>
  </w:style>
  <w:style w:type="paragraph" w:customStyle="1" w:styleId="12">
    <w:name w:val="Текст1"/>
    <w:basedOn w:val="a"/>
    <w:rsid w:val="00A81A28"/>
    <w:pPr>
      <w:suppressAutoHyphens/>
    </w:pPr>
    <w:rPr>
      <w:rFonts w:ascii="Courier New" w:hAnsi="Courier New" w:cs="Courier New"/>
      <w:sz w:val="20"/>
      <w:szCs w:val="20"/>
      <w:lang w:eastAsia="zh-CN"/>
    </w:rPr>
  </w:style>
  <w:style w:type="character" w:customStyle="1" w:styleId="WW8Num2z0">
    <w:name w:val="WW8Num2z0"/>
    <w:rsid w:val="00A81A28"/>
    <w:rPr>
      <w:rFonts w:ascii="Symbol" w:hAnsi="Symbol" w:cs="Symbol"/>
    </w:rPr>
  </w:style>
  <w:style w:type="paragraph" w:styleId="af9">
    <w:name w:val="caption"/>
    <w:aliases w:val="НазвТабл,Iacaaiea oaaeeou,Iacaaiea iauaeoa oaaeeoa,Caption Char,Caption Char1 Char,Caption Char Char Char,Caption Char1,Caption Char Char,Caption Char2 Char,Caption Char Char1 Char,Caption Char1 Char Char Char,Íàçâàíèå òàáëèöû, Знак21,Ç"/>
    <w:basedOn w:val="a"/>
    <w:next w:val="a"/>
    <w:link w:val="afa"/>
    <w:uiPriority w:val="99"/>
    <w:unhideWhenUsed/>
    <w:qFormat/>
    <w:rsid w:val="0092599E"/>
    <w:pPr>
      <w:spacing w:before="200" w:after="200"/>
      <w:ind w:firstLine="567"/>
      <w:jc w:val="both"/>
    </w:pPr>
    <w:rPr>
      <w:rFonts w:ascii="Arial" w:hAnsi="Arial"/>
      <w:b/>
      <w:bCs/>
      <w:sz w:val="20"/>
      <w:szCs w:val="18"/>
      <w:lang/>
    </w:rPr>
  </w:style>
  <w:style w:type="character" w:customStyle="1" w:styleId="afa">
    <w:name w:val="Название объекта Знак"/>
    <w:aliases w:val="НазвТабл Знак,Iacaaiea oaaeeou Знак,Iacaaiea iauaeoa oaaeeoa Знак,Caption Char Знак,Caption Char1 Char Знак,Caption Char Char Char Знак,Caption Char1 Знак,Caption Char Char Знак,Caption Char2 Char Знак,Caption Char Char1 Char Знак"/>
    <w:link w:val="af9"/>
    <w:uiPriority w:val="99"/>
    <w:rsid w:val="0092599E"/>
    <w:rPr>
      <w:rFonts w:ascii="Arial" w:hAnsi="Arial"/>
      <w:b/>
      <w:bCs/>
      <w:szCs w:val="18"/>
    </w:rPr>
  </w:style>
  <w:style w:type="paragraph" w:customStyle="1" w:styleId="27">
    <w:name w:val="Стиль2"/>
    <w:basedOn w:val="a"/>
    <w:link w:val="28"/>
    <w:qFormat/>
    <w:rsid w:val="003C59FC"/>
    <w:pPr>
      <w:keepNext/>
      <w:tabs>
        <w:tab w:val="num" w:pos="360"/>
      </w:tabs>
      <w:spacing w:before="200" w:after="200"/>
      <w:ind w:firstLine="567"/>
      <w:jc w:val="center"/>
      <w:outlineLvl w:val="0"/>
    </w:pPr>
    <w:rPr>
      <w:b/>
      <w:bCs/>
      <w:caps/>
      <w:kern w:val="32"/>
      <w:sz w:val="28"/>
      <w:szCs w:val="28"/>
      <w:lang/>
    </w:rPr>
  </w:style>
  <w:style w:type="character" w:customStyle="1" w:styleId="28">
    <w:name w:val="Стиль2 Знак"/>
    <w:link w:val="27"/>
    <w:rsid w:val="003C59FC"/>
    <w:rPr>
      <w:b/>
      <w:bCs/>
      <w:caps/>
      <w:kern w:val="32"/>
      <w:sz w:val="28"/>
      <w:szCs w:val="28"/>
    </w:rPr>
  </w:style>
  <w:style w:type="character" w:customStyle="1" w:styleId="a9">
    <w:name w:val="Нижний колонтитул Знак"/>
    <w:link w:val="a8"/>
    <w:uiPriority w:val="99"/>
    <w:rsid w:val="00ED52CB"/>
  </w:style>
  <w:style w:type="character" w:customStyle="1" w:styleId="60">
    <w:name w:val="Заголовок 6 Знак"/>
    <w:aliases w:val="Caaieiaie 6 Ciae Ciae Ciae Ciae Знак,H6 Знак1,Заголовок 6 Знак Знак Знак Знак Знак,Çàãîëîâîê 6 Çíàê Çíàê Çíàê Çíàê Знак,H6 Ciae Знак,H6 Знак Знак,Caaieiaie 61 Знак,H6 Çíàê Знак,Çàãîëîâîê 61 Знак"/>
    <w:link w:val="6"/>
    <w:uiPriority w:val="99"/>
    <w:rsid w:val="0023008B"/>
    <w:rPr>
      <w:rFonts w:ascii="Arial" w:hAnsi="Arial" w:cs="Arial"/>
      <w:b/>
      <w:bCs/>
      <w:sz w:val="24"/>
      <w:szCs w:val="24"/>
    </w:rPr>
  </w:style>
  <w:style w:type="character" w:customStyle="1" w:styleId="70">
    <w:name w:val="Заголовок 7 Знак"/>
    <w:link w:val="7"/>
    <w:uiPriority w:val="99"/>
    <w:rsid w:val="0023008B"/>
    <w:rPr>
      <w:rFonts w:ascii="Arial" w:hAnsi="Arial" w:cs="Arial"/>
      <w:b/>
      <w:bCs/>
      <w:sz w:val="28"/>
      <w:szCs w:val="28"/>
      <w:u w:val="single"/>
    </w:rPr>
  </w:style>
  <w:style w:type="character" w:customStyle="1" w:styleId="80">
    <w:name w:val="Заголовок 8 Знак"/>
    <w:link w:val="8"/>
    <w:uiPriority w:val="99"/>
    <w:rsid w:val="0023008B"/>
    <w:rPr>
      <w:rFonts w:ascii="Arial" w:hAnsi="Arial" w:cs="Arial"/>
      <w:b/>
      <w:bCs/>
    </w:rPr>
  </w:style>
  <w:style w:type="character" w:customStyle="1" w:styleId="90">
    <w:name w:val="Заголовок 9 Знак"/>
    <w:link w:val="9"/>
    <w:uiPriority w:val="99"/>
    <w:rsid w:val="0023008B"/>
    <w:rPr>
      <w:rFonts w:ascii="Arial" w:hAnsi="Arial" w:cs="Arial"/>
      <w:b/>
      <w:bCs/>
      <w:sz w:val="32"/>
      <w:szCs w:val="32"/>
    </w:rPr>
  </w:style>
  <w:style w:type="paragraph" w:styleId="afb">
    <w:name w:val="TOC Heading"/>
    <w:basedOn w:val="1"/>
    <w:next w:val="a"/>
    <w:uiPriority w:val="39"/>
    <w:unhideWhenUsed/>
    <w:qFormat/>
    <w:rsid w:val="0023008B"/>
    <w:pPr>
      <w:spacing w:before="240" w:after="60"/>
      <w:ind w:left="0"/>
      <w:outlineLvl w:val="9"/>
    </w:pPr>
    <w:rPr>
      <w:rFonts w:ascii="Calibri Light" w:hAnsi="Calibri Light"/>
      <w:b/>
      <w:bCs/>
      <w:kern w:val="32"/>
      <w:sz w:val="32"/>
      <w:szCs w:val="32"/>
    </w:rPr>
  </w:style>
  <w:style w:type="numbering" w:customStyle="1" w:styleId="13">
    <w:name w:val="Нет списка1"/>
    <w:next w:val="a2"/>
    <w:uiPriority w:val="99"/>
    <w:semiHidden/>
    <w:unhideWhenUsed/>
    <w:rsid w:val="0023008B"/>
  </w:style>
  <w:style w:type="character" w:customStyle="1" w:styleId="10">
    <w:name w:val="Заголовок 1 Знак"/>
    <w:aliases w:val="Head 1 Знак,H1 Знак,Heading 1 Char Знак,????????? 1 Знак,Aeaaiue Знак,Ãëàâíûé Знак,Главный Знак,Содерж-Заголовок 1 Знак,Ñîäåðæ-Çàãîëîâîê 1 Знак,Заголов Знак,Ç1 Знак,Çàãîëîâ Знак,C1 Знак,Содерж-Заголзаголовок 1 Знак,h1 Знак,II+ Знак"/>
    <w:link w:val="1"/>
    <w:uiPriority w:val="99"/>
    <w:rsid w:val="0023008B"/>
    <w:rPr>
      <w:sz w:val="24"/>
    </w:rPr>
  </w:style>
  <w:style w:type="character" w:customStyle="1" w:styleId="20">
    <w:name w:val="Заголовок 2 Знак"/>
    <w:aliases w:val="H2 Знак,h2 Знак,heading2 Знак,section 1.1 Знак,Heading 2 Hidden Знак,B Heading Знак,Header 2 Знак,l2 Знак,Level 2 Head Знак,A.B.C. Знак,Head2 Знак,Level 2 Знак,A Знак,Paragraph Знак,n2 Знак,Sub heading Знак,Caaieiaie 2 Ciae Знак,2 Знак"/>
    <w:link w:val="2"/>
    <w:uiPriority w:val="99"/>
    <w:rsid w:val="0023008B"/>
    <w:rPr>
      <w:rFonts w:ascii="Arial" w:hAnsi="Arial"/>
      <w:b/>
      <w:i/>
      <w:sz w:val="28"/>
      <w:szCs w:val="24"/>
    </w:rPr>
  </w:style>
  <w:style w:type="character" w:customStyle="1" w:styleId="30">
    <w:name w:val="Заголовок 3 Знак"/>
    <w:aliases w:val="Обычный (веб)3 Знак,Знак Знак1 Знак,Знак Знак Знак1 Знак,Обычный (Web)1 Знак,Обычный (веб) Знак Знак,Обычный (веб) Знак2 Знак Знак,Обычный (веб) Знак Знак1 Знак Знак,Обычный (веб) Знак1 Знак Знак Знак Знак"/>
    <w:link w:val="3"/>
    <w:uiPriority w:val="99"/>
    <w:rsid w:val="0023008B"/>
    <w:rPr>
      <w:b/>
      <w:sz w:val="24"/>
    </w:rPr>
  </w:style>
  <w:style w:type="character" w:customStyle="1" w:styleId="40">
    <w:name w:val="Заголовок 4 Знак"/>
    <w:aliases w:val="H4 Знак,Caaieiaie 4 Ciae1 Знак,Caaieiaie 4 Ciae Ciae Знак,Caaieiaie 4 Ciae Знак,Çàãîëîâîê 4 Çíàê1 Знак,Çàãîëîâîê 4 Çíàê Çíàê Знак,Çàãîëîâîê 4 Çíàê Знак,Заголовок 4 Знак1 Знак,Заголовок 4 Знак Знак Знак,???. ???? Знак,???. ????? Знак"/>
    <w:link w:val="4"/>
    <w:uiPriority w:val="99"/>
    <w:rsid w:val="0023008B"/>
    <w:rPr>
      <w:b/>
      <w:bCs/>
    </w:rPr>
  </w:style>
  <w:style w:type="character" w:customStyle="1" w:styleId="50">
    <w:name w:val="Заголовок 5 Знак"/>
    <w:aliases w:val="Heading 5 Char Знак,H5 Char Знак,H5 Знак Char Знак,H5 Çíàê Char Знак,H5 Ciae Char Знак,H5 Ciae Ciae Char Знак,Caaieiaie 5.H5 Ciae Char Знак,Çàãîëîâîê 5.H5 Çíàê Char Знак,H5 Знак Знак Char Знак,H5 Çíàê Çíàê Char Знак"/>
    <w:link w:val="5"/>
    <w:uiPriority w:val="99"/>
    <w:rsid w:val="0023008B"/>
    <w:rPr>
      <w:b/>
      <w:spacing w:val="-3"/>
      <w:sz w:val="24"/>
      <w:szCs w:val="24"/>
      <w:shd w:val="clear" w:color="auto" w:fill="FFFFFF"/>
    </w:rPr>
  </w:style>
  <w:style w:type="character" w:customStyle="1" w:styleId="Heading3Char">
    <w:name w:val="Heading 3 Char"/>
    <w:aliases w:val="Обычный (веб)3 Char,Знак Знак1 Char,Знак Знак Знак1 Char,Обычный (Web)1 Char,Обычный (веб) Знак Char,Обычный (веб) Знак2 Знак Char,Обычный (веб) Знак Знак1 Знак Char,Обычный (веб) Знак1 Знак Знак Знак Char"/>
    <w:uiPriority w:val="99"/>
    <w:semiHidden/>
    <w:locked/>
    <w:rsid w:val="0023008B"/>
    <w:rPr>
      <w:rFonts w:ascii="Cambria" w:hAnsi="Cambria" w:cs="Cambria"/>
      <w:b/>
      <w:bCs/>
      <w:sz w:val="26"/>
      <w:szCs w:val="26"/>
    </w:rPr>
  </w:style>
  <w:style w:type="character" w:customStyle="1" w:styleId="Heading3Char2">
    <w:name w:val="Heading 3 Char2"/>
    <w:aliases w:val="Обычный (веб) Char,Знак Знак1 Char2,Знак Знак Знак1 Char2,Обычный (Web)1 Char2,Обычный (веб) Знак Char2,Обычный (веб) Знак2 Знак Char2,Обычный (веб) Знак Знак1 Знак Char2,Обычный (веб) Знак1 Знак Знак Знак Char2"/>
    <w:uiPriority w:val="99"/>
    <w:semiHidden/>
    <w:locked/>
    <w:rsid w:val="0023008B"/>
    <w:rPr>
      <w:rFonts w:ascii="Cambria" w:hAnsi="Cambria" w:cs="Cambria"/>
      <w:b/>
      <w:bCs/>
      <w:sz w:val="26"/>
      <w:szCs w:val="26"/>
    </w:rPr>
  </w:style>
  <w:style w:type="character" w:customStyle="1" w:styleId="af2">
    <w:name w:val="Верхний колонтитул Знак"/>
    <w:aliases w:val="Aa?oEieiioeooe Знак,ВерхКолонтитул Знак,ÂåðõÊîëîíòèòóë Знак"/>
    <w:link w:val="af1"/>
    <w:uiPriority w:val="99"/>
    <w:rsid w:val="0023008B"/>
    <w:rPr>
      <w:sz w:val="24"/>
      <w:szCs w:val="24"/>
    </w:rPr>
  </w:style>
  <w:style w:type="table" w:customStyle="1" w:styleId="14">
    <w:name w:val="Основная таблица1"/>
    <w:basedOn w:val="a1"/>
    <w:next w:val="ae"/>
    <w:uiPriority w:val="99"/>
    <w:rsid w:val="0023008B"/>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0">
    <w:name w:val="Текст выноски Знак"/>
    <w:link w:val="af"/>
    <w:uiPriority w:val="99"/>
    <w:semiHidden/>
    <w:rsid w:val="0023008B"/>
    <w:rPr>
      <w:rFonts w:ascii="Tahoma" w:hAnsi="Tahoma" w:cs="Tahoma"/>
      <w:sz w:val="16"/>
      <w:szCs w:val="16"/>
    </w:rPr>
  </w:style>
  <w:style w:type="paragraph" w:styleId="afc">
    <w:name w:val="List Paragraph"/>
    <w:basedOn w:val="a"/>
    <w:uiPriority w:val="99"/>
    <w:qFormat/>
    <w:rsid w:val="0023008B"/>
    <w:pPr>
      <w:widowControl w:val="0"/>
      <w:autoSpaceDE w:val="0"/>
      <w:autoSpaceDN w:val="0"/>
      <w:adjustRightInd w:val="0"/>
      <w:ind w:left="720" w:firstLine="567"/>
      <w:jc w:val="both"/>
    </w:pPr>
  </w:style>
  <w:style w:type="paragraph" w:customStyle="1" w:styleId="91">
    <w:name w:val="Текст таблицы 9 пт"/>
    <w:uiPriority w:val="99"/>
    <w:rsid w:val="0023008B"/>
    <w:rPr>
      <w:rFonts w:ascii="Arial" w:hAnsi="Arial" w:cs="Arial"/>
      <w:sz w:val="18"/>
      <w:szCs w:val="18"/>
    </w:rPr>
  </w:style>
  <w:style w:type="paragraph" w:customStyle="1" w:styleId="92">
    <w:name w:val="Шапка таблицы 9 пт"/>
    <w:basedOn w:val="91"/>
    <w:next w:val="91"/>
    <w:uiPriority w:val="99"/>
    <w:rsid w:val="0023008B"/>
    <w:pPr>
      <w:jc w:val="center"/>
    </w:pPr>
    <w:rPr>
      <w:b/>
      <w:bCs/>
    </w:rPr>
  </w:style>
  <w:style w:type="paragraph" w:customStyle="1" w:styleId="120">
    <w:name w:val="Текст таблицы 12 пт"/>
    <w:basedOn w:val="91"/>
    <w:uiPriority w:val="99"/>
    <w:rsid w:val="0023008B"/>
    <w:rPr>
      <w:sz w:val="24"/>
      <w:szCs w:val="24"/>
    </w:rPr>
  </w:style>
  <w:style w:type="paragraph" w:customStyle="1" w:styleId="121">
    <w:name w:val="Шапка таблицы 12 пт"/>
    <w:basedOn w:val="92"/>
    <w:next w:val="120"/>
    <w:uiPriority w:val="99"/>
    <w:rsid w:val="0023008B"/>
    <w:rPr>
      <w:sz w:val="24"/>
      <w:szCs w:val="24"/>
    </w:rPr>
  </w:style>
  <w:style w:type="paragraph" w:styleId="afd">
    <w:name w:val="footnote text"/>
    <w:aliases w:val="Oaeno niinee Ciae2,Oaeno niinee Ciae1 Ciae,Oaeno niinee Ciae Ciae Ciae,Oaeno niinee Ciae Ciae Ciae Ciae Ciae,Oaeno niinee Ciae Ciae1 Ciae,Oaeno niinee Ciae1 Ciae Ciae Ciae,Oaeno niinee Ciae Ciae Ciae Ciae Ciae Ciae Ciae,Oaeno niinee Ciae1"/>
    <w:basedOn w:val="a"/>
    <w:link w:val="afe"/>
    <w:uiPriority w:val="99"/>
    <w:rsid w:val="0023008B"/>
    <w:pPr>
      <w:tabs>
        <w:tab w:val="left" w:pos="7088"/>
      </w:tabs>
      <w:overflowPunct w:val="0"/>
      <w:autoSpaceDE w:val="0"/>
      <w:autoSpaceDN w:val="0"/>
      <w:adjustRightInd w:val="0"/>
      <w:spacing w:before="120"/>
      <w:ind w:left="113" w:hanging="113"/>
      <w:jc w:val="both"/>
      <w:textAlignment w:val="baseline"/>
    </w:pPr>
    <w:rPr>
      <w:rFonts w:ascii="Arial" w:hAnsi="Arial"/>
      <w:sz w:val="16"/>
      <w:szCs w:val="16"/>
      <w:lang/>
    </w:rPr>
  </w:style>
  <w:style w:type="character" w:customStyle="1" w:styleId="afe">
    <w:name w:val="Текст сноски Знак"/>
    <w:aliases w:val="Oaeno niinee Ciae2 Знак,Oaeno niinee Ciae1 Ciae Знак,Oaeno niinee Ciae Ciae Ciae Знак,Oaeno niinee Ciae Ciae Ciae Ciae Ciae Знак,Oaeno niinee Ciae Ciae1 Ciae Знак,Oaeno niinee Ciae1 Ciae Ciae Ciae Знак,Oaeno niinee Ciae1 Знак"/>
    <w:link w:val="afd"/>
    <w:uiPriority w:val="99"/>
    <w:rsid w:val="0023008B"/>
    <w:rPr>
      <w:rFonts w:ascii="Arial" w:hAnsi="Arial" w:cs="Arial"/>
      <w:sz w:val="16"/>
      <w:szCs w:val="16"/>
    </w:rPr>
  </w:style>
  <w:style w:type="paragraph" w:customStyle="1" w:styleId="aff">
    <w:name w:val="Таблица заголовок"/>
    <w:basedOn w:val="a"/>
    <w:uiPriority w:val="99"/>
    <w:rsid w:val="0023008B"/>
    <w:pPr>
      <w:tabs>
        <w:tab w:val="num" w:pos="2651"/>
      </w:tabs>
      <w:spacing w:before="120" w:after="120"/>
      <w:ind w:firstLine="567"/>
      <w:jc w:val="both"/>
    </w:pPr>
    <w:rPr>
      <w:rFonts w:ascii="Arial" w:hAnsi="Arial" w:cs="Arial"/>
      <w:b/>
      <w:bCs/>
      <w:sz w:val="22"/>
      <w:szCs w:val="22"/>
    </w:rPr>
  </w:style>
  <w:style w:type="character" w:customStyle="1" w:styleId="aff0">
    <w:name w:val="Текст примечания Знак"/>
    <w:link w:val="aff1"/>
    <w:uiPriority w:val="99"/>
    <w:locked/>
    <w:rsid w:val="0023008B"/>
    <w:rPr>
      <w:rFonts w:ascii="Arial" w:hAnsi="Arial" w:cs="Arial"/>
    </w:rPr>
  </w:style>
  <w:style w:type="paragraph" w:styleId="aff1">
    <w:name w:val="annotation text"/>
    <w:basedOn w:val="a"/>
    <w:link w:val="aff0"/>
    <w:uiPriority w:val="99"/>
    <w:rsid w:val="0023008B"/>
    <w:pPr>
      <w:spacing w:before="200"/>
      <w:ind w:firstLine="567"/>
      <w:jc w:val="both"/>
    </w:pPr>
    <w:rPr>
      <w:rFonts w:ascii="Arial" w:hAnsi="Arial"/>
      <w:sz w:val="20"/>
      <w:szCs w:val="20"/>
      <w:lang/>
    </w:rPr>
  </w:style>
  <w:style w:type="character" w:customStyle="1" w:styleId="15">
    <w:name w:val="Текст примечания Знак1"/>
    <w:basedOn w:val="a0"/>
    <w:uiPriority w:val="99"/>
    <w:rsid w:val="0023008B"/>
  </w:style>
  <w:style w:type="character" w:customStyle="1" w:styleId="CommentTextChar1">
    <w:name w:val="Comment Text Char1"/>
    <w:uiPriority w:val="99"/>
    <w:semiHidden/>
    <w:locked/>
    <w:rsid w:val="0023008B"/>
    <w:rPr>
      <w:rFonts w:ascii="Times New Roman" w:hAnsi="Times New Roman" w:cs="Times New Roman"/>
      <w:sz w:val="20"/>
      <w:szCs w:val="20"/>
    </w:rPr>
  </w:style>
  <w:style w:type="character" w:styleId="aff2">
    <w:name w:val="footnote reference"/>
    <w:aliases w:val="Знак сноски-FN,Знак сноски 1,СНОСКА,сноска1,Ciae niinee-FN,Referencia nota al pie,ftref,сноска,ХИА_ЗС,Avg - Знак сноски,Avg,avg-Знак сноски,fr,Used by Word for Help footnote symbols,вески"/>
    <w:uiPriority w:val="99"/>
    <w:rsid w:val="0023008B"/>
    <w:rPr>
      <w:vertAlign w:val="superscript"/>
    </w:rPr>
  </w:style>
  <w:style w:type="paragraph" w:customStyle="1" w:styleId="aff3">
    <w:name w:val="Отчет (абзац основной)"/>
    <w:basedOn w:val="a"/>
    <w:link w:val="aff4"/>
    <w:uiPriority w:val="99"/>
    <w:rsid w:val="0023008B"/>
    <w:pPr>
      <w:spacing w:before="200"/>
      <w:ind w:firstLine="567"/>
      <w:jc w:val="both"/>
    </w:pPr>
    <w:rPr>
      <w:rFonts w:ascii="Arial" w:hAnsi="Arial"/>
      <w:lang/>
    </w:rPr>
  </w:style>
  <w:style w:type="character" w:customStyle="1" w:styleId="aff4">
    <w:name w:val="Отчет (абзац основной) Знак"/>
    <w:link w:val="aff3"/>
    <w:uiPriority w:val="99"/>
    <w:locked/>
    <w:rsid w:val="0023008B"/>
    <w:rPr>
      <w:rFonts w:ascii="Arial" w:hAnsi="Arial" w:cs="Arial"/>
      <w:sz w:val="24"/>
      <w:szCs w:val="24"/>
    </w:rPr>
  </w:style>
  <w:style w:type="paragraph" w:customStyle="1" w:styleId="16">
    <w:name w:val="Отчет (абзац нумерованный 1 уровень)"/>
    <w:next w:val="aff3"/>
    <w:autoRedefine/>
    <w:uiPriority w:val="99"/>
    <w:rsid w:val="0023008B"/>
    <w:pPr>
      <w:tabs>
        <w:tab w:val="num" w:pos="360"/>
      </w:tabs>
      <w:spacing w:before="200"/>
      <w:ind w:left="360" w:hanging="360"/>
      <w:jc w:val="both"/>
    </w:pPr>
    <w:rPr>
      <w:rFonts w:ascii="Arial" w:hAnsi="Arial" w:cs="Arial"/>
      <w:sz w:val="24"/>
      <w:szCs w:val="24"/>
    </w:rPr>
  </w:style>
  <w:style w:type="paragraph" w:customStyle="1" w:styleId="aff5">
    <w:name w:val="Отчет (абзац маркированный)"/>
    <w:basedOn w:val="aff3"/>
    <w:next w:val="aff3"/>
    <w:link w:val="aff6"/>
    <w:uiPriority w:val="99"/>
    <w:rsid w:val="0023008B"/>
    <w:pPr>
      <w:tabs>
        <w:tab w:val="num" w:pos="360"/>
      </w:tabs>
      <w:ind w:left="360" w:hanging="360"/>
    </w:pPr>
  </w:style>
  <w:style w:type="character" w:customStyle="1" w:styleId="aff6">
    <w:name w:val="Отчет (абзац маркированный) Знак"/>
    <w:link w:val="aff5"/>
    <w:uiPriority w:val="99"/>
    <w:locked/>
    <w:rsid w:val="0023008B"/>
    <w:rPr>
      <w:rFonts w:ascii="Arial" w:hAnsi="Arial" w:cs="Arial"/>
      <w:sz w:val="24"/>
      <w:szCs w:val="24"/>
    </w:rPr>
  </w:style>
  <w:style w:type="character" w:styleId="aff7">
    <w:name w:val="Emphasis"/>
    <w:aliases w:val="СписокМОЙ"/>
    <w:uiPriority w:val="99"/>
    <w:qFormat/>
    <w:rsid w:val="0023008B"/>
  </w:style>
  <w:style w:type="paragraph" w:customStyle="1" w:styleId="17">
    <w:name w:val="СписокМОЙ1"/>
    <w:basedOn w:val="a"/>
    <w:link w:val="18"/>
    <w:uiPriority w:val="99"/>
    <w:rsid w:val="0023008B"/>
    <w:pPr>
      <w:spacing w:before="200"/>
      <w:ind w:firstLine="567"/>
      <w:jc w:val="both"/>
    </w:pPr>
    <w:rPr>
      <w:rFonts w:ascii="Arial" w:hAnsi="Arial"/>
      <w:lang/>
    </w:rPr>
  </w:style>
  <w:style w:type="character" w:customStyle="1" w:styleId="18">
    <w:name w:val="СписокМОЙ1 Знак"/>
    <w:link w:val="17"/>
    <w:uiPriority w:val="99"/>
    <w:locked/>
    <w:rsid w:val="0023008B"/>
    <w:rPr>
      <w:rFonts w:ascii="Arial" w:hAnsi="Arial" w:cs="Arial"/>
      <w:sz w:val="24"/>
      <w:szCs w:val="24"/>
    </w:rPr>
  </w:style>
  <w:style w:type="paragraph" w:customStyle="1" w:styleId="19">
    <w:name w:val="Стиль1"/>
    <w:basedOn w:val="aff5"/>
    <w:link w:val="1a"/>
    <w:uiPriority w:val="99"/>
    <w:rsid w:val="0023008B"/>
    <w:pPr>
      <w:tabs>
        <w:tab w:val="clear" w:pos="360"/>
        <w:tab w:val="num" w:pos="567"/>
      </w:tabs>
      <w:ind w:left="567" w:hanging="567"/>
    </w:pPr>
  </w:style>
  <w:style w:type="character" w:customStyle="1" w:styleId="1a">
    <w:name w:val="Стиль1 Знак"/>
    <w:link w:val="19"/>
    <w:uiPriority w:val="99"/>
    <w:locked/>
    <w:rsid w:val="0023008B"/>
    <w:rPr>
      <w:rFonts w:ascii="Arial" w:hAnsi="Arial" w:cs="Arial"/>
      <w:sz w:val="24"/>
      <w:szCs w:val="24"/>
    </w:rPr>
  </w:style>
  <w:style w:type="character" w:customStyle="1" w:styleId="af7">
    <w:name w:val="Название Знак"/>
    <w:link w:val="af6"/>
    <w:uiPriority w:val="99"/>
    <w:locked/>
    <w:rsid w:val="0023008B"/>
    <w:rPr>
      <w:b/>
      <w:sz w:val="52"/>
    </w:rPr>
  </w:style>
  <w:style w:type="paragraph" w:customStyle="1" w:styleId="aff8">
    <w:name w:val="Основной мой текст"/>
    <w:basedOn w:val="a"/>
    <w:link w:val="aff9"/>
    <w:uiPriority w:val="99"/>
    <w:rsid w:val="0023008B"/>
    <w:pPr>
      <w:spacing w:before="200"/>
      <w:ind w:firstLine="567"/>
      <w:jc w:val="both"/>
    </w:pPr>
    <w:rPr>
      <w:rFonts w:ascii="Arial" w:hAnsi="Arial"/>
      <w:lang w:eastAsia="en-US"/>
    </w:rPr>
  </w:style>
  <w:style w:type="character" w:customStyle="1" w:styleId="aff9">
    <w:name w:val="Основной мой текст Знак"/>
    <w:link w:val="aff8"/>
    <w:uiPriority w:val="99"/>
    <w:locked/>
    <w:rsid w:val="0023008B"/>
    <w:rPr>
      <w:rFonts w:ascii="Arial" w:hAnsi="Arial" w:cs="Arial"/>
      <w:sz w:val="24"/>
      <w:szCs w:val="24"/>
      <w:lang w:eastAsia="en-US"/>
    </w:rPr>
  </w:style>
  <w:style w:type="paragraph" w:customStyle="1" w:styleId="affa">
    <w:name w:val="Список ненуменованный"/>
    <w:basedOn w:val="aff8"/>
    <w:link w:val="affb"/>
    <w:uiPriority w:val="99"/>
    <w:rsid w:val="0023008B"/>
    <w:pPr>
      <w:ind w:left="568" w:hanging="284"/>
    </w:pPr>
  </w:style>
  <w:style w:type="character" w:customStyle="1" w:styleId="affb">
    <w:name w:val="Список ненуменованный Знак"/>
    <w:link w:val="affa"/>
    <w:uiPriority w:val="99"/>
    <w:locked/>
    <w:rsid w:val="0023008B"/>
    <w:rPr>
      <w:rFonts w:ascii="Arial" w:hAnsi="Arial" w:cs="Arial"/>
      <w:sz w:val="24"/>
      <w:szCs w:val="24"/>
      <w:lang w:eastAsia="en-US"/>
    </w:rPr>
  </w:style>
  <w:style w:type="paragraph" w:customStyle="1" w:styleId="quest">
    <w:name w:val="quest"/>
    <w:basedOn w:val="a"/>
    <w:uiPriority w:val="99"/>
    <w:rsid w:val="0023008B"/>
    <w:pPr>
      <w:overflowPunct w:val="0"/>
      <w:autoSpaceDE w:val="0"/>
      <w:autoSpaceDN w:val="0"/>
      <w:adjustRightInd w:val="0"/>
      <w:spacing w:before="100" w:after="100"/>
      <w:ind w:firstLine="567"/>
      <w:jc w:val="both"/>
      <w:textAlignment w:val="baseline"/>
    </w:pPr>
    <w:rPr>
      <w:rFonts w:ascii="Arial" w:hAnsi="Arial" w:cs="Arial"/>
      <w:sz w:val="18"/>
      <w:szCs w:val="18"/>
    </w:rPr>
  </w:style>
  <w:style w:type="character" w:styleId="affc">
    <w:name w:val="FollowedHyperlink"/>
    <w:uiPriority w:val="99"/>
    <w:rsid w:val="0023008B"/>
    <w:rPr>
      <w:color w:val="800080"/>
      <w:u w:val="single"/>
    </w:rPr>
  </w:style>
  <w:style w:type="paragraph" w:customStyle="1" w:styleId="310">
    <w:name w:val="Основной текст 31"/>
    <w:basedOn w:val="a"/>
    <w:uiPriority w:val="99"/>
    <w:rsid w:val="0023008B"/>
    <w:pPr>
      <w:overflowPunct w:val="0"/>
      <w:autoSpaceDE w:val="0"/>
      <w:autoSpaceDN w:val="0"/>
      <w:adjustRightInd w:val="0"/>
      <w:ind w:firstLine="567"/>
      <w:jc w:val="both"/>
      <w:textAlignment w:val="baseline"/>
    </w:pPr>
    <w:rPr>
      <w:rFonts w:ascii="Arial" w:hAnsi="Arial" w:cs="Arial"/>
      <w:i/>
      <w:iCs/>
      <w:sz w:val="22"/>
      <w:szCs w:val="22"/>
    </w:rPr>
  </w:style>
  <w:style w:type="paragraph" w:customStyle="1" w:styleId="Aacao1">
    <w:name w:val="Aacao1"/>
    <w:basedOn w:val="a"/>
    <w:uiPriority w:val="99"/>
    <w:rsid w:val="0023008B"/>
    <w:pPr>
      <w:widowControl w:val="0"/>
      <w:overflowPunct w:val="0"/>
      <w:autoSpaceDE w:val="0"/>
      <w:autoSpaceDN w:val="0"/>
      <w:adjustRightInd w:val="0"/>
      <w:spacing w:before="120" w:after="120"/>
      <w:ind w:firstLine="720"/>
      <w:jc w:val="both"/>
      <w:textAlignment w:val="baseline"/>
    </w:pPr>
    <w:rPr>
      <w:rFonts w:ascii="Arial" w:hAnsi="Arial" w:cs="Arial"/>
    </w:rPr>
  </w:style>
  <w:style w:type="paragraph" w:customStyle="1" w:styleId="1b">
    <w:name w:val="Àáçàö1"/>
    <w:basedOn w:val="a"/>
    <w:uiPriority w:val="99"/>
    <w:rsid w:val="0023008B"/>
    <w:pPr>
      <w:widowControl w:val="0"/>
      <w:overflowPunct w:val="0"/>
      <w:autoSpaceDE w:val="0"/>
      <w:autoSpaceDN w:val="0"/>
      <w:adjustRightInd w:val="0"/>
      <w:spacing w:before="120" w:after="120"/>
      <w:ind w:firstLine="720"/>
      <w:jc w:val="both"/>
      <w:textAlignment w:val="baseline"/>
    </w:pPr>
    <w:rPr>
      <w:rFonts w:ascii="Arial" w:hAnsi="Arial" w:cs="Arial"/>
    </w:rPr>
  </w:style>
  <w:style w:type="paragraph" w:customStyle="1" w:styleId="Iniiaiieoaenoiioaioo">
    <w:name w:val="Iniiaiie oaeno ii oaio?o"/>
    <w:basedOn w:val="a3"/>
    <w:uiPriority w:val="99"/>
    <w:rsid w:val="0023008B"/>
    <w:pPr>
      <w:overflowPunct w:val="0"/>
      <w:autoSpaceDE w:val="0"/>
      <w:autoSpaceDN w:val="0"/>
      <w:adjustRightInd w:val="0"/>
      <w:spacing w:after="60" w:line="288" w:lineRule="auto"/>
      <w:ind w:firstLine="567"/>
      <w:textAlignment w:val="baseline"/>
    </w:pPr>
    <w:rPr>
      <w:sz w:val="24"/>
      <w:szCs w:val="24"/>
    </w:rPr>
  </w:style>
  <w:style w:type="paragraph" w:customStyle="1" w:styleId="BodyTextIndent21">
    <w:name w:val="Body Text Indent 21"/>
    <w:basedOn w:val="a"/>
    <w:uiPriority w:val="99"/>
    <w:rsid w:val="0023008B"/>
    <w:pPr>
      <w:tabs>
        <w:tab w:val="left" w:pos="7088"/>
      </w:tabs>
      <w:suppressAutoHyphens/>
      <w:overflowPunct w:val="0"/>
      <w:autoSpaceDE w:val="0"/>
      <w:autoSpaceDN w:val="0"/>
      <w:adjustRightInd w:val="0"/>
      <w:spacing w:before="120" w:after="120"/>
      <w:ind w:firstLine="567"/>
      <w:jc w:val="both"/>
      <w:textAlignment w:val="baseline"/>
    </w:pPr>
    <w:rPr>
      <w:rFonts w:ascii="Arial" w:hAnsi="Arial" w:cs="Arial"/>
    </w:rPr>
  </w:style>
  <w:style w:type="paragraph" w:customStyle="1" w:styleId="210">
    <w:name w:val="Основной текст с отступом 21"/>
    <w:basedOn w:val="a"/>
    <w:uiPriority w:val="99"/>
    <w:rsid w:val="0023008B"/>
    <w:pPr>
      <w:overflowPunct w:val="0"/>
      <w:autoSpaceDE w:val="0"/>
      <w:autoSpaceDN w:val="0"/>
      <w:adjustRightInd w:val="0"/>
      <w:spacing w:before="120" w:after="120" w:line="380" w:lineRule="exact"/>
      <w:ind w:firstLine="567"/>
      <w:jc w:val="both"/>
      <w:textAlignment w:val="baseline"/>
    </w:pPr>
    <w:rPr>
      <w:rFonts w:ascii="Arial" w:hAnsi="Arial" w:cs="Arial"/>
    </w:rPr>
  </w:style>
  <w:style w:type="paragraph" w:customStyle="1" w:styleId="Oaaeeoaoaenoiiaiica">
    <w:name w:val="Oaaeeoa: oaeno i?iaiica"/>
    <w:basedOn w:val="a"/>
    <w:uiPriority w:val="99"/>
    <w:rsid w:val="0023008B"/>
    <w:pPr>
      <w:overflowPunct w:val="0"/>
      <w:autoSpaceDE w:val="0"/>
      <w:autoSpaceDN w:val="0"/>
      <w:adjustRightInd w:val="0"/>
      <w:ind w:firstLine="567"/>
      <w:jc w:val="center"/>
      <w:textAlignment w:val="baseline"/>
    </w:pPr>
    <w:rPr>
      <w:rFonts w:ascii="Tahoma" w:hAnsi="Tahoma" w:cs="Tahoma"/>
      <w:sz w:val="16"/>
      <w:szCs w:val="16"/>
    </w:rPr>
  </w:style>
  <w:style w:type="paragraph" w:customStyle="1" w:styleId="-">
    <w:name w:val="Îò÷åò-òåêñò"/>
    <w:basedOn w:val="a"/>
    <w:uiPriority w:val="99"/>
    <w:rsid w:val="0023008B"/>
    <w:pPr>
      <w:widowControl w:val="0"/>
      <w:overflowPunct w:val="0"/>
      <w:autoSpaceDE w:val="0"/>
      <w:autoSpaceDN w:val="0"/>
      <w:adjustRightInd w:val="0"/>
      <w:spacing w:before="120" w:after="120"/>
      <w:ind w:firstLine="567"/>
      <w:jc w:val="both"/>
      <w:textAlignment w:val="baseline"/>
    </w:pPr>
    <w:rPr>
      <w:rFonts w:ascii="Arial" w:hAnsi="Arial" w:cs="Arial"/>
    </w:rPr>
  </w:style>
  <w:style w:type="paragraph" w:customStyle="1" w:styleId="BodyText31">
    <w:name w:val="Body Text 31"/>
    <w:basedOn w:val="a"/>
    <w:uiPriority w:val="99"/>
    <w:rsid w:val="0023008B"/>
    <w:pPr>
      <w:overflowPunct w:val="0"/>
      <w:autoSpaceDE w:val="0"/>
      <w:autoSpaceDN w:val="0"/>
      <w:adjustRightInd w:val="0"/>
      <w:spacing w:before="120" w:after="120"/>
      <w:ind w:firstLine="567"/>
      <w:jc w:val="both"/>
      <w:textAlignment w:val="baseline"/>
    </w:pPr>
    <w:rPr>
      <w:rFonts w:ascii="Arial" w:hAnsi="Arial" w:cs="Arial"/>
      <w:b/>
      <w:bCs/>
    </w:rPr>
  </w:style>
  <w:style w:type="paragraph" w:customStyle="1" w:styleId="Ioiaiaaiiueioao">
    <w:name w:val="Ioia?iaaiiue (io?ao)"/>
    <w:basedOn w:val="a"/>
    <w:uiPriority w:val="99"/>
    <w:rsid w:val="0023008B"/>
    <w:pPr>
      <w:widowControl w:val="0"/>
      <w:overflowPunct w:val="0"/>
      <w:autoSpaceDE w:val="0"/>
      <w:autoSpaceDN w:val="0"/>
      <w:adjustRightInd w:val="0"/>
      <w:spacing w:before="60" w:after="60"/>
      <w:ind w:left="567" w:hanging="567"/>
      <w:jc w:val="both"/>
      <w:textAlignment w:val="baseline"/>
    </w:pPr>
    <w:rPr>
      <w:rFonts w:ascii="Arial" w:hAnsi="Arial" w:cs="Arial"/>
    </w:rPr>
  </w:style>
  <w:style w:type="paragraph" w:customStyle="1" w:styleId="211">
    <w:name w:val="Основной текст 21"/>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w:basedOn w:val="a"/>
    <w:uiPriority w:val="99"/>
    <w:rsid w:val="0023008B"/>
    <w:pPr>
      <w:overflowPunct w:val="0"/>
      <w:autoSpaceDE w:val="0"/>
      <w:autoSpaceDN w:val="0"/>
      <w:adjustRightInd w:val="0"/>
      <w:ind w:firstLine="567"/>
      <w:jc w:val="center"/>
      <w:textAlignment w:val="baseline"/>
    </w:pPr>
    <w:rPr>
      <w:rFonts w:ascii="Arial" w:hAnsi="Arial" w:cs="Arial"/>
      <w:b/>
      <w:bCs/>
      <w:sz w:val="14"/>
      <w:szCs w:val="14"/>
    </w:rPr>
  </w:style>
  <w:style w:type="paragraph" w:customStyle="1" w:styleId="Ioao-oaeno1">
    <w:name w:val="Io?ao-oaeno1"/>
    <w:basedOn w:val="a"/>
    <w:uiPriority w:val="99"/>
    <w:rsid w:val="0023008B"/>
    <w:pPr>
      <w:widowControl w:val="0"/>
      <w:overflowPunct w:val="0"/>
      <w:autoSpaceDE w:val="0"/>
      <w:autoSpaceDN w:val="0"/>
      <w:adjustRightInd w:val="0"/>
      <w:spacing w:before="120" w:after="120"/>
      <w:ind w:firstLine="567"/>
      <w:jc w:val="both"/>
      <w:textAlignment w:val="baseline"/>
    </w:pPr>
    <w:rPr>
      <w:rFonts w:ascii="Arial" w:hAnsi="Arial" w:cs="Arial"/>
    </w:rPr>
  </w:style>
  <w:style w:type="paragraph" w:customStyle="1" w:styleId="Ioao-oaeno">
    <w:name w:val="Io?ao-oaeno"/>
    <w:basedOn w:val="a"/>
    <w:uiPriority w:val="99"/>
    <w:rsid w:val="0023008B"/>
    <w:pPr>
      <w:widowControl w:val="0"/>
      <w:overflowPunct w:val="0"/>
      <w:autoSpaceDE w:val="0"/>
      <w:autoSpaceDN w:val="0"/>
      <w:adjustRightInd w:val="0"/>
      <w:spacing w:before="120" w:after="120"/>
      <w:ind w:firstLine="567"/>
      <w:jc w:val="both"/>
      <w:textAlignment w:val="baseline"/>
    </w:pPr>
    <w:rPr>
      <w:rFonts w:ascii="Arial" w:hAnsi="Arial" w:cs="Arial"/>
    </w:rPr>
  </w:style>
  <w:style w:type="paragraph" w:customStyle="1" w:styleId="Caaieiaie4H4">
    <w:name w:val="Caaieiaie 4.H4"/>
    <w:basedOn w:val="a"/>
    <w:next w:val="a"/>
    <w:uiPriority w:val="99"/>
    <w:rsid w:val="0023008B"/>
    <w:pPr>
      <w:keepNext/>
      <w:overflowPunct w:val="0"/>
      <w:autoSpaceDE w:val="0"/>
      <w:autoSpaceDN w:val="0"/>
      <w:adjustRightInd w:val="0"/>
      <w:spacing w:before="120" w:line="380" w:lineRule="exact"/>
      <w:ind w:firstLine="567"/>
      <w:jc w:val="both"/>
      <w:textAlignment w:val="baseline"/>
    </w:pPr>
    <w:rPr>
      <w:rFonts w:ascii="Arial" w:hAnsi="Arial" w:cs="Arial"/>
      <w:u w:val="single"/>
    </w:rPr>
  </w:style>
  <w:style w:type="paragraph" w:customStyle="1" w:styleId="Aaoieeeieiioeooe1">
    <w:name w:val="Aa?oiee eieiioeooe1"/>
    <w:basedOn w:val="a"/>
    <w:uiPriority w:val="99"/>
    <w:rsid w:val="0023008B"/>
    <w:pPr>
      <w:widowControl w:val="0"/>
      <w:tabs>
        <w:tab w:val="center" w:pos="4153"/>
        <w:tab w:val="right" w:pos="8306"/>
      </w:tabs>
      <w:overflowPunct w:val="0"/>
      <w:autoSpaceDE w:val="0"/>
      <w:autoSpaceDN w:val="0"/>
      <w:adjustRightInd w:val="0"/>
      <w:spacing w:before="120"/>
      <w:ind w:firstLine="567"/>
      <w:jc w:val="both"/>
      <w:textAlignment w:val="baseline"/>
    </w:pPr>
    <w:rPr>
      <w:rFonts w:ascii="Arial" w:hAnsi="Arial" w:cs="Arial"/>
    </w:rPr>
  </w:style>
  <w:style w:type="paragraph" w:customStyle="1" w:styleId="Oaaeeoa">
    <w:name w:val="Oaaeeoa"/>
    <w:basedOn w:val="a"/>
    <w:uiPriority w:val="99"/>
    <w:rsid w:val="0023008B"/>
    <w:pPr>
      <w:tabs>
        <w:tab w:val="left" w:pos="7088"/>
      </w:tabs>
      <w:overflowPunct w:val="0"/>
      <w:autoSpaceDE w:val="0"/>
      <w:autoSpaceDN w:val="0"/>
      <w:adjustRightInd w:val="0"/>
      <w:spacing w:before="20" w:after="20" w:line="380" w:lineRule="atLeast"/>
      <w:ind w:firstLine="567"/>
      <w:jc w:val="both"/>
      <w:textAlignment w:val="baseline"/>
    </w:pPr>
    <w:rPr>
      <w:rFonts w:ascii="AG_Souvenir" w:hAnsi="AG_Souvenir" w:cs="AG_Souvenir"/>
      <w:sz w:val="20"/>
      <w:szCs w:val="20"/>
    </w:rPr>
  </w:style>
  <w:style w:type="paragraph" w:customStyle="1" w:styleId="Caaieiaie3H3Ciae">
    <w:name w:val="Caaieiaie 3.H3 Ciae"/>
    <w:basedOn w:val="a"/>
    <w:next w:val="a"/>
    <w:uiPriority w:val="99"/>
    <w:rsid w:val="0023008B"/>
    <w:pPr>
      <w:widowControl w:val="0"/>
      <w:tabs>
        <w:tab w:val="left" w:pos="7088"/>
      </w:tabs>
      <w:overflowPunct w:val="0"/>
      <w:autoSpaceDE w:val="0"/>
      <w:autoSpaceDN w:val="0"/>
      <w:adjustRightInd w:val="0"/>
      <w:spacing w:before="240" w:after="120" w:line="380" w:lineRule="exact"/>
      <w:ind w:firstLine="567"/>
      <w:jc w:val="both"/>
      <w:textAlignment w:val="baseline"/>
    </w:pPr>
    <w:rPr>
      <w:rFonts w:ascii="Arial" w:hAnsi="Arial" w:cs="Arial"/>
      <w:b/>
      <w:bCs/>
      <w:i/>
      <w:iCs/>
    </w:rPr>
  </w:style>
  <w:style w:type="paragraph" w:customStyle="1" w:styleId="311">
    <w:name w:val="Основной текст с отступом 31"/>
    <w:basedOn w:val="a"/>
    <w:uiPriority w:val="99"/>
    <w:rsid w:val="0023008B"/>
    <w:pPr>
      <w:overflowPunct w:val="0"/>
      <w:autoSpaceDE w:val="0"/>
      <w:autoSpaceDN w:val="0"/>
      <w:adjustRightInd w:val="0"/>
      <w:spacing w:after="120"/>
      <w:ind w:left="283" w:firstLine="567"/>
      <w:jc w:val="both"/>
      <w:textAlignment w:val="baseline"/>
    </w:pPr>
    <w:rPr>
      <w:rFonts w:ascii="Arial" w:hAnsi="Arial" w:cs="Arial"/>
      <w:sz w:val="16"/>
      <w:szCs w:val="16"/>
    </w:rPr>
  </w:style>
  <w:style w:type="paragraph" w:customStyle="1" w:styleId="xl28">
    <w:name w:val="xl28"/>
    <w:basedOn w:val="a"/>
    <w:uiPriority w:val="99"/>
    <w:rsid w:val="0023008B"/>
    <w:pPr>
      <w:pBdr>
        <w:top w:val="single" w:sz="6" w:space="0" w:color="auto"/>
        <w:bottom w:val="single" w:sz="6" w:space="0" w:color="auto"/>
        <w:right w:val="single" w:sz="6" w:space="0" w:color="auto"/>
      </w:pBdr>
      <w:overflowPunct w:val="0"/>
      <w:autoSpaceDE w:val="0"/>
      <w:autoSpaceDN w:val="0"/>
      <w:adjustRightInd w:val="0"/>
      <w:spacing w:before="100" w:after="100"/>
      <w:ind w:firstLine="567"/>
      <w:jc w:val="both"/>
      <w:textAlignment w:val="baseline"/>
    </w:pPr>
    <w:rPr>
      <w:rFonts w:ascii="Arial Unicode MS" w:eastAsia="Arial Unicode MS" w:cs="Arial Unicode MS"/>
    </w:rPr>
  </w:style>
  <w:style w:type="paragraph" w:customStyle="1" w:styleId="eiueiioaioo">
    <w:name w:val="?e?iue ii oaio?o"/>
    <w:basedOn w:val="Iniiaiieoaenoiioaioo"/>
    <w:next w:val="a3"/>
    <w:uiPriority w:val="99"/>
    <w:rsid w:val="0023008B"/>
    <w:rPr>
      <w:b/>
      <w:bCs/>
    </w:rPr>
  </w:style>
  <w:style w:type="paragraph" w:customStyle="1" w:styleId="Oaaeeoacaaieiaie">
    <w:name w:val="Oaaeeoa caaieiaie"/>
    <w:basedOn w:val="a"/>
    <w:uiPriority w:val="99"/>
    <w:rsid w:val="0023008B"/>
    <w:pPr>
      <w:tabs>
        <w:tab w:val="left" w:pos="2651"/>
      </w:tabs>
      <w:overflowPunct w:val="0"/>
      <w:autoSpaceDE w:val="0"/>
      <w:autoSpaceDN w:val="0"/>
      <w:adjustRightInd w:val="0"/>
      <w:ind w:left="1571" w:hanging="360"/>
      <w:jc w:val="right"/>
      <w:textAlignment w:val="baseline"/>
    </w:pPr>
    <w:rPr>
      <w:rFonts w:ascii="Arial" w:hAnsi="Arial" w:cs="Arial"/>
      <w:b/>
      <w:bCs/>
      <w:sz w:val="22"/>
      <w:szCs w:val="22"/>
    </w:rPr>
  </w:style>
  <w:style w:type="paragraph" w:customStyle="1" w:styleId="Aeyoaaeeocaaieiaie">
    <w:name w:val="Aey oaaeeo caaieiaie"/>
    <w:basedOn w:val="Iauiueaeyoaaeeo"/>
    <w:uiPriority w:val="99"/>
    <w:rsid w:val="0023008B"/>
    <w:rPr>
      <w:b/>
      <w:bCs/>
    </w:rPr>
  </w:style>
  <w:style w:type="paragraph" w:customStyle="1" w:styleId="Iauiueaeyoaaeeo">
    <w:name w:val="Iau?iue aey oaaeeo"/>
    <w:basedOn w:val="a"/>
    <w:uiPriority w:val="99"/>
    <w:rsid w:val="0023008B"/>
    <w:pPr>
      <w:overflowPunct w:val="0"/>
      <w:autoSpaceDE w:val="0"/>
      <w:autoSpaceDN w:val="0"/>
      <w:adjustRightInd w:val="0"/>
      <w:ind w:firstLine="567"/>
      <w:jc w:val="center"/>
      <w:textAlignment w:val="baseline"/>
    </w:pPr>
    <w:rPr>
      <w:rFonts w:ascii="Arial" w:hAnsi="Arial" w:cs="Arial"/>
      <w:sz w:val="20"/>
      <w:szCs w:val="20"/>
    </w:rPr>
  </w:style>
  <w:style w:type="paragraph" w:customStyle="1" w:styleId="1c">
    <w:name w:val="Цитата1"/>
    <w:basedOn w:val="a"/>
    <w:uiPriority w:val="99"/>
    <w:rsid w:val="0023008B"/>
    <w:pPr>
      <w:overflowPunct w:val="0"/>
      <w:autoSpaceDE w:val="0"/>
      <w:autoSpaceDN w:val="0"/>
      <w:adjustRightInd w:val="0"/>
      <w:spacing w:after="120"/>
      <w:ind w:left="1440" w:right="1440" w:firstLine="567"/>
      <w:jc w:val="both"/>
      <w:textAlignment w:val="baseline"/>
    </w:pPr>
    <w:rPr>
      <w:rFonts w:ascii="Arial" w:hAnsi="Arial" w:cs="Arial"/>
      <w:sz w:val="20"/>
      <w:szCs w:val="20"/>
    </w:rPr>
  </w:style>
  <w:style w:type="paragraph" w:customStyle="1" w:styleId="questbold">
    <w:name w:val="quest_bold"/>
    <w:basedOn w:val="a"/>
    <w:uiPriority w:val="99"/>
    <w:rsid w:val="0023008B"/>
    <w:pPr>
      <w:overflowPunct w:val="0"/>
      <w:autoSpaceDE w:val="0"/>
      <w:autoSpaceDN w:val="0"/>
      <w:adjustRightInd w:val="0"/>
      <w:spacing w:before="100" w:after="100"/>
      <w:ind w:firstLine="567"/>
      <w:jc w:val="both"/>
      <w:textAlignment w:val="baseline"/>
    </w:pPr>
    <w:rPr>
      <w:rFonts w:ascii="Arial" w:hAnsi="Arial" w:cs="Arial"/>
      <w:b/>
      <w:bCs/>
      <w:sz w:val="20"/>
      <w:szCs w:val="20"/>
    </w:rPr>
  </w:style>
  <w:style w:type="paragraph" w:customStyle="1" w:styleId="xl59">
    <w:name w:val="xl59"/>
    <w:basedOn w:val="a"/>
    <w:uiPriority w:val="99"/>
    <w:rsid w:val="0023008B"/>
    <w:pPr>
      <w:overflowPunct w:val="0"/>
      <w:autoSpaceDE w:val="0"/>
      <w:autoSpaceDN w:val="0"/>
      <w:adjustRightInd w:val="0"/>
      <w:spacing w:before="100" w:after="100"/>
      <w:ind w:firstLine="567"/>
      <w:jc w:val="center"/>
      <w:textAlignment w:val="baseline"/>
    </w:pPr>
    <w:rPr>
      <w:rFonts w:ascii="Arial Unicode MS" w:eastAsia="Arial Unicode MS" w:cs="Arial Unicode MS"/>
      <w:sz w:val="16"/>
      <w:szCs w:val="16"/>
    </w:rPr>
  </w:style>
  <w:style w:type="paragraph" w:customStyle="1" w:styleId="xl71">
    <w:name w:val="xl71"/>
    <w:basedOn w:val="a"/>
    <w:uiPriority w:val="99"/>
    <w:rsid w:val="0023008B"/>
    <w:pPr>
      <w:overflowPunct w:val="0"/>
      <w:autoSpaceDE w:val="0"/>
      <w:autoSpaceDN w:val="0"/>
      <w:adjustRightInd w:val="0"/>
      <w:spacing w:before="100" w:after="100"/>
      <w:ind w:firstLine="567"/>
      <w:jc w:val="center"/>
      <w:textAlignment w:val="baseline"/>
    </w:pPr>
    <w:rPr>
      <w:rFonts w:ascii="Arial" w:hAnsi="Arial" w:cs="Arial"/>
      <w:b/>
      <w:bCs/>
      <w:sz w:val="16"/>
      <w:szCs w:val="16"/>
    </w:rPr>
  </w:style>
  <w:style w:type="paragraph" w:customStyle="1" w:styleId="Oaaeeiue">
    <w:name w:val="Oaaee?iue"/>
    <w:basedOn w:val="a"/>
    <w:uiPriority w:val="99"/>
    <w:rsid w:val="0023008B"/>
    <w:pPr>
      <w:tabs>
        <w:tab w:val="left" w:pos="7088"/>
      </w:tabs>
      <w:overflowPunct w:val="0"/>
      <w:autoSpaceDE w:val="0"/>
      <w:autoSpaceDN w:val="0"/>
      <w:adjustRightInd w:val="0"/>
      <w:ind w:left="28" w:right="28" w:firstLine="567"/>
      <w:jc w:val="both"/>
      <w:textAlignment w:val="baseline"/>
    </w:pPr>
    <w:rPr>
      <w:rFonts w:ascii="Arial" w:hAnsi="Arial" w:cs="Arial"/>
      <w:sz w:val="18"/>
      <w:szCs w:val="18"/>
    </w:rPr>
  </w:style>
  <w:style w:type="paragraph" w:customStyle="1" w:styleId="Iiiaeuiue">
    <w:name w:val="Ii?iaeuiue"/>
    <w:basedOn w:val="a"/>
    <w:uiPriority w:val="99"/>
    <w:rsid w:val="0023008B"/>
    <w:pPr>
      <w:overflowPunct w:val="0"/>
      <w:autoSpaceDE w:val="0"/>
      <w:autoSpaceDN w:val="0"/>
      <w:adjustRightInd w:val="0"/>
      <w:spacing w:line="288" w:lineRule="auto"/>
      <w:ind w:firstLine="720"/>
      <w:jc w:val="both"/>
      <w:textAlignment w:val="baseline"/>
    </w:pPr>
    <w:rPr>
      <w:rFonts w:ascii="Arial" w:hAnsi="Arial" w:cs="Arial"/>
    </w:rPr>
  </w:style>
  <w:style w:type="paragraph" w:customStyle="1" w:styleId="Aacao11">
    <w:name w:val="Aacao11"/>
    <w:basedOn w:val="a"/>
    <w:uiPriority w:val="99"/>
    <w:rsid w:val="0023008B"/>
    <w:pPr>
      <w:widowControl w:val="0"/>
      <w:overflowPunct w:val="0"/>
      <w:autoSpaceDE w:val="0"/>
      <w:autoSpaceDN w:val="0"/>
      <w:adjustRightInd w:val="0"/>
      <w:spacing w:before="120" w:after="120"/>
      <w:ind w:firstLine="720"/>
      <w:jc w:val="both"/>
      <w:textAlignment w:val="baseline"/>
    </w:pPr>
    <w:rPr>
      <w:rFonts w:ascii="Arial" w:hAnsi="Arial" w:cs="Arial"/>
    </w:rPr>
  </w:style>
  <w:style w:type="paragraph" w:customStyle="1" w:styleId="Caaieiaie3H3">
    <w:name w:val="Caaieiaie 3.H3"/>
    <w:basedOn w:val="a"/>
    <w:next w:val="a"/>
    <w:uiPriority w:val="99"/>
    <w:rsid w:val="0023008B"/>
    <w:pPr>
      <w:widowControl w:val="0"/>
      <w:tabs>
        <w:tab w:val="left" w:pos="0"/>
      </w:tabs>
      <w:overflowPunct w:val="0"/>
      <w:autoSpaceDE w:val="0"/>
      <w:autoSpaceDN w:val="0"/>
      <w:adjustRightInd w:val="0"/>
      <w:spacing w:before="240" w:after="120" w:line="380" w:lineRule="exact"/>
      <w:ind w:left="709" w:hanging="709"/>
      <w:jc w:val="both"/>
      <w:textAlignment w:val="baseline"/>
    </w:pPr>
    <w:rPr>
      <w:rFonts w:ascii="Arial" w:hAnsi="Arial" w:cs="Arial"/>
      <w:b/>
      <w:bCs/>
      <w:i/>
      <w:iCs/>
    </w:rPr>
  </w:style>
  <w:style w:type="paragraph" w:customStyle="1" w:styleId="xl61">
    <w:name w:val="xl61"/>
    <w:basedOn w:val="a"/>
    <w:uiPriority w:val="99"/>
    <w:rsid w:val="0023008B"/>
    <w:pPr>
      <w:overflowPunct w:val="0"/>
      <w:autoSpaceDE w:val="0"/>
      <w:autoSpaceDN w:val="0"/>
      <w:adjustRightInd w:val="0"/>
      <w:spacing w:before="100" w:after="100"/>
      <w:ind w:firstLine="567"/>
      <w:jc w:val="both"/>
      <w:textAlignment w:val="baseline"/>
    </w:pPr>
    <w:rPr>
      <w:rFonts w:ascii="Arial" w:hAnsi="Arial" w:cs="Arial"/>
      <w:b/>
      <w:bCs/>
      <w:sz w:val="16"/>
      <w:szCs w:val="16"/>
    </w:rPr>
  </w:style>
  <w:style w:type="paragraph" w:customStyle="1" w:styleId="BodyText22">
    <w:name w:val="Body Text 22"/>
    <w:basedOn w:val="a"/>
    <w:uiPriority w:val="99"/>
    <w:rsid w:val="0023008B"/>
    <w:pPr>
      <w:overflowPunct w:val="0"/>
      <w:autoSpaceDE w:val="0"/>
      <w:autoSpaceDN w:val="0"/>
      <w:adjustRightInd w:val="0"/>
      <w:spacing w:after="120"/>
      <w:ind w:left="283" w:firstLine="567"/>
      <w:jc w:val="both"/>
      <w:textAlignment w:val="baseline"/>
    </w:pPr>
    <w:rPr>
      <w:rFonts w:ascii="Arial" w:hAnsi="Arial" w:cs="Arial"/>
    </w:rPr>
  </w:style>
  <w:style w:type="paragraph" w:customStyle="1" w:styleId="BodyText21">
    <w:name w:val="Body Text 21"/>
    <w:basedOn w:val="a"/>
    <w:uiPriority w:val="99"/>
    <w:rsid w:val="0023008B"/>
    <w:pPr>
      <w:overflowPunct w:val="0"/>
      <w:autoSpaceDE w:val="0"/>
      <w:autoSpaceDN w:val="0"/>
      <w:adjustRightInd w:val="0"/>
      <w:spacing w:before="120" w:after="120"/>
      <w:ind w:firstLine="567"/>
      <w:jc w:val="both"/>
      <w:textAlignment w:val="baseline"/>
    </w:pPr>
    <w:rPr>
      <w:rFonts w:ascii="Arial" w:hAnsi="Arial" w:cs="Arial"/>
      <w:b/>
      <w:bCs/>
    </w:rPr>
  </w:style>
  <w:style w:type="paragraph" w:customStyle="1" w:styleId="affd">
    <w:name w:val="ОТЧЕТ"/>
    <w:basedOn w:val="a"/>
    <w:uiPriority w:val="99"/>
    <w:rsid w:val="0023008B"/>
    <w:pPr>
      <w:spacing w:line="288" w:lineRule="auto"/>
      <w:ind w:firstLine="567"/>
      <w:jc w:val="both"/>
    </w:pPr>
    <w:rPr>
      <w:rFonts w:ascii="Verdana" w:hAnsi="Verdana" w:cs="Verdana"/>
    </w:rPr>
  </w:style>
  <w:style w:type="character" w:customStyle="1" w:styleId="1d">
    <w:name w:val="Гиперссылка1"/>
    <w:uiPriority w:val="99"/>
    <w:rsid w:val="0023008B"/>
    <w:rPr>
      <w:color w:val="0000FF"/>
      <w:u w:val="single"/>
    </w:rPr>
  </w:style>
  <w:style w:type="paragraph" w:customStyle="1" w:styleId="ConsNormal">
    <w:name w:val="ConsNormal"/>
    <w:uiPriority w:val="99"/>
    <w:rsid w:val="0023008B"/>
    <w:pPr>
      <w:autoSpaceDE w:val="0"/>
      <w:autoSpaceDN w:val="0"/>
      <w:adjustRightInd w:val="0"/>
      <w:ind w:right="19772" w:firstLine="720"/>
    </w:pPr>
    <w:rPr>
      <w:rFonts w:ascii="Arial" w:hAnsi="Arial" w:cs="Arial"/>
    </w:rPr>
  </w:style>
  <w:style w:type="paragraph" w:customStyle="1" w:styleId="xl26">
    <w:name w:val="xl26"/>
    <w:basedOn w:val="a"/>
    <w:uiPriority w:val="99"/>
    <w:rsid w:val="0023008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firstLine="567"/>
      <w:jc w:val="center"/>
    </w:pPr>
    <w:rPr>
      <w:rFonts w:ascii="Arial" w:eastAsia="Arial Unicode MS" w:hAnsi="Arial" w:cs="Arial"/>
      <w:b/>
      <w:bCs/>
      <w:sz w:val="16"/>
      <w:szCs w:val="16"/>
    </w:rPr>
  </w:style>
  <w:style w:type="paragraph" w:customStyle="1" w:styleId="xl27">
    <w:name w:val="xl2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sz w:val="16"/>
      <w:szCs w:val="16"/>
    </w:rPr>
  </w:style>
  <w:style w:type="paragraph" w:customStyle="1" w:styleId="xl29">
    <w:name w:val="xl2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6"/>
      <w:szCs w:val="16"/>
    </w:rPr>
  </w:style>
  <w:style w:type="paragraph" w:customStyle="1" w:styleId="xl30">
    <w:name w:val="xl3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sz w:val="16"/>
      <w:szCs w:val="16"/>
    </w:rPr>
  </w:style>
  <w:style w:type="paragraph" w:customStyle="1" w:styleId="xl31">
    <w:name w:val="xl3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6"/>
      <w:szCs w:val="16"/>
    </w:rPr>
  </w:style>
  <w:style w:type="paragraph" w:customStyle="1" w:styleId="xl32">
    <w:name w:val="xl3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33">
    <w:name w:val="xl3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34">
    <w:name w:val="xl3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35">
    <w:name w:val="xl3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36">
    <w:name w:val="xl3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sz w:val="16"/>
      <w:szCs w:val="16"/>
    </w:rPr>
  </w:style>
  <w:style w:type="paragraph" w:customStyle="1" w:styleId="xl37">
    <w:name w:val="xl3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6"/>
      <w:szCs w:val="16"/>
    </w:rPr>
  </w:style>
  <w:style w:type="paragraph" w:customStyle="1" w:styleId="xl38">
    <w:name w:val="xl3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39">
    <w:name w:val="xl3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40">
    <w:name w:val="xl4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41">
    <w:name w:val="xl4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6"/>
      <w:szCs w:val="16"/>
    </w:rPr>
  </w:style>
  <w:style w:type="paragraph" w:customStyle="1" w:styleId="xl42">
    <w:name w:val="xl4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43">
    <w:name w:val="xl4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sz w:val="16"/>
      <w:szCs w:val="16"/>
    </w:rPr>
  </w:style>
  <w:style w:type="paragraph" w:customStyle="1" w:styleId="xl44">
    <w:name w:val="xl4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b/>
      <w:bCs/>
      <w:sz w:val="16"/>
      <w:szCs w:val="16"/>
    </w:rPr>
  </w:style>
  <w:style w:type="paragraph" w:customStyle="1" w:styleId="xl45">
    <w:name w:val="xl4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b/>
      <w:bCs/>
      <w:sz w:val="16"/>
      <w:szCs w:val="16"/>
    </w:rPr>
  </w:style>
  <w:style w:type="paragraph" w:customStyle="1" w:styleId="xl46">
    <w:name w:val="xl4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rPr>
  </w:style>
  <w:style w:type="paragraph" w:customStyle="1" w:styleId="xl47">
    <w:name w:val="xl4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Unicode MS" w:eastAsia="Arial Unicode MS" w:hAnsi="Arial Unicode MS" w:cs="Arial Unicode MS"/>
    </w:rPr>
  </w:style>
  <w:style w:type="paragraph" w:customStyle="1" w:styleId="xl48">
    <w:name w:val="xl4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Unicode MS" w:eastAsia="Arial Unicode MS" w:hAnsi="Arial Unicode MS" w:cs="Arial Unicode MS"/>
    </w:rPr>
  </w:style>
  <w:style w:type="paragraph" w:customStyle="1" w:styleId="xl49">
    <w:name w:val="xl4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rPr>
  </w:style>
  <w:style w:type="paragraph" w:customStyle="1" w:styleId="xl50">
    <w:name w:val="xl5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rPr>
  </w:style>
  <w:style w:type="paragraph" w:customStyle="1" w:styleId="xl51">
    <w:name w:val="xl5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Unicode MS" w:eastAsia="Arial Unicode MS" w:hAnsi="Arial Unicode MS" w:cs="Arial Unicode MS"/>
    </w:rPr>
  </w:style>
  <w:style w:type="paragraph" w:customStyle="1" w:styleId="xl52">
    <w:name w:val="xl5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rPr>
  </w:style>
  <w:style w:type="paragraph" w:customStyle="1" w:styleId="xl53">
    <w:name w:val="xl5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rPr>
  </w:style>
  <w:style w:type="paragraph" w:customStyle="1" w:styleId="xl54">
    <w:name w:val="xl5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8"/>
      <w:szCs w:val="18"/>
    </w:rPr>
  </w:style>
  <w:style w:type="paragraph" w:customStyle="1" w:styleId="xl55">
    <w:name w:val="xl5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Unicode MS" w:eastAsia="Arial Unicode MS" w:hAnsi="Arial Unicode MS" w:cs="Arial Unicode MS"/>
    </w:rPr>
  </w:style>
  <w:style w:type="paragraph" w:customStyle="1" w:styleId="xl56">
    <w:name w:val="xl5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Unicode MS" w:eastAsia="Arial Unicode MS" w:hAnsi="Arial Unicode MS" w:cs="Arial Unicode MS"/>
    </w:rPr>
  </w:style>
  <w:style w:type="paragraph" w:customStyle="1" w:styleId="xl57">
    <w:name w:val="xl5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Unicode MS" w:eastAsia="Arial Unicode MS" w:hAnsi="Arial Unicode MS" w:cs="Arial Unicode MS"/>
    </w:rPr>
  </w:style>
  <w:style w:type="paragraph" w:customStyle="1" w:styleId="xl58">
    <w:name w:val="xl5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Unicode MS" w:eastAsia="Arial Unicode MS" w:hAnsi="Arial Unicode MS" w:cs="Arial Unicode MS"/>
    </w:rPr>
  </w:style>
  <w:style w:type="paragraph" w:customStyle="1" w:styleId="xl60">
    <w:name w:val="xl6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6"/>
      <w:szCs w:val="16"/>
    </w:rPr>
  </w:style>
  <w:style w:type="paragraph" w:customStyle="1" w:styleId="xl62">
    <w:name w:val="xl6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rPr>
  </w:style>
  <w:style w:type="paragraph" w:customStyle="1" w:styleId="xl63">
    <w:name w:val="xl6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Unicode MS" w:eastAsia="Arial Unicode MS" w:hAnsi="Arial Unicode MS" w:cs="Arial Unicode MS"/>
    </w:rPr>
  </w:style>
  <w:style w:type="paragraph" w:customStyle="1" w:styleId="xl64">
    <w:name w:val="xl6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Unicode MS" w:eastAsia="Arial Unicode MS" w:hAnsi="Arial Unicode MS" w:cs="Arial Unicode MS"/>
    </w:rPr>
  </w:style>
  <w:style w:type="paragraph" w:customStyle="1" w:styleId="xl65">
    <w:name w:val="xl6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Unicode MS" w:eastAsia="Arial Unicode MS" w:hAnsi="Arial Unicode MS" w:cs="Arial Unicode MS"/>
    </w:rPr>
  </w:style>
  <w:style w:type="paragraph" w:customStyle="1" w:styleId="xl66">
    <w:name w:val="xl6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rPr>
  </w:style>
  <w:style w:type="paragraph" w:customStyle="1" w:styleId="xl67">
    <w:name w:val="xl6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Unicode MS" w:eastAsia="Arial Unicode MS" w:hAnsi="Arial Unicode MS" w:cs="Arial Unicode MS"/>
    </w:rPr>
  </w:style>
  <w:style w:type="paragraph" w:customStyle="1" w:styleId="xl68">
    <w:name w:val="xl6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Unicode MS" w:eastAsia="Arial Unicode MS" w:hAnsi="Arial Unicode MS" w:cs="Arial Unicode MS"/>
      <w:sz w:val="16"/>
      <w:szCs w:val="16"/>
    </w:rPr>
  </w:style>
  <w:style w:type="paragraph" w:customStyle="1" w:styleId="xl69">
    <w:name w:val="xl6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Unicode MS" w:eastAsia="Arial Unicode MS" w:hAnsi="Arial Unicode MS" w:cs="Arial Unicode MS"/>
      <w:sz w:val="16"/>
      <w:szCs w:val="16"/>
    </w:rPr>
  </w:style>
  <w:style w:type="paragraph" w:customStyle="1" w:styleId="xl70">
    <w:name w:val="xl7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rPr>
  </w:style>
  <w:style w:type="paragraph" w:customStyle="1" w:styleId="xl72">
    <w:name w:val="xl7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rPr>
  </w:style>
  <w:style w:type="paragraph" w:customStyle="1" w:styleId="xl73">
    <w:name w:val="xl7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rPr>
  </w:style>
  <w:style w:type="paragraph" w:customStyle="1" w:styleId="xl74">
    <w:name w:val="xl7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Unicode MS" w:eastAsia="Arial Unicode MS" w:hAnsi="Arial Unicode MS" w:cs="Arial Unicode MS"/>
    </w:rPr>
  </w:style>
  <w:style w:type="paragraph" w:customStyle="1" w:styleId="xl75">
    <w:name w:val="xl7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rPr>
  </w:style>
  <w:style w:type="paragraph" w:customStyle="1" w:styleId="xl76">
    <w:name w:val="xl7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rPr>
  </w:style>
  <w:style w:type="paragraph" w:customStyle="1" w:styleId="xl77">
    <w:name w:val="xl7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rPr>
  </w:style>
  <w:style w:type="paragraph" w:customStyle="1" w:styleId="xl78">
    <w:name w:val="xl7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rPr>
  </w:style>
  <w:style w:type="paragraph" w:customStyle="1" w:styleId="xl79">
    <w:name w:val="xl7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rPr>
  </w:style>
  <w:style w:type="paragraph" w:customStyle="1" w:styleId="xl80">
    <w:name w:val="xl8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rPr>
  </w:style>
  <w:style w:type="paragraph" w:customStyle="1" w:styleId="xl81">
    <w:name w:val="xl8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Unicode MS" w:eastAsia="Arial Unicode MS" w:hAnsi="Arial Unicode MS" w:cs="Arial Unicode MS"/>
    </w:rPr>
  </w:style>
  <w:style w:type="paragraph" w:customStyle="1" w:styleId="xl82">
    <w:name w:val="xl8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Unicode MS" w:eastAsia="Arial Unicode MS" w:hAnsi="Arial Unicode MS" w:cs="Arial Unicode MS"/>
    </w:rPr>
  </w:style>
  <w:style w:type="paragraph" w:customStyle="1" w:styleId="xl83">
    <w:name w:val="xl8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Unicode MS" w:eastAsia="Arial Unicode MS" w:hAnsi="Arial Unicode MS" w:cs="Arial Unicode MS"/>
    </w:rPr>
  </w:style>
  <w:style w:type="paragraph" w:customStyle="1" w:styleId="xl24">
    <w:name w:val="xl24"/>
    <w:basedOn w:val="a"/>
    <w:uiPriority w:val="99"/>
    <w:rsid w:val="0023008B"/>
    <w:pPr>
      <w:pBdr>
        <w:bottom w:val="single" w:sz="4" w:space="0" w:color="auto"/>
        <w:right w:val="single" w:sz="4" w:space="0" w:color="auto"/>
      </w:pBdr>
      <w:spacing w:before="100" w:beforeAutospacing="1" w:after="100" w:afterAutospacing="1"/>
      <w:ind w:firstLine="567"/>
      <w:jc w:val="right"/>
      <w:textAlignment w:val="top"/>
    </w:pPr>
    <w:rPr>
      <w:rFonts w:ascii="Arial" w:eastAsia="Arial Unicode MS" w:hAnsi="Arial" w:cs="Arial"/>
      <w:sz w:val="16"/>
      <w:szCs w:val="16"/>
    </w:rPr>
  </w:style>
  <w:style w:type="paragraph" w:customStyle="1" w:styleId="xl25">
    <w:name w:val="xl2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Unicode MS" w:eastAsia="Arial Unicode MS" w:hAnsi="Arial Unicode MS" w:cs="Arial Unicode MS"/>
      <w:sz w:val="16"/>
      <w:szCs w:val="16"/>
    </w:rPr>
  </w:style>
  <w:style w:type="paragraph" w:customStyle="1" w:styleId="font5">
    <w:name w:val="font5"/>
    <w:basedOn w:val="a"/>
    <w:uiPriority w:val="99"/>
    <w:rsid w:val="0023008B"/>
    <w:pPr>
      <w:spacing w:before="100" w:beforeAutospacing="1" w:after="100" w:afterAutospacing="1"/>
      <w:ind w:firstLine="567"/>
      <w:jc w:val="both"/>
    </w:pPr>
    <w:rPr>
      <w:rFonts w:ascii="Arial" w:eastAsia="Arial Unicode MS" w:hAnsi="Arial" w:cs="Arial"/>
      <w:sz w:val="16"/>
      <w:szCs w:val="16"/>
    </w:rPr>
  </w:style>
  <w:style w:type="character" w:customStyle="1" w:styleId="35">
    <w:name w:val="Основной текст с отступом 3 Знак"/>
    <w:aliases w:val="дисер Знак"/>
    <w:link w:val="34"/>
    <w:uiPriority w:val="99"/>
    <w:rsid w:val="0023008B"/>
    <w:rPr>
      <w:sz w:val="16"/>
      <w:szCs w:val="16"/>
    </w:rPr>
  </w:style>
  <w:style w:type="character" w:customStyle="1" w:styleId="22">
    <w:name w:val="Основной текст 2 Знак"/>
    <w:aliases w:val="Iniiaiie oaeno n ionooiii Ciae1 Ciae Знак,Iniiaiie oaeno n ionooiii Ciae Ciae Ciae Знак"/>
    <w:link w:val="21"/>
    <w:uiPriority w:val="99"/>
    <w:rsid w:val="0023008B"/>
    <w:rPr>
      <w:i/>
      <w:szCs w:val="24"/>
    </w:rPr>
  </w:style>
  <w:style w:type="paragraph" w:customStyle="1" w:styleId="font1">
    <w:name w:val="font1"/>
    <w:basedOn w:val="a"/>
    <w:uiPriority w:val="99"/>
    <w:rsid w:val="0023008B"/>
    <w:pPr>
      <w:spacing w:before="100" w:beforeAutospacing="1" w:after="100" w:afterAutospacing="1"/>
      <w:ind w:firstLine="567"/>
      <w:jc w:val="both"/>
    </w:pPr>
    <w:rPr>
      <w:rFonts w:ascii="Arial" w:eastAsia="Arial Unicode MS" w:hAnsi="Arial" w:cs="Arial"/>
      <w:sz w:val="20"/>
      <w:szCs w:val="20"/>
    </w:rPr>
  </w:style>
  <w:style w:type="paragraph" w:styleId="1e">
    <w:name w:val="index 1"/>
    <w:basedOn w:val="a"/>
    <w:next w:val="a"/>
    <w:autoRedefine/>
    <w:uiPriority w:val="99"/>
    <w:rsid w:val="0023008B"/>
    <w:pPr>
      <w:ind w:left="240" w:hanging="240"/>
      <w:jc w:val="both"/>
    </w:pPr>
    <w:rPr>
      <w:rFonts w:ascii="Arial" w:hAnsi="Arial" w:cs="Arial"/>
    </w:rPr>
  </w:style>
  <w:style w:type="paragraph" w:styleId="affe">
    <w:name w:val="index heading"/>
    <w:basedOn w:val="a"/>
    <w:next w:val="1e"/>
    <w:uiPriority w:val="99"/>
    <w:rsid w:val="0023008B"/>
    <w:pPr>
      <w:overflowPunct w:val="0"/>
      <w:autoSpaceDE w:val="0"/>
      <w:autoSpaceDN w:val="0"/>
      <w:adjustRightInd w:val="0"/>
      <w:ind w:firstLine="567"/>
      <w:jc w:val="both"/>
      <w:textAlignment w:val="baseline"/>
    </w:pPr>
    <w:rPr>
      <w:rFonts w:ascii="Arial" w:hAnsi="Arial" w:cs="Arial"/>
    </w:rPr>
  </w:style>
  <w:style w:type="paragraph" w:customStyle="1" w:styleId="Podpis">
    <w:name w:val="Podpis"/>
    <w:basedOn w:val="a3"/>
    <w:uiPriority w:val="99"/>
    <w:rsid w:val="0023008B"/>
    <w:pPr>
      <w:overflowPunct w:val="0"/>
      <w:autoSpaceDE w:val="0"/>
      <w:autoSpaceDN w:val="0"/>
      <w:adjustRightInd w:val="0"/>
      <w:spacing w:before="200" w:line="200" w:lineRule="exact"/>
      <w:ind w:firstLine="567"/>
      <w:textAlignment w:val="baseline"/>
    </w:pPr>
    <w:rPr>
      <w:rFonts w:ascii="FreeSet" w:hAnsi="FreeSet" w:cs="FreeSet"/>
      <w:sz w:val="18"/>
      <w:szCs w:val="18"/>
    </w:rPr>
  </w:style>
  <w:style w:type="paragraph" w:customStyle="1" w:styleId="caaieiaie6">
    <w:name w:val="caaieiaie 6"/>
    <w:basedOn w:val="a"/>
    <w:next w:val="a"/>
    <w:uiPriority w:val="99"/>
    <w:rsid w:val="0023008B"/>
    <w:pPr>
      <w:keepNext/>
      <w:widowControl w:val="0"/>
      <w:overflowPunct w:val="0"/>
      <w:autoSpaceDE w:val="0"/>
      <w:autoSpaceDN w:val="0"/>
      <w:adjustRightInd w:val="0"/>
      <w:spacing w:after="120" w:line="380" w:lineRule="exact"/>
      <w:ind w:firstLine="567"/>
      <w:jc w:val="center"/>
      <w:textAlignment w:val="baseline"/>
    </w:pPr>
    <w:rPr>
      <w:b/>
      <w:bCs/>
    </w:rPr>
  </w:style>
  <w:style w:type="paragraph" w:customStyle="1" w:styleId="menu">
    <w:name w:val="menu"/>
    <w:basedOn w:val="a"/>
    <w:uiPriority w:val="99"/>
    <w:rsid w:val="0023008B"/>
    <w:pPr>
      <w:overflowPunct w:val="0"/>
      <w:autoSpaceDE w:val="0"/>
      <w:autoSpaceDN w:val="0"/>
      <w:adjustRightInd w:val="0"/>
      <w:spacing w:before="100" w:after="100"/>
      <w:ind w:firstLine="567"/>
      <w:jc w:val="both"/>
      <w:textAlignment w:val="baseline"/>
    </w:pPr>
    <w:rPr>
      <w:rFonts w:ascii="Tahoma" w:hAnsi="Tahoma" w:cs="Tahoma"/>
      <w:sz w:val="14"/>
      <w:szCs w:val="14"/>
    </w:rPr>
  </w:style>
  <w:style w:type="paragraph" w:customStyle="1" w:styleId="Iauiueoaenonionooiii">
    <w:name w:val="Iau?iue oaeno n ionooiii"/>
    <w:basedOn w:val="a"/>
    <w:uiPriority w:val="99"/>
    <w:rsid w:val="0023008B"/>
    <w:pPr>
      <w:widowControl w:val="0"/>
      <w:overflowPunct w:val="0"/>
      <w:autoSpaceDE w:val="0"/>
      <w:autoSpaceDN w:val="0"/>
      <w:adjustRightInd w:val="0"/>
      <w:spacing w:before="120" w:after="120"/>
      <w:ind w:left="567" w:hanging="567"/>
      <w:jc w:val="both"/>
      <w:textAlignment w:val="baseline"/>
    </w:pPr>
    <w:rPr>
      <w:rFonts w:ascii="TimesET" w:hAnsi="TimesET" w:cs="TimesET"/>
    </w:rPr>
  </w:style>
  <w:style w:type="paragraph" w:customStyle="1" w:styleId="AddrRest">
    <w:name w:val="_AddrRest"/>
    <w:basedOn w:val="a"/>
    <w:uiPriority w:val="99"/>
    <w:rsid w:val="0023008B"/>
    <w:pPr>
      <w:overflowPunct w:val="0"/>
      <w:autoSpaceDE w:val="0"/>
      <w:autoSpaceDN w:val="0"/>
      <w:adjustRightInd w:val="0"/>
      <w:spacing w:after="300" w:line="271" w:lineRule="auto"/>
      <w:ind w:firstLine="567"/>
      <w:jc w:val="both"/>
      <w:textAlignment w:val="baseline"/>
    </w:pPr>
    <w:rPr>
      <w:rFonts w:ascii="Book Antiqua" w:hAnsi="Book Antiqua" w:cs="Book Antiqua"/>
      <w:spacing w:val="6"/>
      <w:kern w:val="1"/>
      <w:sz w:val="22"/>
      <w:szCs w:val="22"/>
      <w:lang w:val="en-GB"/>
    </w:rPr>
  </w:style>
  <w:style w:type="character" w:customStyle="1" w:styleId="1f">
    <w:name w:val="Выделение1"/>
    <w:uiPriority w:val="99"/>
    <w:rsid w:val="0023008B"/>
    <w:rPr>
      <w:i/>
      <w:iCs/>
    </w:rPr>
  </w:style>
  <w:style w:type="paragraph" w:customStyle="1" w:styleId="1f0">
    <w:name w:val="Обычный1"/>
    <w:uiPriority w:val="99"/>
    <w:rsid w:val="0023008B"/>
    <w:pPr>
      <w:spacing w:before="100" w:after="100"/>
    </w:pPr>
    <w:rPr>
      <w:sz w:val="24"/>
      <w:szCs w:val="24"/>
    </w:rPr>
  </w:style>
  <w:style w:type="paragraph" w:customStyle="1" w:styleId="Oaaeeoaaaoiyynoiea">
    <w:name w:val="Oaaeeoa: aa?oiyy no?iea"/>
    <w:basedOn w:val="a"/>
    <w:uiPriority w:val="99"/>
    <w:rsid w:val="0023008B"/>
    <w:pPr>
      <w:overflowPunct w:val="0"/>
      <w:autoSpaceDE w:val="0"/>
      <w:autoSpaceDN w:val="0"/>
      <w:adjustRightInd w:val="0"/>
      <w:ind w:firstLine="567"/>
      <w:jc w:val="center"/>
      <w:textAlignment w:val="baseline"/>
    </w:pPr>
    <w:rPr>
      <w:rFonts w:ascii="Tahoma" w:hAnsi="Tahoma" w:cs="Tahoma"/>
      <w:b/>
      <w:bCs/>
      <w:sz w:val="16"/>
      <w:szCs w:val="16"/>
    </w:rPr>
  </w:style>
  <w:style w:type="paragraph" w:customStyle="1" w:styleId="Oaenoauiinee">
    <w:name w:val="Oaeno auiinee"/>
    <w:basedOn w:val="a"/>
    <w:uiPriority w:val="99"/>
    <w:rsid w:val="0023008B"/>
    <w:pPr>
      <w:overflowPunct w:val="0"/>
      <w:autoSpaceDE w:val="0"/>
      <w:autoSpaceDN w:val="0"/>
      <w:adjustRightInd w:val="0"/>
      <w:ind w:firstLine="567"/>
      <w:jc w:val="both"/>
      <w:textAlignment w:val="baseline"/>
    </w:pPr>
    <w:rPr>
      <w:rFonts w:ascii="Tahoma" w:hAnsi="Tahoma" w:cs="Tahoma"/>
      <w:sz w:val="16"/>
      <w:szCs w:val="16"/>
    </w:rPr>
  </w:style>
  <w:style w:type="paragraph" w:customStyle="1" w:styleId="xl156">
    <w:name w:val="xl156"/>
    <w:basedOn w:val="a"/>
    <w:uiPriority w:val="99"/>
    <w:rsid w:val="0023008B"/>
    <w:pPr>
      <w:overflowPunct w:val="0"/>
      <w:autoSpaceDE w:val="0"/>
      <w:autoSpaceDN w:val="0"/>
      <w:adjustRightInd w:val="0"/>
      <w:spacing w:before="100" w:after="100"/>
      <w:ind w:firstLine="567"/>
      <w:jc w:val="right"/>
      <w:textAlignment w:val="baseline"/>
    </w:pPr>
    <w:rPr>
      <w:rFonts w:ascii="Arial" w:hAnsi="Arial" w:cs="Arial"/>
      <w:sz w:val="16"/>
      <w:szCs w:val="16"/>
    </w:rPr>
  </w:style>
  <w:style w:type="paragraph" w:customStyle="1" w:styleId="IOAO">
    <w:name w:val="IO?AO"/>
    <w:basedOn w:val="a"/>
    <w:uiPriority w:val="99"/>
    <w:rsid w:val="0023008B"/>
    <w:pPr>
      <w:overflowPunct w:val="0"/>
      <w:autoSpaceDE w:val="0"/>
      <w:autoSpaceDN w:val="0"/>
      <w:adjustRightInd w:val="0"/>
      <w:spacing w:line="288" w:lineRule="auto"/>
      <w:ind w:firstLine="567"/>
      <w:jc w:val="both"/>
      <w:textAlignment w:val="baseline"/>
    </w:pPr>
    <w:rPr>
      <w:rFonts w:ascii="Verdana" w:hAnsi="Verdana" w:cs="Verdana"/>
    </w:rPr>
  </w:style>
  <w:style w:type="paragraph" w:customStyle="1" w:styleId="INIIAIIE">
    <w:name w:val="INIIAIIE"/>
    <w:basedOn w:val="a"/>
    <w:uiPriority w:val="99"/>
    <w:rsid w:val="0023008B"/>
    <w:pPr>
      <w:overflowPunct w:val="0"/>
      <w:autoSpaceDE w:val="0"/>
      <w:autoSpaceDN w:val="0"/>
      <w:adjustRightInd w:val="0"/>
      <w:spacing w:before="200"/>
      <w:ind w:firstLine="567"/>
      <w:jc w:val="both"/>
      <w:textAlignment w:val="baseline"/>
    </w:pPr>
    <w:rPr>
      <w:rFonts w:ascii="Arial" w:hAnsi="Arial" w:cs="Arial"/>
      <w:sz w:val="20"/>
      <w:szCs w:val="20"/>
    </w:rPr>
  </w:style>
  <w:style w:type="paragraph" w:customStyle="1" w:styleId="Iaaaiueeoaaoou">
    <w:name w:val="Ia?a?aiu eeoa?aoo?u"/>
    <w:basedOn w:val="a"/>
    <w:uiPriority w:val="99"/>
    <w:rsid w:val="0023008B"/>
    <w:pPr>
      <w:overflowPunct w:val="0"/>
      <w:autoSpaceDE w:val="0"/>
      <w:autoSpaceDN w:val="0"/>
      <w:adjustRightInd w:val="0"/>
      <w:ind w:firstLine="567"/>
      <w:jc w:val="both"/>
      <w:textAlignment w:val="baseline"/>
    </w:pPr>
    <w:rPr>
      <w:sz w:val="22"/>
      <w:szCs w:val="22"/>
    </w:rPr>
  </w:style>
  <w:style w:type="paragraph" w:customStyle="1" w:styleId="pagecopyrights">
    <w:name w:val="pagecopyrights"/>
    <w:basedOn w:val="a"/>
    <w:uiPriority w:val="99"/>
    <w:rsid w:val="0023008B"/>
    <w:pPr>
      <w:overflowPunct w:val="0"/>
      <w:autoSpaceDE w:val="0"/>
      <w:autoSpaceDN w:val="0"/>
      <w:adjustRightInd w:val="0"/>
      <w:spacing w:before="100" w:after="100"/>
      <w:ind w:firstLine="567"/>
      <w:jc w:val="center"/>
      <w:textAlignment w:val="baseline"/>
    </w:pPr>
    <w:rPr>
      <w:rFonts w:ascii="Tahoma" w:hAnsi="Tahoma" w:cs="Tahoma"/>
      <w:sz w:val="12"/>
      <w:szCs w:val="12"/>
    </w:rPr>
  </w:style>
  <w:style w:type="character" w:customStyle="1" w:styleId="24">
    <w:name w:val="Основной текст с отступом 2 Знак"/>
    <w:link w:val="23"/>
    <w:uiPriority w:val="99"/>
    <w:rsid w:val="0023008B"/>
    <w:rPr>
      <w:sz w:val="24"/>
      <w:szCs w:val="24"/>
    </w:rPr>
  </w:style>
  <w:style w:type="paragraph" w:customStyle="1" w:styleId="afff">
    <w:name w:val="Òàáëèöà"/>
    <w:basedOn w:val="a"/>
    <w:uiPriority w:val="99"/>
    <w:rsid w:val="0023008B"/>
    <w:pPr>
      <w:tabs>
        <w:tab w:val="left" w:pos="7088"/>
      </w:tabs>
      <w:overflowPunct w:val="0"/>
      <w:autoSpaceDE w:val="0"/>
      <w:autoSpaceDN w:val="0"/>
      <w:adjustRightInd w:val="0"/>
      <w:spacing w:before="20" w:after="20" w:line="380" w:lineRule="exact"/>
      <w:ind w:firstLine="567"/>
      <w:jc w:val="both"/>
      <w:textAlignment w:val="baseline"/>
    </w:pPr>
    <w:rPr>
      <w:rFonts w:ascii="AG_Souvenir" w:hAnsi="AG_Souvenir" w:cs="AG_Souvenir"/>
      <w:sz w:val="20"/>
      <w:szCs w:val="20"/>
    </w:rPr>
  </w:style>
  <w:style w:type="paragraph" w:customStyle="1" w:styleId="1f1">
    <w:name w:val="Âåðõíèé êîëîíòèòóë1"/>
    <w:basedOn w:val="a"/>
    <w:uiPriority w:val="99"/>
    <w:rsid w:val="0023008B"/>
    <w:pPr>
      <w:tabs>
        <w:tab w:val="center" w:pos="4153"/>
        <w:tab w:val="left" w:pos="7088"/>
        <w:tab w:val="right" w:pos="8306"/>
      </w:tabs>
      <w:overflowPunct w:val="0"/>
      <w:autoSpaceDE w:val="0"/>
      <w:autoSpaceDN w:val="0"/>
      <w:adjustRightInd w:val="0"/>
      <w:spacing w:before="120" w:line="380" w:lineRule="exact"/>
      <w:ind w:firstLine="567"/>
      <w:jc w:val="both"/>
      <w:textAlignment w:val="baseline"/>
    </w:pPr>
    <w:rPr>
      <w:rFonts w:ascii="Arial" w:hAnsi="Arial" w:cs="Arial"/>
    </w:rPr>
  </w:style>
  <w:style w:type="character" w:styleId="afff0">
    <w:name w:val="Strong"/>
    <w:uiPriority w:val="22"/>
    <w:qFormat/>
    <w:rsid w:val="0023008B"/>
    <w:rPr>
      <w:b/>
      <w:bCs/>
    </w:rPr>
  </w:style>
  <w:style w:type="paragraph" w:customStyle="1" w:styleId="-0">
    <w:name w:val="Отчет-текст"/>
    <w:basedOn w:val="a"/>
    <w:uiPriority w:val="99"/>
    <w:rsid w:val="0023008B"/>
    <w:pPr>
      <w:widowControl w:val="0"/>
      <w:spacing w:before="120" w:after="120"/>
      <w:ind w:firstLine="567"/>
      <w:jc w:val="both"/>
    </w:pPr>
  </w:style>
  <w:style w:type="paragraph" w:customStyle="1" w:styleId="avNormal">
    <w:name w:val="avNormal"/>
    <w:uiPriority w:val="99"/>
    <w:rsid w:val="0023008B"/>
    <w:pPr>
      <w:spacing w:after="60"/>
      <w:ind w:left="249"/>
      <w:jc w:val="both"/>
    </w:pPr>
    <w:rPr>
      <w:sz w:val="24"/>
      <w:szCs w:val="24"/>
    </w:rPr>
  </w:style>
  <w:style w:type="paragraph" w:customStyle="1" w:styleId="Tablename">
    <w:name w:val="Table name"/>
    <w:uiPriority w:val="99"/>
    <w:rsid w:val="0023008B"/>
    <w:pPr>
      <w:widowControl w:val="0"/>
      <w:overflowPunct w:val="0"/>
      <w:autoSpaceDE w:val="0"/>
      <w:autoSpaceDN w:val="0"/>
      <w:adjustRightInd w:val="0"/>
      <w:jc w:val="center"/>
      <w:textAlignment w:val="baseline"/>
    </w:pPr>
    <w:rPr>
      <w:rFonts w:ascii="ACSRS" w:hAnsi="ACSRS" w:cs="ACSRS"/>
      <w:b/>
      <w:bCs/>
      <w:sz w:val="18"/>
      <w:szCs w:val="18"/>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1 Знак1,Основной текст с отступом Знак Знак Знак,Основной текст с отступом Знак2 Знак,bti Знак,Основной текст 11 Знак"/>
    <w:link w:val="ab"/>
    <w:uiPriority w:val="99"/>
    <w:rsid w:val="0023008B"/>
    <w:rPr>
      <w:spacing w:val="-1"/>
      <w:szCs w:val="24"/>
      <w:shd w:val="clear" w:color="auto" w:fill="FFFFFF"/>
    </w:rPr>
  </w:style>
  <w:style w:type="paragraph" w:customStyle="1" w:styleId="1f2">
    <w:name w:val="Список 1"/>
    <w:basedOn w:val="a"/>
    <w:uiPriority w:val="99"/>
    <w:rsid w:val="0023008B"/>
    <w:pPr>
      <w:tabs>
        <w:tab w:val="num" w:pos="927"/>
      </w:tabs>
      <w:spacing w:before="120" w:after="120"/>
      <w:ind w:firstLine="567"/>
      <w:jc w:val="both"/>
    </w:pPr>
    <w:rPr>
      <w:sz w:val="16"/>
      <w:szCs w:val="16"/>
    </w:rPr>
  </w:style>
  <w:style w:type="paragraph" w:customStyle="1" w:styleId="afff1">
    <w:name w:val="Список с маркерами"/>
    <w:basedOn w:val="a3"/>
    <w:uiPriority w:val="99"/>
    <w:rsid w:val="0023008B"/>
    <w:pPr>
      <w:tabs>
        <w:tab w:val="num" w:pos="1080"/>
      </w:tabs>
      <w:autoSpaceDE w:val="0"/>
      <w:autoSpaceDN w:val="0"/>
      <w:adjustRightInd w:val="0"/>
      <w:spacing w:before="120" w:line="288" w:lineRule="auto"/>
      <w:ind w:left="1060" w:hanging="340"/>
      <w:jc w:val="both"/>
    </w:pPr>
    <w:rPr>
      <w:sz w:val="26"/>
      <w:szCs w:val="26"/>
    </w:rPr>
  </w:style>
  <w:style w:type="paragraph" w:customStyle="1" w:styleId="afff2">
    <w:name w:val="Список с номерами"/>
    <w:basedOn w:val="afff3"/>
    <w:uiPriority w:val="99"/>
    <w:rsid w:val="0023008B"/>
    <w:pPr>
      <w:widowControl/>
      <w:tabs>
        <w:tab w:val="num" w:pos="1276"/>
        <w:tab w:val="num" w:pos="1571"/>
      </w:tabs>
      <w:spacing w:after="0"/>
      <w:ind w:left="1571" w:firstLine="851"/>
    </w:pPr>
    <w:rPr>
      <w:sz w:val="16"/>
      <w:szCs w:val="16"/>
    </w:rPr>
  </w:style>
  <w:style w:type="paragraph" w:customStyle="1" w:styleId="afff3">
    <w:name w:val="Абзац"/>
    <w:basedOn w:val="a"/>
    <w:uiPriority w:val="99"/>
    <w:rsid w:val="0023008B"/>
    <w:pPr>
      <w:widowControl w:val="0"/>
      <w:spacing w:before="120" w:after="120"/>
      <w:ind w:firstLine="720"/>
      <w:jc w:val="both"/>
    </w:pPr>
  </w:style>
  <w:style w:type="paragraph" w:customStyle="1" w:styleId="3H3">
    <w:name w:val="Заголовок 3.H3 Знак"/>
    <w:basedOn w:val="a"/>
    <w:next w:val="a"/>
    <w:uiPriority w:val="99"/>
    <w:rsid w:val="0023008B"/>
    <w:pPr>
      <w:widowControl w:val="0"/>
      <w:numPr>
        <w:ilvl w:val="12"/>
      </w:numPr>
      <w:tabs>
        <w:tab w:val="left" w:pos="7088"/>
      </w:tabs>
      <w:spacing w:before="240" w:after="120" w:line="380" w:lineRule="exact"/>
      <w:ind w:firstLine="567"/>
      <w:jc w:val="both"/>
      <w:outlineLvl w:val="2"/>
    </w:pPr>
    <w:rPr>
      <w:rFonts w:ascii="Arial" w:hAnsi="Arial" w:cs="Arial"/>
      <w:b/>
      <w:bCs/>
      <w:i/>
      <w:iCs/>
    </w:rPr>
  </w:style>
  <w:style w:type="paragraph" w:customStyle="1" w:styleId="afff4">
    <w:name w:val="Таблица: текст прогноза"/>
    <w:basedOn w:val="a"/>
    <w:uiPriority w:val="99"/>
    <w:rsid w:val="0023008B"/>
    <w:pPr>
      <w:ind w:firstLine="567"/>
      <w:jc w:val="center"/>
    </w:pPr>
    <w:rPr>
      <w:rFonts w:ascii="Tahoma" w:hAnsi="Tahoma" w:cs="Tahoma"/>
      <w:sz w:val="16"/>
      <w:szCs w:val="16"/>
    </w:rPr>
  </w:style>
  <w:style w:type="paragraph" w:customStyle="1" w:styleId="Iniiaiie1">
    <w:name w:val="Iniiaiie 1"/>
    <w:basedOn w:val="a"/>
    <w:uiPriority w:val="99"/>
    <w:rsid w:val="0023008B"/>
    <w:pPr>
      <w:overflowPunct w:val="0"/>
      <w:autoSpaceDE w:val="0"/>
      <w:autoSpaceDN w:val="0"/>
      <w:adjustRightInd w:val="0"/>
      <w:spacing w:before="200"/>
      <w:ind w:firstLine="567"/>
      <w:jc w:val="both"/>
      <w:textAlignment w:val="baseline"/>
    </w:pPr>
    <w:rPr>
      <w:b/>
      <w:bCs/>
      <w:smallCaps/>
    </w:rPr>
  </w:style>
  <w:style w:type="paragraph" w:customStyle="1" w:styleId="Oaenoaoaaeeoa">
    <w:name w:val="Oaeno a oaaeeoa"/>
    <w:basedOn w:val="a"/>
    <w:next w:val="a"/>
    <w:uiPriority w:val="99"/>
    <w:rsid w:val="0023008B"/>
    <w:pPr>
      <w:overflowPunct w:val="0"/>
      <w:autoSpaceDE w:val="0"/>
      <w:autoSpaceDN w:val="0"/>
      <w:adjustRightInd w:val="0"/>
      <w:ind w:firstLine="567"/>
      <w:jc w:val="both"/>
      <w:textAlignment w:val="baseline"/>
    </w:pPr>
    <w:rPr>
      <w:rFonts w:ascii="Arial" w:hAnsi="Arial" w:cs="Arial"/>
      <w:sz w:val="18"/>
      <w:szCs w:val="18"/>
    </w:rPr>
  </w:style>
  <w:style w:type="character" w:customStyle="1" w:styleId="32">
    <w:name w:val="Основной текст 3 Знак"/>
    <w:link w:val="31"/>
    <w:uiPriority w:val="99"/>
    <w:rsid w:val="0023008B"/>
    <w:rPr>
      <w:sz w:val="24"/>
      <w:szCs w:val="24"/>
    </w:rPr>
  </w:style>
  <w:style w:type="paragraph" w:customStyle="1" w:styleId="normalweb">
    <w:name w:val="normalweb"/>
    <w:basedOn w:val="a"/>
    <w:uiPriority w:val="99"/>
    <w:rsid w:val="0023008B"/>
    <w:pPr>
      <w:spacing w:before="100" w:beforeAutospacing="1" w:after="100" w:afterAutospacing="1"/>
      <w:ind w:firstLine="567"/>
      <w:jc w:val="both"/>
    </w:pPr>
    <w:rPr>
      <w:rFonts w:ascii="Arial Unicode MS" w:eastAsia="Arial Unicode MS" w:hAnsi="Arial Unicode MS" w:cs="Arial Unicode MS"/>
    </w:rPr>
  </w:style>
  <w:style w:type="paragraph" w:customStyle="1" w:styleId="afff5">
    <w:name w:val="Ìàðêåð"/>
    <w:basedOn w:val="a"/>
    <w:uiPriority w:val="99"/>
    <w:rsid w:val="0023008B"/>
    <w:pPr>
      <w:tabs>
        <w:tab w:val="left" w:pos="1212"/>
        <w:tab w:val="left" w:pos="1304"/>
      </w:tabs>
      <w:overflowPunct w:val="0"/>
      <w:autoSpaceDE w:val="0"/>
      <w:autoSpaceDN w:val="0"/>
      <w:adjustRightInd w:val="0"/>
      <w:ind w:left="1" w:firstLine="851"/>
      <w:jc w:val="both"/>
      <w:textAlignment w:val="baseline"/>
    </w:pPr>
    <w:rPr>
      <w:color w:val="000000"/>
    </w:rPr>
  </w:style>
  <w:style w:type="paragraph" w:customStyle="1" w:styleId="IauiueauaaeaieyCiae">
    <w:name w:val="Iau?iue auaaeaiey Ciae"/>
    <w:basedOn w:val="a"/>
    <w:uiPriority w:val="99"/>
    <w:rsid w:val="0023008B"/>
    <w:pPr>
      <w:overflowPunct w:val="0"/>
      <w:autoSpaceDE w:val="0"/>
      <w:autoSpaceDN w:val="0"/>
      <w:adjustRightInd w:val="0"/>
      <w:ind w:firstLine="567"/>
      <w:jc w:val="both"/>
      <w:textAlignment w:val="baseline"/>
    </w:pPr>
    <w:rPr>
      <w:rFonts w:ascii="Arial" w:hAnsi="Arial" w:cs="Arial"/>
      <w:b/>
      <w:bCs/>
      <w:i/>
      <w:iCs/>
    </w:rPr>
  </w:style>
  <w:style w:type="paragraph" w:customStyle="1" w:styleId="Aacao">
    <w:name w:val="Aacao"/>
    <w:basedOn w:val="a"/>
    <w:uiPriority w:val="99"/>
    <w:rsid w:val="0023008B"/>
    <w:pPr>
      <w:widowControl w:val="0"/>
      <w:overflowPunct w:val="0"/>
      <w:autoSpaceDE w:val="0"/>
      <w:autoSpaceDN w:val="0"/>
      <w:adjustRightInd w:val="0"/>
      <w:spacing w:before="120" w:after="120"/>
      <w:ind w:firstLine="720"/>
      <w:jc w:val="both"/>
      <w:textAlignment w:val="baseline"/>
    </w:pPr>
  </w:style>
  <w:style w:type="paragraph" w:customStyle="1" w:styleId="3H30">
    <w:name w:val="Çàãîëîâîê 3.H3 Çíàê"/>
    <w:basedOn w:val="a"/>
    <w:next w:val="a"/>
    <w:uiPriority w:val="99"/>
    <w:rsid w:val="0023008B"/>
    <w:pPr>
      <w:widowControl w:val="0"/>
      <w:tabs>
        <w:tab w:val="left" w:pos="7088"/>
      </w:tabs>
      <w:overflowPunct w:val="0"/>
      <w:autoSpaceDE w:val="0"/>
      <w:autoSpaceDN w:val="0"/>
      <w:adjustRightInd w:val="0"/>
      <w:spacing w:before="240" w:after="120" w:line="380" w:lineRule="exact"/>
      <w:ind w:firstLine="567"/>
      <w:jc w:val="both"/>
      <w:textAlignment w:val="baseline"/>
    </w:pPr>
    <w:rPr>
      <w:rFonts w:ascii="Arial" w:hAnsi="Arial" w:cs="Arial"/>
      <w:b/>
      <w:bCs/>
      <w:i/>
      <w:iCs/>
    </w:rPr>
  </w:style>
  <w:style w:type="paragraph" w:customStyle="1" w:styleId="Pa0">
    <w:name w:val="Pa0"/>
    <w:basedOn w:val="Default"/>
    <w:next w:val="Default"/>
    <w:uiPriority w:val="99"/>
    <w:rsid w:val="0023008B"/>
    <w:pPr>
      <w:spacing w:line="221" w:lineRule="atLeast"/>
    </w:pPr>
    <w:rPr>
      <w:color w:val="auto"/>
    </w:rPr>
  </w:style>
  <w:style w:type="paragraph" w:customStyle="1" w:styleId="Default">
    <w:name w:val="Default"/>
    <w:uiPriority w:val="99"/>
    <w:rsid w:val="0023008B"/>
    <w:pPr>
      <w:overflowPunct w:val="0"/>
      <w:autoSpaceDE w:val="0"/>
      <w:autoSpaceDN w:val="0"/>
      <w:adjustRightInd w:val="0"/>
      <w:textAlignment w:val="baseline"/>
    </w:pPr>
    <w:rPr>
      <w:rFonts w:ascii="Minion Pro" w:hAnsi="Minion Pro" w:cs="Minion Pro"/>
      <w:color w:val="000000"/>
      <w:sz w:val="24"/>
      <w:szCs w:val="24"/>
    </w:rPr>
  </w:style>
  <w:style w:type="paragraph" w:customStyle="1" w:styleId="xl489">
    <w:name w:val="xl48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4"/>
      <w:szCs w:val="14"/>
    </w:rPr>
  </w:style>
  <w:style w:type="paragraph" w:customStyle="1" w:styleId="xl490">
    <w:name w:val="xl49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b/>
      <w:bCs/>
      <w:sz w:val="16"/>
      <w:szCs w:val="16"/>
    </w:rPr>
  </w:style>
  <w:style w:type="paragraph" w:customStyle="1" w:styleId="font6">
    <w:name w:val="font6"/>
    <w:basedOn w:val="a"/>
    <w:uiPriority w:val="99"/>
    <w:rsid w:val="0023008B"/>
    <w:pPr>
      <w:spacing w:before="100" w:beforeAutospacing="1" w:after="100" w:afterAutospacing="1"/>
      <w:ind w:firstLine="567"/>
      <w:jc w:val="both"/>
    </w:pPr>
    <w:rPr>
      <w:rFonts w:ascii="Tahoma" w:eastAsia="Arial Unicode MS" w:hAnsi="Tahoma" w:cs="Tahoma"/>
      <w:color w:val="000000"/>
      <w:sz w:val="16"/>
      <w:szCs w:val="16"/>
    </w:rPr>
  </w:style>
  <w:style w:type="paragraph" w:customStyle="1" w:styleId="xl488">
    <w:name w:val="xl488"/>
    <w:basedOn w:val="a"/>
    <w:uiPriority w:val="99"/>
    <w:rsid w:val="0023008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firstLine="567"/>
      <w:jc w:val="center"/>
      <w:textAlignment w:val="center"/>
    </w:pPr>
    <w:rPr>
      <w:rFonts w:ascii="Arial" w:eastAsia="Arial Unicode MS" w:hAnsi="Arial" w:cs="Arial"/>
      <w:b/>
      <w:bCs/>
      <w:sz w:val="14"/>
      <w:szCs w:val="14"/>
    </w:rPr>
  </w:style>
  <w:style w:type="paragraph" w:customStyle="1" w:styleId="xl491">
    <w:name w:val="xl49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4"/>
      <w:szCs w:val="14"/>
    </w:rPr>
  </w:style>
  <w:style w:type="paragraph" w:customStyle="1" w:styleId="xl492">
    <w:name w:val="xl49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4"/>
      <w:szCs w:val="14"/>
    </w:rPr>
  </w:style>
  <w:style w:type="paragraph" w:customStyle="1" w:styleId="xl493">
    <w:name w:val="xl49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eastAsia="Arial Unicode MS" w:hAnsi="Arial" w:cs="Arial"/>
      <w:sz w:val="14"/>
      <w:szCs w:val="14"/>
    </w:rPr>
  </w:style>
  <w:style w:type="paragraph" w:customStyle="1" w:styleId="xl494">
    <w:name w:val="xl49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b/>
      <w:bCs/>
      <w:sz w:val="14"/>
      <w:szCs w:val="14"/>
    </w:rPr>
  </w:style>
  <w:style w:type="paragraph" w:customStyle="1" w:styleId="xl495">
    <w:name w:val="xl49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b/>
      <w:bCs/>
      <w:sz w:val="14"/>
      <w:szCs w:val="14"/>
    </w:rPr>
  </w:style>
  <w:style w:type="paragraph" w:customStyle="1" w:styleId="xl496">
    <w:name w:val="xl49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b/>
      <w:bCs/>
      <w:sz w:val="14"/>
      <w:szCs w:val="14"/>
    </w:rPr>
  </w:style>
  <w:style w:type="paragraph" w:customStyle="1" w:styleId="xl487">
    <w:name w:val="xl487"/>
    <w:basedOn w:val="a"/>
    <w:uiPriority w:val="99"/>
    <w:rsid w:val="0023008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firstLine="567"/>
      <w:jc w:val="center"/>
      <w:textAlignment w:val="center"/>
    </w:pPr>
    <w:rPr>
      <w:rFonts w:ascii="Arial" w:eastAsia="Arial Unicode MS" w:hAnsi="Arial" w:cs="Arial"/>
      <w:b/>
      <w:bCs/>
      <w:sz w:val="14"/>
      <w:szCs w:val="14"/>
    </w:rPr>
  </w:style>
  <w:style w:type="paragraph" w:customStyle="1" w:styleId="xl497">
    <w:name w:val="xl49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eastAsia="Arial Unicode MS" w:hAnsi="Arial" w:cs="Arial"/>
      <w:b/>
      <w:bCs/>
      <w:sz w:val="14"/>
      <w:szCs w:val="14"/>
    </w:rPr>
  </w:style>
  <w:style w:type="paragraph" w:customStyle="1" w:styleId="afff6">
    <w:name w:val="ÎÑÍÎÂÍÎÉ"/>
    <w:basedOn w:val="a"/>
    <w:uiPriority w:val="99"/>
    <w:rsid w:val="0023008B"/>
    <w:pPr>
      <w:overflowPunct w:val="0"/>
      <w:autoSpaceDE w:val="0"/>
      <w:autoSpaceDN w:val="0"/>
      <w:adjustRightInd w:val="0"/>
      <w:spacing w:before="200"/>
      <w:ind w:firstLine="567"/>
      <w:jc w:val="both"/>
      <w:textAlignment w:val="baseline"/>
    </w:pPr>
    <w:rPr>
      <w:rFonts w:ascii="Arial" w:hAnsi="Arial" w:cs="Arial"/>
      <w:sz w:val="20"/>
      <w:szCs w:val="20"/>
    </w:rPr>
  </w:style>
  <w:style w:type="paragraph" w:customStyle="1" w:styleId="Oaaeeoaeaaayeieiiea">
    <w:name w:val="Oaaeeoa: eaaay eieiiea"/>
    <w:basedOn w:val="a"/>
    <w:uiPriority w:val="99"/>
    <w:rsid w:val="0023008B"/>
    <w:pPr>
      <w:overflowPunct w:val="0"/>
      <w:autoSpaceDE w:val="0"/>
      <w:autoSpaceDN w:val="0"/>
      <w:adjustRightInd w:val="0"/>
      <w:ind w:firstLine="567"/>
      <w:jc w:val="both"/>
      <w:textAlignment w:val="baseline"/>
    </w:pPr>
    <w:rPr>
      <w:rFonts w:ascii="Tahoma" w:hAnsi="Tahoma" w:cs="Tahoma"/>
      <w:b/>
      <w:bCs/>
      <w:sz w:val="16"/>
      <w:szCs w:val="16"/>
    </w:rPr>
  </w:style>
  <w:style w:type="paragraph" w:customStyle="1" w:styleId="xl604">
    <w:name w:val="xl604"/>
    <w:basedOn w:val="a"/>
    <w:uiPriority w:val="99"/>
    <w:rsid w:val="0023008B"/>
    <w:pPr>
      <w:spacing w:before="100" w:beforeAutospacing="1" w:after="100" w:afterAutospacing="1"/>
      <w:ind w:firstLine="567"/>
      <w:jc w:val="center"/>
      <w:textAlignment w:val="center"/>
    </w:pPr>
    <w:rPr>
      <w:rFonts w:ascii="Arial Unicode MS" w:eastAsia="Arial Unicode MS" w:hAnsi="Arial Unicode MS" w:cs="Arial Unicode MS"/>
      <w:sz w:val="16"/>
      <w:szCs w:val="16"/>
    </w:rPr>
  </w:style>
  <w:style w:type="paragraph" w:customStyle="1" w:styleId="xl600">
    <w:name w:val="xl60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eastAsia="Arial Unicode MS" w:hAnsi="Arial" w:cs="Arial"/>
      <w:b/>
      <w:bCs/>
      <w:sz w:val="16"/>
      <w:szCs w:val="16"/>
    </w:rPr>
  </w:style>
  <w:style w:type="paragraph" w:customStyle="1" w:styleId="xl601">
    <w:name w:val="xl601"/>
    <w:basedOn w:val="a"/>
    <w:uiPriority w:val="99"/>
    <w:rsid w:val="0023008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ind w:firstLine="567"/>
      <w:jc w:val="both"/>
      <w:textAlignment w:val="center"/>
    </w:pPr>
    <w:rPr>
      <w:rFonts w:ascii="Arial" w:eastAsia="Arial Unicode MS" w:hAnsi="Arial" w:cs="Arial"/>
      <w:b/>
      <w:bCs/>
      <w:sz w:val="16"/>
      <w:szCs w:val="16"/>
    </w:rPr>
  </w:style>
  <w:style w:type="paragraph" w:customStyle="1" w:styleId="xl602">
    <w:name w:val="xl602"/>
    <w:basedOn w:val="a"/>
    <w:uiPriority w:val="99"/>
    <w:rsid w:val="0023008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567"/>
      <w:jc w:val="both"/>
      <w:textAlignment w:val="center"/>
    </w:pPr>
    <w:rPr>
      <w:rFonts w:ascii="Arial" w:eastAsia="Arial Unicode MS" w:hAnsi="Arial" w:cs="Arial"/>
      <w:b/>
      <w:bCs/>
      <w:sz w:val="16"/>
      <w:szCs w:val="16"/>
    </w:rPr>
  </w:style>
  <w:style w:type="paragraph" w:customStyle="1" w:styleId="xl603">
    <w:name w:val="xl60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eastAsia="Arial Unicode MS" w:hAnsi="Arial" w:cs="Arial"/>
      <w:sz w:val="16"/>
      <w:szCs w:val="16"/>
    </w:rPr>
  </w:style>
  <w:style w:type="paragraph" w:customStyle="1" w:styleId="xl605">
    <w:name w:val="xl60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eastAsia="Arial Unicode MS" w:hAnsi="Arial" w:cs="Arial"/>
      <w:sz w:val="16"/>
      <w:szCs w:val="16"/>
    </w:rPr>
  </w:style>
  <w:style w:type="paragraph" w:customStyle="1" w:styleId="ee1">
    <w:name w:val="загола'eeвок 1"/>
    <w:basedOn w:val="a"/>
    <w:next w:val="a"/>
    <w:uiPriority w:val="99"/>
    <w:rsid w:val="0023008B"/>
    <w:pPr>
      <w:keepNext/>
      <w:widowControl w:val="0"/>
      <w:ind w:firstLine="567"/>
      <w:jc w:val="center"/>
    </w:pPr>
  </w:style>
  <w:style w:type="paragraph" w:customStyle="1" w:styleId="afff7">
    <w:name w:val="Обычный абзац"/>
    <w:basedOn w:val="a"/>
    <w:uiPriority w:val="99"/>
    <w:rsid w:val="0023008B"/>
    <w:pPr>
      <w:tabs>
        <w:tab w:val="left" w:pos="540"/>
      </w:tabs>
      <w:overflowPunct w:val="0"/>
      <w:autoSpaceDE w:val="0"/>
      <w:autoSpaceDN w:val="0"/>
      <w:adjustRightInd w:val="0"/>
      <w:spacing w:before="100" w:after="100"/>
      <w:ind w:firstLine="567"/>
      <w:jc w:val="both"/>
      <w:textAlignment w:val="baseline"/>
    </w:pPr>
    <w:rPr>
      <w:rFonts w:ascii="Arial" w:hAnsi="Arial" w:cs="Arial"/>
    </w:rPr>
  </w:style>
  <w:style w:type="paragraph" w:customStyle="1" w:styleId="Aaoieeeieiioeooe11">
    <w:name w:val="Aa?oiee eieiioeooe11"/>
    <w:basedOn w:val="a"/>
    <w:uiPriority w:val="99"/>
    <w:rsid w:val="0023008B"/>
    <w:pPr>
      <w:tabs>
        <w:tab w:val="center" w:pos="4153"/>
        <w:tab w:val="left" w:pos="7088"/>
        <w:tab w:val="right" w:pos="8306"/>
      </w:tabs>
      <w:overflowPunct w:val="0"/>
      <w:autoSpaceDE w:val="0"/>
      <w:autoSpaceDN w:val="0"/>
      <w:adjustRightInd w:val="0"/>
      <w:spacing w:before="120" w:line="380" w:lineRule="exact"/>
      <w:ind w:firstLine="567"/>
      <w:jc w:val="both"/>
      <w:textAlignment w:val="baseline"/>
    </w:pPr>
    <w:rPr>
      <w:rFonts w:ascii="Arial" w:hAnsi="Arial" w:cs="Arial"/>
    </w:rPr>
  </w:style>
  <w:style w:type="paragraph" w:customStyle="1" w:styleId="xl519">
    <w:name w:val="xl519"/>
    <w:basedOn w:val="a"/>
    <w:uiPriority w:val="99"/>
    <w:rsid w:val="0023008B"/>
    <w:pPr>
      <w:spacing w:before="100" w:beforeAutospacing="1" w:after="100" w:afterAutospacing="1"/>
      <w:ind w:firstLine="567"/>
      <w:jc w:val="both"/>
      <w:textAlignment w:val="top"/>
    </w:pPr>
    <w:rPr>
      <w:rFonts w:ascii="Arial" w:hAnsi="Arial" w:cs="Arial"/>
      <w:sz w:val="16"/>
      <w:szCs w:val="16"/>
    </w:rPr>
  </w:style>
  <w:style w:type="paragraph" w:customStyle="1" w:styleId="xl520">
    <w:name w:val="xl520"/>
    <w:basedOn w:val="a"/>
    <w:uiPriority w:val="99"/>
    <w:rsid w:val="0023008B"/>
    <w:pPr>
      <w:spacing w:before="100" w:beforeAutospacing="1" w:after="100" w:afterAutospacing="1"/>
      <w:ind w:firstLine="567"/>
      <w:jc w:val="both"/>
      <w:textAlignment w:val="top"/>
    </w:pPr>
    <w:rPr>
      <w:rFonts w:ascii="Arial" w:hAnsi="Arial" w:cs="Arial"/>
      <w:sz w:val="16"/>
      <w:szCs w:val="16"/>
    </w:rPr>
  </w:style>
  <w:style w:type="paragraph" w:customStyle="1" w:styleId="xl521">
    <w:name w:val="xl521"/>
    <w:basedOn w:val="a"/>
    <w:uiPriority w:val="99"/>
    <w:rsid w:val="0023008B"/>
    <w:pPr>
      <w:spacing w:before="100" w:beforeAutospacing="1" w:after="100" w:afterAutospacing="1"/>
      <w:ind w:firstLine="567"/>
      <w:jc w:val="center"/>
      <w:textAlignment w:val="top"/>
    </w:pPr>
    <w:rPr>
      <w:rFonts w:ascii="Arial" w:hAnsi="Arial" w:cs="Arial"/>
      <w:sz w:val="16"/>
      <w:szCs w:val="16"/>
    </w:rPr>
  </w:style>
  <w:style w:type="paragraph" w:customStyle="1" w:styleId="xl522">
    <w:name w:val="xl522"/>
    <w:basedOn w:val="a"/>
    <w:uiPriority w:val="99"/>
    <w:rsid w:val="0023008B"/>
    <w:pPr>
      <w:spacing w:before="100" w:beforeAutospacing="1" w:after="100" w:afterAutospacing="1"/>
      <w:ind w:firstLine="567"/>
      <w:jc w:val="right"/>
      <w:textAlignment w:val="top"/>
    </w:pPr>
    <w:rPr>
      <w:rFonts w:ascii="Arial" w:hAnsi="Arial" w:cs="Arial"/>
      <w:sz w:val="16"/>
      <w:szCs w:val="16"/>
    </w:rPr>
  </w:style>
  <w:style w:type="paragraph" w:customStyle="1" w:styleId="xl523">
    <w:name w:val="xl523"/>
    <w:basedOn w:val="a"/>
    <w:uiPriority w:val="99"/>
    <w:rsid w:val="0023008B"/>
    <w:pPr>
      <w:spacing w:before="100" w:beforeAutospacing="1" w:after="100" w:afterAutospacing="1"/>
      <w:ind w:firstLine="567"/>
      <w:jc w:val="right"/>
      <w:textAlignment w:val="top"/>
    </w:pPr>
    <w:rPr>
      <w:rFonts w:ascii="Arial" w:hAnsi="Arial" w:cs="Arial"/>
      <w:sz w:val="16"/>
      <w:szCs w:val="16"/>
    </w:rPr>
  </w:style>
  <w:style w:type="paragraph" w:customStyle="1" w:styleId="xl524">
    <w:name w:val="xl52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525">
    <w:name w:val="xl52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526">
    <w:name w:val="xl526"/>
    <w:basedOn w:val="a"/>
    <w:uiPriority w:val="99"/>
    <w:rsid w:val="0023008B"/>
    <w:pPr>
      <w:spacing w:before="100" w:beforeAutospacing="1" w:after="100" w:afterAutospacing="1"/>
      <w:ind w:firstLine="567"/>
      <w:jc w:val="center"/>
      <w:textAlignment w:val="center"/>
    </w:pPr>
    <w:rPr>
      <w:rFonts w:ascii="Arial" w:hAnsi="Arial" w:cs="Arial"/>
      <w:sz w:val="16"/>
      <w:szCs w:val="16"/>
    </w:rPr>
  </w:style>
  <w:style w:type="paragraph" w:customStyle="1" w:styleId="xl527">
    <w:name w:val="xl527"/>
    <w:basedOn w:val="a"/>
    <w:uiPriority w:val="99"/>
    <w:rsid w:val="0023008B"/>
    <w:pPr>
      <w:spacing w:before="100" w:beforeAutospacing="1" w:after="100" w:afterAutospacing="1"/>
      <w:ind w:firstLine="567"/>
      <w:jc w:val="both"/>
      <w:textAlignment w:val="top"/>
    </w:pPr>
    <w:rPr>
      <w:rFonts w:ascii="Arial" w:hAnsi="Arial" w:cs="Arial"/>
      <w:sz w:val="16"/>
      <w:szCs w:val="16"/>
    </w:rPr>
  </w:style>
  <w:style w:type="paragraph" w:customStyle="1" w:styleId="xl528">
    <w:name w:val="xl528"/>
    <w:basedOn w:val="a"/>
    <w:uiPriority w:val="99"/>
    <w:rsid w:val="0023008B"/>
    <w:pPr>
      <w:spacing w:before="100" w:beforeAutospacing="1" w:after="100" w:afterAutospacing="1"/>
      <w:ind w:firstLine="567"/>
      <w:jc w:val="both"/>
      <w:textAlignment w:val="top"/>
    </w:pPr>
    <w:rPr>
      <w:rFonts w:ascii="Arial" w:hAnsi="Arial" w:cs="Arial"/>
      <w:sz w:val="16"/>
      <w:szCs w:val="16"/>
    </w:rPr>
  </w:style>
  <w:style w:type="paragraph" w:customStyle="1" w:styleId="xl529">
    <w:name w:val="xl52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sz w:val="16"/>
      <w:szCs w:val="16"/>
    </w:rPr>
  </w:style>
  <w:style w:type="paragraph" w:customStyle="1" w:styleId="xl530">
    <w:name w:val="xl53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531">
    <w:name w:val="xl53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hAnsi="Arial" w:cs="Arial"/>
      <w:sz w:val="16"/>
      <w:szCs w:val="16"/>
    </w:rPr>
  </w:style>
  <w:style w:type="paragraph" w:customStyle="1" w:styleId="xl532">
    <w:name w:val="xl53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hAnsi="Arial" w:cs="Arial"/>
      <w:sz w:val="16"/>
      <w:szCs w:val="16"/>
    </w:rPr>
  </w:style>
  <w:style w:type="paragraph" w:customStyle="1" w:styleId="xl533">
    <w:name w:val="xl53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534">
    <w:name w:val="xl53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535">
    <w:name w:val="xl53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536">
    <w:name w:val="xl536"/>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center"/>
    </w:pPr>
    <w:rPr>
      <w:rFonts w:ascii="Arial" w:hAnsi="Arial" w:cs="Arial"/>
      <w:b/>
      <w:bCs/>
      <w:sz w:val="16"/>
      <w:szCs w:val="16"/>
    </w:rPr>
  </w:style>
  <w:style w:type="paragraph" w:customStyle="1" w:styleId="xl537">
    <w:name w:val="xl537"/>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center"/>
    </w:pPr>
    <w:rPr>
      <w:rFonts w:ascii="Arial" w:hAnsi="Arial" w:cs="Arial"/>
      <w:b/>
      <w:bCs/>
      <w:sz w:val="16"/>
      <w:szCs w:val="16"/>
    </w:rPr>
  </w:style>
  <w:style w:type="paragraph" w:customStyle="1" w:styleId="xl538">
    <w:name w:val="xl538"/>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center"/>
    </w:pPr>
    <w:rPr>
      <w:rFonts w:ascii="Arial" w:hAnsi="Arial" w:cs="Arial"/>
      <w:b/>
      <w:bCs/>
      <w:sz w:val="16"/>
      <w:szCs w:val="16"/>
    </w:rPr>
  </w:style>
  <w:style w:type="paragraph" w:customStyle="1" w:styleId="xl539">
    <w:name w:val="xl539"/>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center"/>
    </w:pPr>
    <w:rPr>
      <w:rFonts w:ascii="Arial" w:hAnsi="Arial" w:cs="Arial"/>
      <w:b/>
      <w:bCs/>
      <w:sz w:val="16"/>
      <w:szCs w:val="16"/>
    </w:rPr>
  </w:style>
  <w:style w:type="paragraph" w:customStyle="1" w:styleId="xl540">
    <w:name w:val="xl540"/>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center"/>
    </w:pPr>
    <w:rPr>
      <w:rFonts w:ascii="Arial" w:hAnsi="Arial" w:cs="Arial"/>
      <w:b/>
      <w:bCs/>
      <w:sz w:val="16"/>
      <w:szCs w:val="16"/>
    </w:rPr>
  </w:style>
  <w:style w:type="paragraph" w:customStyle="1" w:styleId="xl541">
    <w:name w:val="xl54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542">
    <w:name w:val="xl54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b/>
      <w:bCs/>
      <w:sz w:val="16"/>
      <w:szCs w:val="16"/>
    </w:rPr>
  </w:style>
  <w:style w:type="paragraph" w:customStyle="1" w:styleId="xl543">
    <w:name w:val="xl54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544">
    <w:name w:val="xl54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545">
    <w:name w:val="xl54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hAnsi="Arial" w:cs="Arial"/>
      <w:b/>
      <w:bCs/>
      <w:sz w:val="16"/>
      <w:szCs w:val="16"/>
    </w:rPr>
  </w:style>
  <w:style w:type="paragraph" w:customStyle="1" w:styleId="xl546">
    <w:name w:val="xl54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hAnsi="Arial" w:cs="Arial"/>
      <w:b/>
      <w:bCs/>
      <w:sz w:val="16"/>
      <w:szCs w:val="16"/>
    </w:rPr>
  </w:style>
  <w:style w:type="paragraph" w:customStyle="1" w:styleId="xl547">
    <w:name w:val="xl54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548">
    <w:name w:val="xl54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549">
    <w:name w:val="xl54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550">
    <w:name w:val="xl550"/>
    <w:basedOn w:val="a"/>
    <w:uiPriority w:val="99"/>
    <w:rsid w:val="0023008B"/>
    <w:pPr>
      <w:spacing w:before="100" w:beforeAutospacing="1" w:after="100" w:afterAutospacing="1"/>
      <w:ind w:firstLine="567"/>
      <w:jc w:val="both"/>
      <w:textAlignment w:val="top"/>
    </w:pPr>
    <w:rPr>
      <w:rFonts w:ascii="Arial" w:hAnsi="Arial" w:cs="Arial"/>
      <w:b/>
      <w:bCs/>
      <w:sz w:val="16"/>
      <w:szCs w:val="16"/>
    </w:rPr>
  </w:style>
  <w:style w:type="paragraph" w:customStyle="1" w:styleId="xl551">
    <w:name w:val="xl551"/>
    <w:basedOn w:val="a"/>
    <w:uiPriority w:val="99"/>
    <w:rsid w:val="0023008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both"/>
      <w:textAlignment w:val="top"/>
    </w:pPr>
    <w:rPr>
      <w:rFonts w:ascii="Arial" w:hAnsi="Arial" w:cs="Arial"/>
      <w:sz w:val="16"/>
      <w:szCs w:val="16"/>
    </w:rPr>
  </w:style>
  <w:style w:type="paragraph" w:customStyle="1" w:styleId="xl552">
    <w:name w:val="xl552"/>
    <w:basedOn w:val="a"/>
    <w:uiPriority w:val="99"/>
    <w:rsid w:val="0023008B"/>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jc w:val="both"/>
      <w:textAlignment w:val="top"/>
    </w:pPr>
    <w:rPr>
      <w:rFonts w:ascii="Arial" w:hAnsi="Arial" w:cs="Arial"/>
      <w:sz w:val="16"/>
      <w:szCs w:val="16"/>
    </w:rPr>
  </w:style>
  <w:style w:type="paragraph" w:customStyle="1" w:styleId="xl553">
    <w:name w:val="xl553"/>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top"/>
    </w:pPr>
    <w:rPr>
      <w:rFonts w:ascii="Arial" w:hAnsi="Arial" w:cs="Arial"/>
      <w:b/>
      <w:bCs/>
      <w:sz w:val="16"/>
      <w:szCs w:val="16"/>
    </w:rPr>
  </w:style>
  <w:style w:type="paragraph" w:customStyle="1" w:styleId="xl554">
    <w:name w:val="xl554"/>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top"/>
    </w:pPr>
    <w:rPr>
      <w:rFonts w:ascii="Arial" w:hAnsi="Arial" w:cs="Arial"/>
      <w:b/>
      <w:bCs/>
      <w:sz w:val="16"/>
      <w:szCs w:val="16"/>
    </w:rPr>
  </w:style>
  <w:style w:type="paragraph" w:customStyle="1" w:styleId="xl555">
    <w:name w:val="xl555"/>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top"/>
    </w:pPr>
    <w:rPr>
      <w:rFonts w:ascii="Arial" w:hAnsi="Arial" w:cs="Arial"/>
      <w:b/>
      <w:bCs/>
      <w:sz w:val="16"/>
      <w:szCs w:val="16"/>
    </w:rPr>
  </w:style>
  <w:style w:type="paragraph" w:customStyle="1" w:styleId="xl556">
    <w:name w:val="xl556"/>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right"/>
      <w:textAlignment w:val="top"/>
    </w:pPr>
    <w:rPr>
      <w:rFonts w:ascii="Arial" w:hAnsi="Arial" w:cs="Arial"/>
      <w:b/>
      <w:bCs/>
      <w:sz w:val="16"/>
      <w:szCs w:val="16"/>
    </w:rPr>
  </w:style>
  <w:style w:type="paragraph" w:customStyle="1" w:styleId="xl557">
    <w:name w:val="xl557"/>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right"/>
      <w:textAlignment w:val="top"/>
    </w:pPr>
    <w:rPr>
      <w:rFonts w:ascii="Arial" w:hAnsi="Arial" w:cs="Arial"/>
      <w:b/>
      <w:bCs/>
      <w:sz w:val="16"/>
      <w:szCs w:val="16"/>
    </w:rPr>
  </w:style>
  <w:style w:type="paragraph" w:customStyle="1" w:styleId="xl558">
    <w:name w:val="xl558"/>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top"/>
    </w:pPr>
    <w:rPr>
      <w:rFonts w:ascii="Arial" w:hAnsi="Arial" w:cs="Arial"/>
      <w:b/>
      <w:bCs/>
      <w:sz w:val="16"/>
      <w:szCs w:val="16"/>
    </w:rPr>
  </w:style>
  <w:style w:type="paragraph" w:customStyle="1" w:styleId="xl559">
    <w:name w:val="xl559"/>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top"/>
    </w:pPr>
    <w:rPr>
      <w:rFonts w:ascii="Arial" w:hAnsi="Arial" w:cs="Arial"/>
      <w:b/>
      <w:bCs/>
      <w:sz w:val="16"/>
      <w:szCs w:val="16"/>
    </w:rPr>
  </w:style>
  <w:style w:type="paragraph" w:customStyle="1" w:styleId="xl560">
    <w:name w:val="xl560"/>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top"/>
    </w:pPr>
    <w:rPr>
      <w:rFonts w:ascii="Arial" w:hAnsi="Arial" w:cs="Arial"/>
      <w:b/>
      <w:bCs/>
      <w:sz w:val="16"/>
      <w:szCs w:val="16"/>
    </w:rPr>
  </w:style>
  <w:style w:type="paragraph" w:customStyle="1" w:styleId="xl561">
    <w:name w:val="xl56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b/>
      <w:bCs/>
      <w:sz w:val="16"/>
      <w:szCs w:val="16"/>
    </w:rPr>
  </w:style>
  <w:style w:type="paragraph" w:customStyle="1" w:styleId="xl562">
    <w:name w:val="xl56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hAnsi="Arial" w:cs="Arial"/>
      <w:b/>
      <w:bCs/>
      <w:sz w:val="16"/>
      <w:szCs w:val="16"/>
    </w:rPr>
  </w:style>
  <w:style w:type="paragraph" w:customStyle="1" w:styleId="xl563">
    <w:name w:val="xl56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top"/>
    </w:pPr>
    <w:rPr>
      <w:rFonts w:ascii="Arial" w:hAnsi="Arial" w:cs="Arial"/>
      <w:b/>
      <w:bCs/>
      <w:sz w:val="16"/>
      <w:szCs w:val="16"/>
    </w:rPr>
  </w:style>
  <w:style w:type="paragraph" w:customStyle="1" w:styleId="xl564">
    <w:name w:val="xl56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b/>
      <w:bCs/>
      <w:sz w:val="16"/>
      <w:szCs w:val="16"/>
    </w:rPr>
  </w:style>
  <w:style w:type="paragraph" w:customStyle="1" w:styleId="xl565">
    <w:name w:val="xl56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b/>
      <w:bCs/>
      <w:sz w:val="16"/>
      <w:szCs w:val="16"/>
    </w:rPr>
  </w:style>
  <w:style w:type="paragraph" w:customStyle="1" w:styleId="320">
    <w:name w:val="Основной текст 32"/>
    <w:basedOn w:val="a"/>
    <w:uiPriority w:val="99"/>
    <w:rsid w:val="0023008B"/>
    <w:pPr>
      <w:overflowPunct w:val="0"/>
      <w:autoSpaceDE w:val="0"/>
      <w:autoSpaceDN w:val="0"/>
      <w:adjustRightInd w:val="0"/>
      <w:ind w:firstLine="567"/>
      <w:jc w:val="both"/>
      <w:textAlignment w:val="baseline"/>
    </w:pPr>
    <w:rPr>
      <w:rFonts w:ascii="Arial" w:hAnsi="Arial" w:cs="Arial"/>
      <w:i/>
      <w:iCs/>
      <w:sz w:val="22"/>
      <w:szCs w:val="22"/>
    </w:rPr>
  </w:style>
  <w:style w:type="paragraph" w:customStyle="1" w:styleId="220">
    <w:name w:val="Основной текст с отступом 22"/>
    <w:basedOn w:val="a"/>
    <w:uiPriority w:val="99"/>
    <w:rsid w:val="0023008B"/>
    <w:pPr>
      <w:overflowPunct w:val="0"/>
      <w:autoSpaceDE w:val="0"/>
      <w:autoSpaceDN w:val="0"/>
      <w:adjustRightInd w:val="0"/>
      <w:spacing w:before="120" w:after="120" w:line="380" w:lineRule="exact"/>
      <w:ind w:firstLine="567"/>
      <w:jc w:val="both"/>
      <w:textAlignment w:val="baseline"/>
    </w:pPr>
    <w:rPr>
      <w:rFonts w:ascii="Arial" w:hAnsi="Arial" w:cs="Arial"/>
    </w:rPr>
  </w:style>
  <w:style w:type="paragraph" w:customStyle="1" w:styleId="321">
    <w:name w:val="Основной текст с отступом 32"/>
    <w:basedOn w:val="a"/>
    <w:uiPriority w:val="99"/>
    <w:rsid w:val="0023008B"/>
    <w:pPr>
      <w:overflowPunct w:val="0"/>
      <w:autoSpaceDE w:val="0"/>
      <w:autoSpaceDN w:val="0"/>
      <w:adjustRightInd w:val="0"/>
      <w:spacing w:after="120"/>
      <w:ind w:left="283" w:firstLine="567"/>
      <w:jc w:val="both"/>
      <w:textAlignment w:val="baseline"/>
    </w:pPr>
    <w:rPr>
      <w:rFonts w:ascii="Arial" w:hAnsi="Arial" w:cs="Arial"/>
      <w:sz w:val="16"/>
      <w:szCs w:val="16"/>
    </w:rPr>
  </w:style>
  <w:style w:type="paragraph" w:customStyle="1" w:styleId="29">
    <w:name w:val="Цитата2"/>
    <w:basedOn w:val="a"/>
    <w:uiPriority w:val="99"/>
    <w:rsid w:val="0023008B"/>
    <w:pPr>
      <w:overflowPunct w:val="0"/>
      <w:autoSpaceDE w:val="0"/>
      <w:autoSpaceDN w:val="0"/>
      <w:adjustRightInd w:val="0"/>
      <w:spacing w:after="120"/>
      <w:ind w:left="1440" w:right="1440" w:firstLine="567"/>
      <w:jc w:val="both"/>
      <w:textAlignment w:val="baseline"/>
    </w:pPr>
    <w:rPr>
      <w:rFonts w:ascii="Arial" w:hAnsi="Arial" w:cs="Arial"/>
      <w:sz w:val="20"/>
      <w:szCs w:val="20"/>
    </w:rPr>
  </w:style>
  <w:style w:type="character" w:customStyle="1" w:styleId="2a">
    <w:name w:val="Гиперссылка2"/>
    <w:uiPriority w:val="99"/>
    <w:rsid w:val="0023008B"/>
    <w:rPr>
      <w:color w:val="0000FF"/>
      <w:u w:val="single"/>
    </w:rPr>
  </w:style>
  <w:style w:type="character" w:customStyle="1" w:styleId="2b">
    <w:name w:val="Выделение2"/>
    <w:uiPriority w:val="99"/>
    <w:rsid w:val="0023008B"/>
    <w:rPr>
      <w:i/>
      <w:iCs/>
    </w:rPr>
  </w:style>
  <w:style w:type="paragraph" w:customStyle="1" w:styleId="2c">
    <w:name w:val="Обычный2"/>
    <w:uiPriority w:val="99"/>
    <w:rsid w:val="0023008B"/>
    <w:pPr>
      <w:spacing w:before="100" w:after="100"/>
    </w:pPr>
    <w:rPr>
      <w:sz w:val="24"/>
      <w:szCs w:val="24"/>
    </w:rPr>
  </w:style>
  <w:style w:type="paragraph" w:customStyle="1" w:styleId="ConsPlusTitle">
    <w:name w:val="ConsPlusTitle"/>
    <w:uiPriority w:val="99"/>
    <w:rsid w:val="0023008B"/>
    <w:pPr>
      <w:autoSpaceDE w:val="0"/>
      <w:autoSpaceDN w:val="0"/>
      <w:adjustRightInd w:val="0"/>
    </w:pPr>
    <w:rPr>
      <w:rFonts w:ascii="Arial" w:hAnsi="Arial" w:cs="Arial"/>
      <w:b/>
      <w:bCs/>
      <w:sz w:val="24"/>
      <w:szCs w:val="24"/>
    </w:rPr>
  </w:style>
  <w:style w:type="paragraph" w:customStyle="1" w:styleId="xl84">
    <w:name w:val="xl8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sz w:val="16"/>
      <w:szCs w:val="16"/>
    </w:rPr>
  </w:style>
  <w:style w:type="paragraph" w:customStyle="1" w:styleId="xl85">
    <w:name w:val="xl85"/>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center"/>
    </w:pPr>
    <w:rPr>
      <w:rFonts w:ascii="Arial" w:hAnsi="Arial" w:cs="Arial"/>
      <w:sz w:val="16"/>
      <w:szCs w:val="16"/>
    </w:rPr>
  </w:style>
  <w:style w:type="paragraph" w:customStyle="1" w:styleId="xl86">
    <w:name w:val="xl86"/>
    <w:basedOn w:val="a"/>
    <w:uiPriority w:val="99"/>
    <w:rsid w:val="0023008B"/>
    <w:pPr>
      <w:spacing w:before="100" w:beforeAutospacing="1" w:after="100" w:afterAutospacing="1"/>
      <w:ind w:firstLine="567"/>
      <w:jc w:val="center"/>
      <w:textAlignment w:val="center"/>
    </w:pPr>
    <w:rPr>
      <w:rFonts w:ascii="Arial" w:hAnsi="Arial" w:cs="Arial"/>
      <w:sz w:val="16"/>
      <w:szCs w:val="16"/>
    </w:rPr>
  </w:style>
  <w:style w:type="paragraph" w:customStyle="1" w:styleId="xl87">
    <w:name w:val="xl87"/>
    <w:basedOn w:val="a"/>
    <w:uiPriority w:val="99"/>
    <w:rsid w:val="0023008B"/>
    <w:pPr>
      <w:spacing w:before="100" w:beforeAutospacing="1" w:after="100" w:afterAutospacing="1"/>
      <w:ind w:firstLine="567"/>
      <w:jc w:val="both"/>
    </w:pPr>
    <w:rPr>
      <w:rFonts w:ascii="Arial" w:hAnsi="Arial" w:cs="Arial"/>
      <w:sz w:val="16"/>
      <w:szCs w:val="16"/>
    </w:rPr>
  </w:style>
  <w:style w:type="paragraph" w:customStyle="1" w:styleId="xl88">
    <w:name w:val="xl88"/>
    <w:basedOn w:val="a"/>
    <w:uiPriority w:val="99"/>
    <w:rsid w:val="0023008B"/>
    <w:pPr>
      <w:spacing w:before="100" w:beforeAutospacing="1" w:after="100" w:afterAutospacing="1"/>
      <w:ind w:firstLine="567"/>
      <w:jc w:val="both"/>
    </w:pPr>
    <w:rPr>
      <w:rFonts w:ascii="Arial" w:hAnsi="Arial" w:cs="Arial"/>
      <w:b/>
      <w:bCs/>
      <w:sz w:val="16"/>
      <w:szCs w:val="16"/>
    </w:rPr>
  </w:style>
  <w:style w:type="paragraph" w:customStyle="1" w:styleId="xl89">
    <w:name w:val="xl8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b/>
      <w:bCs/>
      <w:sz w:val="16"/>
      <w:szCs w:val="16"/>
    </w:rPr>
  </w:style>
  <w:style w:type="paragraph" w:customStyle="1" w:styleId="xl90">
    <w:name w:val="xl90"/>
    <w:basedOn w:val="a"/>
    <w:uiPriority w:val="99"/>
    <w:rsid w:val="0023008B"/>
    <w:pPr>
      <w:spacing w:before="100" w:beforeAutospacing="1" w:after="100" w:afterAutospacing="1"/>
      <w:ind w:firstLine="567"/>
      <w:jc w:val="both"/>
      <w:textAlignment w:val="top"/>
    </w:pPr>
    <w:rPr>
      <w:rFonts w:ascii="Arial" w:hAnsi="Arial" w:cs="Arial"/>
      <w:sz w:val="16"/>
      <w:szCs w:val="16"/>
    </w:rPr>
  </w:style>
  <w:style w:type="paragraph" w:customStyle="1" w:styleId="xl91">
    <w:name w:val="xl9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92">
    <w:name w:val="xl9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sz w:val="16"/>
      <w:szCs w:val="16"/>
    </w:rPr>
  </w:style>
  <w:style w:type="paragraph" w:customStyle="1" w:styleId="xl93">
    <w:name w:val="xl93"/>
    <w:basedOn w:val="a"/>
    <w:uiPriority w:val="99"/>
    <w:rsid w:val="0023008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567"/>
      <w:jc w:val="center"/>
      <w:textAlignment w:val="center"/>
    </w:pPr>
    <w:rPr>
      <w:rFonts w:ascii="Arial" w:hAnsi="Arial" w:cs="Arial"/>
      <w:sz w:val="16"/>
      <w:szCs w:val="16"/>
    </w:rPr>
  </w:style>
  <w:style w:type="paragraph" w:customStyle="1" w:styleId="xl94">
    <w:name w:val="xl9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color w:val="000000"/>
      <w:sz w:val="16"/>
      <w:szCs w:val="16"/>
    </w:rPr>
  </w:style>
  <w:style w:type="paragraph" w:customStyle="1" w:styleId="xl95">
    <w:name w:val="xl9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color w:val="000000"/>
      <w:sz w:val="16"/>
      <w:szCs w:val="16"/>
    </w:rPr>
  </w:style>
  <w:style w:type="paragraph" w:customStyle="1" w:styleId="xl96">
    <w:name w:val="xl9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hAnsi="Arial" w:cs="Arial"/>
      <w:color w:val="000000"/>
      <w:sz w:val="16"/>
      <w:szCs w:val="16"/>
    </w:rPr>
  </w:style>
  <w:style w:type="paragraph" w:customStyle="1" w:styleId="xl97">
    <w:name w:val="xl9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Arial" w:hAnsi="Arial" w:cs="Arial"/>
      <w:color w:val="000000"/>
      <w:sz w:val="16"/>
      <w:szCs w:val="16"/>
    </w:rPr>
  </w:style>
  <w:style w:type="paragraph" w:customStyle="1" w:styleId="xl98">
    <w:name w:val="xl98"/>
    <w:basedOn w:val="a"/>
    <w:uiPriority w:val="99"/>
    <w:rsid w:val="0023008B"/>
    <w:pPr>
      <w:pBdr>
        <w:top w:val="single" w:sz="4" w:space="0" w:color="auto"/>
        <w:left w:val="single" w:sz="4" w:space="0" w:color="auto"/>
        <w:bottom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99">
    <w:name w:val="xl99"/>
    <w:basedOn w:val="a"/>
    <w:uiPriority w:val="99"/>
    <w:rsid w:val="0023008B"/>
    <w:pPr>
      <w:pBdr>
        <w:top w:val="single" w:sz="4" w:space="0" w:color="auto"/>
        <w:bottom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100">
    <w:name w:val="xl100"/>
    <w:basedOn w:val="a"/>
    <w:uiPriority w:val="99"/>
    <w:rsid w:val="0023008B"/>
    <w:pPr>
      <w:pBdr>
        <w:top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101">
    <w:name w:val="xl101"/>
    <w:basedOn w:val="a"/>
    <w:uiPriority w:val="99"/>
    <w:rsid w:val="0023008B"/>
    <w:pPr>
      <w:pBdr>
        <w:top w:val="single" w:sz="4" w:space="0" w:color="auto"/>
        <w:left w:val="single" w:sz="4" w:space="0" w:color="auto"/>
        <w:bottom w:val="single" w:sz="4" w:space="0" w:color="auto"/>
      </w:pBdr>
      <w:shd w:val="clear" w:color="000000" w:fill="F2F2F2"/>
      <w:spacing w:before="100" w:beforeAutospacing="1" w:after="100" w:afterAutospacing="1"/>
      <w:ind w:firstLine="567"/>
      <w:jc w:val="both"/>
      <w:textAlignment w:val="top"/>
    </w:pPr>
    <w:rPr>
      <w:rFonts w:ascii="Arial" w:hAnsi="Arial" w:cs="Arial"/>
      <w:sz w:val="16"/>
      <w:szCs w:val="16"/>
    </w:rPr>
  </w:style>
  <w:style w:type="paragraph" w:customStyle="1" w:styleId="xl102">
    <w:name w:val="xl102"/>
    <w:basedOn w:val="a"/>
    <w:uiPriority w:val="99"/>
    <w:rsid w:val="0023008B"/>
    <w:pPr>
      <w:pBdr>
        <w:top w:val="single" w:sz="4" w:space="0" w:color="auto"/>
        <w:bottom w:val="single" w:sz="4" w:space="0" w:color="auto"/>
      </w:pBdr>
      <w:shd w:val="clear" w:color="000000" w:fill="F2F2F2"/>
      <w:spacing w:before="100" w:beforeAutospacing="1" w:after="100" w:afterAutospacing="1"/>
      <w:ind w:firstLine="567"/>
      <w:jc w:val="both"/>
      <w:textAlignment w:val="top"/>
    </w:pPr>
    <w:rPr>
      <w:rFonts w:ascii="Arial" w:hAnsi="Arial" w:cs="Arial"/>
      <w:sz w:val="16"/>
      <w:szCs w:val="16"/>
    </w:rPr>
  </w:style>
  <w:style w:type="paragraph" w:customStyle="1" w:styleId="xl103">
    <w:name w:val="xl103"/>
    <w:basedOn w:val="a"/>
    <w:uiPriority w:val="99"/>
    <w:rsid w:val="0023008B"/>
    <w:pPr>
      <w:pBdr>
        <w:top w:val="single" w:sz="4" w:space="0" w:color="auto"/>
        <w:bottom w:val="single" w:sz="4" w:space="0" w:color="auto"/>
        <w:right w:val="single" w:sz="4" w:space="0" w:color="auto"/>
      </w:pBdr>
      <w:shd w:val="clear" w:color="000000" w:fill="F2F2F2"/>
      <w:spacing w:before="100" w:beforeAutospacing="1" w:after="100" w:afterAutospacing="1"/>
      <w:ind w:firstLine="567"/>
      <w:jc w:val="both"/>
      <w:textAlignment w:val="top"/>
    </w:pPr>
    <w:rPr>
      <w:rFonts w:ascii="Arial" w:hAnsi="Arial" w:cs="Arial"/>
      <w:sz w:val="16"/>
      <w:szCs w:val="16"/>
    </w:rPr>
  </w:style>
  <w:style w:type="paragraph" w:customStyle="1" w:styleId="xl104">
    <w:name w:val="xl10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top"/>
    </w:pPr>
    <w:rPr>
      <w:rFonts w:ascii="Arial" w:hAnsi="Arial" w:cs="Arial"/>
      <w:sz w:val="16"/>
      <w:szCs w:val="16"/>
    </w:rPr>
  </w:style>
  <w:style w:type="paragraph" w:customStyle="1" w:styleId="xl105">
    <w:name w:val="xl105"/>
    <w:basedOn w:val="a"/>
    <w:uiPriority w:val="99"/>
    <w:rsid w:val="0023008B"/>
    <w:pPr>
      <w:pBdr>
        <w:top w:val="single" w:sz="4" w:space="0" w:color="auto"/>
        <w:left w:val="single" w:sz="4" w:space="0" w:color="auto"/>
        <w:bottom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106">
    <w:name w:val="xl106"/>
    <w:basedOn w:val="a"/>
    <w:uiPriority w:val="99"/>
    <w:rsid w:val="0023008B"/>
    <w:pPr>
      <w:pBdr>
        <w:top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sz w:val="16"/>
      <w:szCs w:val="16"/>
    </w:rPr>
  </w:style>
  <w:style w:type="paragraph" w:customStyle="1" w:styleId="xl107">
    <w:name w:val="xl10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color w:val="000000"/>
      <w:sz w:val="16"/>
      <w:szCs w:val="16"/>
    </w:rPr>
  </w:style>
  <w:style w:type="paragraph" w:customStyle="1" w:styleId="xl108">
    <w:name w:val="xl108"/>
    <w:basedOn w:val="a"/>
    <w:uiPriority w:val="99"/>
    <w:rsid w:val="0023008B"/>
    <w:pPr>
      <w:pBdr>
        <w:top w:val="single" w:sz="4" w:space="0" w:color="auto"/>
        <w:left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xl109">
    <w:name w:val="xl109"/>
    <w:basedOn w:val="a"/>
    <w:uiPriority w:val="99"/>
    <w:rsid w:val="0023008B"/>
    <w:pPr>
      <w:pBdr>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sz w:val="16"/>
      <w:szCs w:val="16"/>
    </w:rPr>
  </w:style>
  <w:style w:type="paragraph" w:customStyle="1" w:styleId="afff8">
    <w:name w:val="неумерсписок"/>
    <w:basedOn w:val="a"/>
    <w:link w:val="afff9"/>
    <w:uiPriority w:val="99"/>
    <w:rsid w:val="0023008B"/>
    <w:pPr>
      <w:spacing w:before="200"/>
      <w:ind w:left="567" w:hanging="567"/>
      <w:jc w:val="both"/>
    </w:pPr>
    <w:rPr>
      <w:rFonts w:ascii="Arial" w:hAnsi="Arial"/>
      <w:lang/>
    </w:rPr>
  </w:style>
  <w:style w:type="character" w:customStyle="1" w:styleId="afff9">
    <w:name w:val="неумерсписок Знак"/>
    <w:link w:val="afff8"/>
    <w:uiPriority w:val="99"/>
    <w:locked/>
    <w:rsid w:val="0023008B"/>
    <w:rPr>
      <w:rFonts w:ascii="Arial" w:hAnsi="Arial" w:cs="Arial"/>
      <w:sz w:val="24"/>
      <w:szCs w:val="24"/>
    </w:rPr>
  </w:style>
  <w:style w:type="paragraph" w:customStyle="1" w:styleId="ConsTitle">
    <w:name w:val="ConsTitle"/>
    <w:uiPriority w:val="99"/>
    <w:rsid w:val="0023008B"/>
    <w:pPr>
      <w:widowControl w:val="0"/>
      <w:autoSpaceDE w:val="0"/>
      <w:autoSpaceDN w:val="0"/>
      <w:adjustRightInd w:val="0"/>
    </w:pPr>
    <w:rPr>
      <w:rFonts w:ascii="Arial" w:hAnsi="Arial" w:cs="Arial"/>
      <w:b/>
      <w:bCs/>
      <w:sz w:val="16"/>
      <w:szCs w:val="16"/>
    </w:rPr>
  </w:style>
  <w:style w:type="paragraph" w:customStyle="1" w:styleId="afffa">
    <w:name w:val="Знак Знак"/>
    <w:basedOn w:val="a"/>
    <w:uiPriority w:val="99"/>
    <w:rsid w:val="0023008B"/>
    <w:pPr>
      <w:spacing w:after="160" w:line="240" w:lineRule="exact"/>
      <w:ind w:firstLine="567"/>
      <w:jc w:val="both"/>
    </w:pPr>
    <w:rPr>
      <w:rFonts w:ascii="Verdana" w:hAnsi="Verdana" w:cs="Verdana"/>
      <w:lang w:val="en-US" w:eastAsia="en-US"/>
    </w:rPr>
  </w:style>
  <w:style w:type="paragraph" w:styleId="afffb">
    <w:name w:val="E-mail Signature"/>
    <w:basedOn w:val="a"/>
    <w:link w:val="afffc"/>
    <w:uiPriority w:val="99"/>
    <w:rsid w:val="0023008B"/>
    <w:pPr>
      <w:ind w:firstLine="567"/>
      <w:jc w:val="both"/>
    </w:pPr>
    <w:rPr>
      <w:lang/>
    </w:rPr>
  </w:style>
  <w:style w:type="character" w:customStyle="1" w:styleId="afffc">
    <w:name w:val="Электронная подпись Знак"/>
    <w:link w:val="afffb"/>
    <w:uiPriority w:val="99"/>
    <w:rsid w:val="0023008B"/>
    <w:rPr>
      <w:sz w:val="24"/>
      <w:szCs w:val="24"/>
    </w:rPr>
  </w:style>
  <w:style w:type="paragraph" w:customStyle="1" w:styleId="2d">
    <w:name w:val="сновной текст с отступом 2"/>
    <w:basedOn w:val="a"/>
    <w:uiPriority w:val="99"/>
    <w:rsid w:val="0023008B"/>
    <w:pPr>
      <w:widowControl w:val="0"/>
      <w:ind w:firstLine="720"/>
      <w:jc w:val="both"/>
    </w:pPr>
    <w:rPr>
      <w:sz w:val="26"/>
      <w:szCs w:val="26"/>
    </w:rPr>
  </w:style>
  <w:style w:type="paragraph" w:customStyle="1" w:styleId="afffd">
    <w:name w:val="Обычный текст с отступом"/>
    <w:basedOn w:val="a"/>
    <w:uiPriority w:val="99"/>
    <w:rsid w:val="0023008B"/>
    <w:pPr>
      <w:widowControl w:val="0"/>
      <w:overflowPunct w:val="0"/>
      <w:autoSpaceDE w:val="0"/>
      <w:autoSpaceDN w:val="0"/>
      <w:adjustRightInd w:val="0"/>
      <w:spacing w:before="120" w:after="120"/>
      <w:ind w:left="567" w:hanging="567"/>
      <w:jc w:val="both"/>
      <w:textAlignment w:val="baseline"/>
    </w:pPr>
    <w:rPr>
      <w:rFonts w:ascii="TimesET" w:hAnsi="TimesET" w:cs="TimesET"/>
    </w:rPr>
  </w:style>
  <w:style w:type="paragraph" w:customStyle="1" w:styleId="afffe">
    <w:name w:val="голо"/>
    <w:basedOn w:val="1f0"/>
    <w:next w:val="1f0"/>
    <w:uiPriority w:val="99"/>
    <w:rsid w:val="0023008B"/>
    <w:pPr>
      <w:keepNext/>
      <w:widowControl w:val="0"/>
      <w:spacing w:before="0" w:after="0"/>
      <w:ind w:left="75" w:right="-64"/>
      <w:jc w:val="center"/>
    </w:pPr>
    <w:rPr>
      <w:rFonts w:ascii="Courier New" w:hAnsi="Courier New" w:cs="Courier New"/>
      <w:sz w:val="28"/>
      <w:szCs w:val="28"/>
    </w:rPr>
  </w:style>
  <w:style w:type="paragraph" w:customStyle="1" w:styleId="f7">
    <w:name w:val="Обы=f7ный"/>
    <w:uiPriority w:val="99"/>
    <w:rsid w:val="0023008B"/>
    <w:pPr>
      <w:widowControl w:val="0"/>
    </w:pPr>
  </w:style>
  <w:style w:type="paragraph" w:customStyle="1" w:styleId="affff">
    <w:name w:val="Знак Знак Знак Знак Знак Знак Знак"/>
    <w:basedOn w:val="a"/>
    <w:uiPriority w:val="99"/>
    <w:rsid w:val="0023008B"/>
    <w:pPr>
      <w:tabs>
        <w:tab w:val="num" w:pos="720"/>
      </w:tabs>
      <w:spacing w:after="160" w:line="240" w:lineRule="exact"/>
      <w:ind w:left="720" w:hanging="720"/>
      <w:jc w:val="both"/>
    </w:pPr>
    <w:rPr>
      <w:rFonts w:ascii="Verdana" w:hAnsi="Verdana" w:cs="Verdana"/>
      <w:lang w:val="en-US" w:eastAsia="en-US"/>
    </w:rPr>
  </w:style>
  <w:style w:type="character" w:styleId="affff0">
    <w:name w:val="annotation reference"/>
    <w:uiPriority w:val="99"/>
    <w:rsid w:val="0023008B"/>
    <w:rPr>
      <w:sz w:val="16"/>
      <w:szCs w:val="16"/>
    </w:rPr>
  </w:style>
  <w:style w:type="paragraph" w:styleId="51">
    <w:name w:val="toc 5"/>
    <w:basedOn w:val="a"/>
    <w:next w:val="a"/>
    <w:autoRedefine/>
    <w:uiPriority w:val="39"/>
    <w:rsid w:val="0023008B"/>
    <w:pPr>
      <w:ind w:left="960" w:firstLine="567"/>
      <w:jc w:val="both"/>
    </w:pPr>
    <w:rPr>
      <w:rFonts w:ascii="Arial" w:hAnsi="Arial" w:cs="Arial"/>
    </w:rPr>
  </w:style>
  <w:style w:type="paragraph" w:styleId="61">
    <w:name w:val="toc 6"/>
    <w:basedOn w:val="a"/>
    <w:next w:val="a"/>
    <w:autoRedefine/>
    <w:uiPriority w:val="39"/>
    <w:rsid w:val="0023008B"/>
    <w:pPr>
      <w:ind w:left="1200" w:firstLine="567"/>
      <w:jc w:val="both"/>
    </w:pPr>
    <w:rPr>
      <w:rFonts w:ascii="Arial" w:hAnsi="Arial" w:cs="Arial"/>
    </w:rPr>
  </w:style>
  <w:style w:type="paragraph" w:styleId="71">
    <w:name w:val="toc 7"/>
    <w:basedOn w:val="a"/>
    <w:next w:val="a"/>
    <w:autoRedefine/>
    <w:uiPriority w:val="39"/>
    <w:rsid w:val="0023008B"/>
    <w:pPr>
      <w:ind w:left="1440" w:firstLine="567"/>
      <w:jc w:val="both"/>
    </w:pPr>
    <w:rPr>
      <w:rFonts w:ascii="Arial" w:hAnsi="Arial" w:cs="Arial"/>
    </w:rPr>
  </w:style>
  <w:style w:type="paragraph" w:styleId="81">
    <w:name w:val="toc 8"/>
    <w:basedOn w:val="a"/>
    <w:next w:val="a"/>
    <w:autoRedefine/>
    <w:uiPriority w:val="39"/>
    <w:rsid w:val="0023008B"/>
    <w:pPr>
      <w:ind w:left="1680" w:firstLine="567"/>
      <w:jc w:val="both"/>
    </w:pPr>
    <w:rPr>
      <w:rFonts w:ascii="Arial" w:hAnsi="Arial" w:cs="Arial"/>
    </w:rPr>
  </w:style>
  <w:style w:type="paragraph" w:styleId="93">
    <w:name w:val="toc 9"/>
    <w:basedOn w:val="a"/>
    <w:next w:val="a"/>
    <w:autoRedefine/>
    <w:uiPriority w:val="39"/>
    <w:rsid w:val="0023008B"/>
    <w:pPr>
      <w:ind w:left="1920" w:firstLine="567"/>
      <w:jc w:val="both"/>
    </w:pPr>
    <w:rPr>
      <w:rFonts w:ascii="Arial" w:hAnsi="Arial" w:cs="Arial"/>
    </w:rPr>
  </w:style>
  <w:style w:type="paragraph" w:customStyle="1" w:styleId="xl110">
    <w:name w:val="xl110"/>
    <w:basedOn w:val="a"/>
    <w:uiPriority w:val="99"/>
    <w:rsid w:val="0023008B"/>
    <w:pPr>
      <w:pBdr>
        <w:top w:val="single" w:sz="4" w:space="0" w:color="auto"/>
        <w:left w:val="single" w:sz="4" w:space="0" w:color="auto"/>
        <w:bottom w:val="single" w:sz="4" w:space="0" w:color="auto"/>
      </w:pBdr>
      <w:spacing w:before="100" w:beforeAutospacing="1" w:after="100" w:afterAutospacing="1"/>
      <w:ind w:firstLine="567"/>
      <w:jc w:val="right"/>
    </w:pPr>
    <w:rPr>
      <w:rFonts w:ascii="Arial" w:hAnsi="Arial" w:cs="Arial"/>
    </w:rPr>
  </w:style>
  <w:style w:type="paragraph" w:customStyle="1" w:styleId="xl111">
    <w:name w:val="xl11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pPr>
    <w:rPr>
      <w:rFonts w:ascii="Arial" w:hAnsi="Arial" w:cs="Arial"/>
    </w:rPr>
  </w:style>
  <w:style w:type="paragraph" w:customStyle="1" w:styleId="xl112">
    <w:name w:val="xl11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b/>
      <w:bCs/>
    </w:rPr>
  </w:style>
  <w:style w:type="paragraph" w:customStyle="1" w:styleId="xl113">
    <w:name w:val="xl11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b/>
      <w:bCs/>
    </w:rPr>
  </w:style>
  <w:style w:type="paragraph" w:customStyle="1" w:styleId="xl114">
    <w:name w:val="xl11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center"/>
    </w:pPr>
    <w:rPr>
      <w:rFonts w:ascii="Arial" w:hAnsi="Arial" w:cs="Arial"/>
    </w:rPr>
  </w:style>
  <w:style w:type="paragraph" w:customStyle="1" w:styleId="xl115">
    <w:name w:val="xl115"/>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rPr>
  </w:style>
  <w:style w:type="paragraph" w:customStyle="1" w:styleId="36">
    <w:name w:val="Обычный3"/>
    <w:uiPriority w:val="99"/>
    <w:rsid w:val="0023008B"/>
    <w:pPr>
      <w:widowControl w:val="0"/>
    </w:pPr>
  </w:style>
  <w:style w:type="paragraph" w:customStyle="1" w:styleId="1f3">
    <w:name w:val="Текст выноски1"/>
    <w:basedOn w:val="a"/>
    <w:uiPriority w:val="99"/>
    <w:rsid w:val="0023008B"/>
    <w:pPr>
      <w:ind w:firstLine="567"/>
      <w:jc w:val="both"/>
    </w:pPr>
    <w:rPr>
      <w:rFonts w:ascii="Tahoma" w:hAnsi="Tahoma" w:cs="Tahoma"/>
      <w:sz w:val="16"/>
      <w:szCs w:val="16"/>
    </w:rPr>
  </w:style>
  <w:style w:type="paragraph" w:customStyle="1" w:styleId="affff1">
    <w:name w:val="Основной текст по центру"/>
    <w:basedOn w:val="a3"/>
    <w:uiPriority w:val="99"/>
    <w:rsid w:val="0023008B"/>
    <w:pPr>
      <w:spacing w:after="60" w:line="288" w:lineRule="auto"/>
      <w:ind w:firstLine="567"/>
    </w:pPr>
    <w:rPr>
      <w:sz w:val="24"/>
      <w:szCs w:val="24"/>
    </w:rPr>
  </w:style>
  <w:style w:type="paragraph" w:customStyle="1" w:styleId="affff2">
    <w:name w:val="Жирный по центру"/>
    <w:basedOn w:val="affff1"/>
    <w:next w:val="a3"/>
    <w:uiPriority w:val="99"/>
    <w:rsid w:val="0023008B"/>
    <w:rPr>
      <w:b/>
      <w:bCs/>
    </w:rPr>
  </w:style>
  <w:style w:type="paragraph" w:customStyle="1" w:styleId="affff3">
    <w:name w:val="Жирный по левому"/>
    <w:basedOn w:val="a3"/>
    <w:next w:val="a3"/>
    <w:uiPriority w:val="99"/>
    <w:rsid w:val="0023008B"/>
    <w:pPr>
      <w:spacing w:after="60" w:line="288" w:lineRule="auto"/>
      <w:ind w:firstLine="567"/>
      <w:jc w:val="left"/>
    </w:pPr>
    <w:rPr>
      <w:b/>
      <w:bCs/>
      <w:sz w:val="24"/>
      <w:szCs w:val="24"/>
    </w:rPr>
  </w:style>
  <w:style w:type="character" w:customStyle="1" w:styleId="affff4">
    <w:name w:val="Жирный для слов"/>
    <w:uiPriority w:val="99"/>
    <w:rsid w:val="0023008B"/>
    <w:rPr>
      <w:rFonts w:ascii="Times New Roman" w:hAnsi="Times New Roman" w:cs="Times New Roman"/>
      <w:b/>
      <w:bCs/>
      <w:sz w:val="24"/>
      <w:szCs w:val="24"/>
    </w:rPr>
  </w:style>
  <w:style w:type="paragraph" w:styleId="affff5">
    <w:name w:val="List Number"/>
    <w:basedOn w:val="a3"/>
    <w:uiPriority w:val="99"/>
    <w:rsid w:val="0023008B"/>
    <w:pPr>
      <w:tabs>
        <w:tab w:val="num" w:pos="360"/>
      </w:tabs>
      <w:spacing w:after="60" w:line="288" w:lineRule="auto"/>
      <w:ind w:left="360" w:hanging="360"/>
      <w:jc w:val="both"/>
    </w:pPr>
    <w:rPr>
      <w:sz w:val="24"/>
      <w:szCs w:val="24"/>
    </w:rPr>
  </w:style>
  <w:style w:type="character" w:customStyle="1" w:styleId="affff6">
    <w:name w:val="Курсив для слов"/>
    <w:uiPriority w:val="99"/>
    <w:rsid w:val="0023008B"/>
    <w:rPr>
      <w:i/>
      <w:iCs/>
    </w:rPr>
  </w:style>
  <w:style w:type="character" w:customStyle="1" w:styleId="affff7">
    <w:name w:val="Цитата Знак"/>
    <w:uiPriority w:val="99"/>
    <w:rsid w:val="0023008B"/>
    <w:rPr>
      <w:lang w:val="ru-RU" w:eastAsia="ru-RU"/>
    </w:rPr>
  </w:style>
  <w:style w:type="character" w:customStyle="1" w:styleId="affff8">
    <w:name w:val="Основной текст по центру Знак"/>
    <w:uiPriority w:val="99"/>
    <w:rsid w:val="0023008B"/>
    <w:rPr>
      <w:rFonts w:ascii="Arial" w:hAnsi="Arial" w:cs="Arial"/>
      <w:sz w:val="24"/>
      <w:szCs w:val="24"/>
      <w:lang w:val="ru-RU" w:eastAsia="ru-RU"/>
    </w:rPr>
  </w:style>
  <w:style w:type="paragraph" w:customStyle="1" w:styleId="1f4">
    <w:name w:val="Основной текст с отступом1"/>
    <w:basedOn w:val="a"/>
    <w:uiPriority w:val="99"/>
    <w:rsid w:val="0023008B"/>
    <w:pPr>
      <w:spacing w:after="120"/>
      <w:ind w:left="283" w:firstLine="567"/>
      <w:jc w:val="both"/>
    </w:pPr>
    <w:rPr>
      <w:sz w:val="20"/>
      <w:szCs w:val="20"/>
    </w:rPr>
  </w:style>
  <w:style w:type="paragraph" w:customStyle="1" w:styleId="green">
    <w:name w:val="green"/>
    <w:basedOn w:val="a"/>
    <w:uiPriority w:val="99"/>
    <w:rsid w:val="0023008B"/>
    <w:pPr>
      <w:spacing w:before="100" w:beforeAutospacing="1" w:after="100" w:afterAutospacing="1"/>
      <w:ind w:firstLine="567"/>
      <w:jc w:val="both"/>
    </w:pPr>
  </w:style>
  <w:style w:type="paragraph" w:styleId="z-">
    <w:name w:val="HTML Bottom of Form"/>
    <w:basedOn w:val="a"/>
    <w:next w:val="a"/>
    <w:link w:val="z-0"/>
    <w:hidden/>
    <w:uiPriority w:val="99"/>
    <w:rsid w:val="0023008B"/>
    <w:pPr>
      <w:pBdr>
        <w:top w:val="single" w:sz="6" w:space="1" w:color="auto"/>
      </w:pBdr>
      <w:ind w:firstLine="567"/>
      <w:jc w:val="center"/>
    </w:pPr>
    <w:rPr>
      <w:rFonts w:ascii="Arial" w:hAnsi="Arial"/>
      <w:vanish/>
      <w:sz w:val="16"/>
      <w:szCs w:val="16"/>
      <w:lang/>
    </w:rPr>
  </w:style>
  <w:style w:type="character" w:customStyle="1" w:styleId="z-0">
    <w:name w:val="z-Конец формы Знак"/>
    <w:link w:val="z-"/>
    <w:uiPriority w:val="99"/>
    <w:rsid w:val="0023008B"/>
    <w:rPr>
      <w:rFonts w:ascii="Arial" w:hAnsi="Arial" w:cs="Arial"/>
      <w:vanish/>
      <w:sz w:val="16"/>
      <w:szCs w:val="16"/>
    </w:rPr>
  </w:style>
  <w:style w:type="paragraph" w:customStyle="1" w:styleId="affff9">
    <w:name w:val="Табличный текст"/>
    <w:basedOn w:val="a"/>
    <w:uiPriority w:val="99"/>
    <w:rsid w:val="0023008B"/>
    <w:pPr>
      <w:ind w:firstLine="567"/>
      <w:jc w:val="both"/>
    </w:pPr>
    <w:rPr>
      <w:rFonts w:ascii="Arial" w:hAnsi="Arial" w:cs="Arial"/>
      <w:sz w:val="22"/>
      <w:szCs w:val="22"/>
    </w:rPr>
  </w:style>
  <w:style w:type="paragraph" w:styleId="z-1">
    <w:name w:val="HTML Top of Form"/>
    <w:basedOn w:val="a"/>
    <w:next w:val="a"/>
    <w:link w:val="z-2"/>
    <w:hidden/>
    <w:uiPriority w:val="99"/>
    <w:rsid w:val="0023008B"/>
    <w:pPr>
      <w:pBdr>
        <w:bottom w:val="single" w:sz="6" w:space="1" w:color="auto"/>
      </w:pBdr>
      <w:ind w:firstLine="567"/>
      <w:jc w:val="center"/>
    </w:pPr>
    <w:rPr>
      <w:rFonts w:ascii="Arial" w:hAnsi="Arial"/>
      <w:vanish/>
      <w:sz w:val="16"/>
      <w:szCs w:val="16"/>
      <w:lang/>
    </w:rPr>
  </w:style>
  <w:style w:type="character" w:customStyle="1" w:styleId="z-2">
    <w:name w:val="z-Начало формы Знак"/>
    <w:link w:val="z-1"/>
    <w:uiPriority w:val="99"/>
    <w:rsid w:val="0023008B"/>
    <w:rPr>
      <w:rFonts w:ascii="Arial" w:hAnsi="Arial" w:cs="Arial"/>
      <w:vanish/>
      <w:sz w:val="16"/>
      <w:szCs w:val="16"/>
    </w:rPr>
  </w:style>
  <w:style w:type="paragraph" w:customStyle="1" w:styleId="affffa">
    <w:name w:val="Табличный текст Знак"/>
    <w:basedOn w:val="a"/>
    <w:uiPriority w:val="99"/>
    <w:rsid w:val="0023008B"/>
    <w:pPr>
      <w:ind w:firstLine="567"/>
      <w:jc w:val="both"/>
    </w:pPr>
    <w:rPr>
      <w:rFonts w:ascii="Arial" w:hAnsi="Arial" w:cs="Arial"/>
      <w:sz w:val="20"/>
      <w:szCs w:val="20"/>
    </w:rPr>
  </w:style>
  <w:style w:type="character" w:customStyle="1" w:styleId="affffb">
    <w:name w:val="Табличный текст Знак Знак"/>
    <w:uiPriority w:val="99"/>
    <w:rsid w:val="0023008B"/>
    <w:rPr>
      <w:rFonts w:ascii="Arial" w:hAnsi="Arial" w:cs="Arial"/>
      <w:sz w:val="24"/>
      <w:szCs w:val="24"/>
      <w:lang w:val="ru-RU" w:eastAsia="ru-RU"/>
    </w:rPr>
  </w:style>
  <w:style w:type="paragraph" w:customStyle="1" w:styleId="312">
    <w:name w:val="Заголовок 31"/>
    <w:basedOn w:val="2"/>
    <w:uiPriority w:val="99"/>
    <w:rsid w:val="0023008B"/>
    <w:pPr>
      <w:keepNext w:val="0"/>
      <w:keepLines/>
      <w:tabs>
        <w:tab w:val="num" w:pos="-1058"/>
        <w:tab w:val="left" w:pos="1418"/>
        <w:tab w:val="left" w:pos="7088"/>
      </w:tabs>
      <w:suppressAutoHyphens/>
      <w:overflowPunct w:val="0"/>
      <w:autoSpaceDE w:val="0"/>
      <w:autoSpaceDN w:val="0"/>
      <w:adjustRightInd w:val="0"/>
      <w:spacing w:before="120" w:after="240"/>
      <w:ind w:left="-1058" w:hanging="360"/>
      <w:jc w:val="both"/>
      <w:textAlignment w:val="baseline"/>
    </w:pPr>
    <w:rPr>
      <w:rFonts w:cs="Arial"/>
      <w:bCs/>
      <w:i w:val="0"/>
      <w:sz w:val="24"/>
    </w:rPr>
  </w:style>
  <w:style w:type="paragraph" w:customStyle="1" w:styleId="affffc">
    <w:name w:val="Для таблиц заголовки"/>
    <w:basedOn w:val="a"/>
    <w:uiPriority w:val="99"/>
    <w:rsid w:val="0023008B"/>
    <w:pPr>
      <w:spacing w:line="288" w:lineRule="auto"/>
      <w:ind w:firstLine="567"/>
      <w:jc w:val="center"/>
    </w:pPr>
    <w:rPr>
      <w:b/>
      <w:bCs/>
      <w:color w:val="000000"/>
      <w:sz w:val="22"/>
      <w:szCs w:val="22"/>
    </w:rPr>
  </w:style>
  <w:style w:type="paragraph" w:customStyle="1" w:styleId="-1">
    <w:name w:val="Для таблиц - слова"/>
    <w:basedOn w:val="a"/>
    <w:uiPriority w:val="99"/>
    <w:rsid w:val="0023008B"/>
    <w:pPr>
      <w:spacing w:line="288" w:lineRule="auto"/>
      <w:ind w:firstLine="567"/>
      <w:jc w:val="both"/>
    </w:pPr>
    <w:rPr>
      <w:color w:val="000000"/>
      <w:sz w:val="22"/>
      <w:szCs w:val="22"/>
    </w:rPr>
  </w:style>
  <w:style w:type="paragraph" w:customStyle="1" w:styleId="-2">
    <w:name w:val="для таблиц - слова"/>
    <w:basedOn w:val="a"/>
    <w:uiPriority w:val="99"/>
    <w:rsid w:val="0023008B"/>
    <w:pPr>
      <w:ind w:firstLine="567"/>
      <w:jc w:val="both"/>
    </w:pPr>
    <w:rPr>
      <w:color w:val="000000"/>
      <w:sz w:val="22"/>
      <w:szCs w:val="22"/>
    </w:rPr>
  </w:style>
  <w:style w:type="paragraph" w:customStyle="1" w:styleId="affffd">
    <w:name w:val="Для таблиц"/>
    <w:basedOn w:val="a"/>
    <w:uiPriority w:val="99"/>
    <w:rsid w:val="0023008B"/>
    <w:pPr>
      <w:ind w:firstLine="567"/>
      <w:jc w:val="center"/>
    </w:pPr>
    <w:rPr>
      <w:color w:val="000000"/>
      <w:sz w:val="22"/>
      <w:szCs w:val="22"/>
    </w:rPr>
  </w:style>
  <w:style w:type="paragraph" w:styleId="2e">
    <w:name w:val="List Number 2"/>
    <w:basedOn w:val="a"/>
    <w:uiPriority w:val="99"/>
    <w:rsid w:val="0023008B"/>
    <w:pPr>
      <w:tabs>
        <w:tab w:val="num" w:pos="1429"/>
      </w:tabs>
      <w:ind w:left="1429" w:hanging="360"/>
      <w:jc w:val="both"/>
    </w:pPr>
    <w:rPr>
      <w:sz w:val="20"/>
      <w:szCs w:val="20"/>
    </w:rPr>
  </w:style>
  <w:style w:type="paragraph" w:customStyle="1" w:styleId="f1e2">
    <w:name w:val="Основной текст Рf1 Іeтступом 2"/>
    <w:basedOn w:val="a"/>
    <w:uiPriority w:val="99"/>
    <w:rsid w:val="0023008B"/>
    <w:pPr>
      <w:widowControl w:val="0"/>
      <w:ind w:firstLine="709"/>
      <w:jc w:val="both"/>
    </w:pPr>
  </w:style>
  <w:style w:type="paragraph" w:styleId="affffe">
    <w:name w:val="Subtitle"/>
    <w:basedOn w:val="a"/>
    <w:link w:val="afffff"/>
    <w:uiPriority w:val="99"/>
    <w:qFormat/>
    <w:rsid w:val="0023008B"/>
    <w:pPr>
      <w:spacing w:before="120" w:after="60" w:line="288" w:lineRule="auto"/>
      <w:ind w:firstLine="567"/>
      <w:jc w:val="both"/>
      <w:outlineLvl w:val="1"/>
    </w:pPr>
    <w:rPr>
      <w:b/>
      <w:bCs/>
      <w:sz w:val="23"/>
      <w:szCs w:val="23"/>
      <w:lang/>
    </w:rPr>
  </w:style>
  <w:style w:type="character" w:customStyle="1" w:styleId="afffff">
    <w:name w:val="Подзаголовок Знак"/>
    <w:link w:val="affffe"/>
    <w:uiPriority w:val="99"/>
    <w:rsid w:val="0023008B"/>
    <w:rPr>
      <w:b/>
      <w:bCs/>
      <w:sz w:val="23"/>
      <w:szCs w:val="23"/>
    </w:rPr>
  </w:style>
  <w:style w:type="paragraph" w:customStyle="1" w:styleId="Numbering">
    <w:name w:val="Numbering"/>
    <w:basedOn w:val="a"/>
    <w:uiPriority w:val="99"/>
    <w:rsid w:val="0023008B"/>
    <w:pPr>
      <w:keepLines/>
      <w:spacing w:after="120"/>
      <w:ind w:firstLine="567"/>
      <w:jc w:val="both"/>
    </w:pPr>
    <w:rPr>
      <w:lang w:val="en-US" w:eastAsia="en-US"/>
    </w:rPr>
  </w:style>
  <w:style w:type="paragraph" w:customStyle="1" w:styleId="MainText">
    <w:name w:val="Main Text"/>
    <w:basedOn w:val="af1"/>
    <w:uiPriority w:val="99"/>
    <w:rsid w:val="0023008B"/>
    <w:pPr>
      <w:tabs>
        <w:tab w:val="clear" w:pos="4677"/>
        <w:tab w:val="clear" w:pos="9355"/>
      </w:tabs>
      <w:spacing w:before="120" w:after="120"/>
      <w:ind w:left="567" w:right="34" w:firstLine="567"/>
      <w:jc w:val="both"/>
    </w:pPr>
    <w:rPr>
      <w:sz w:val="23"/>
      <w:szCs w:val="23"/>
      <w:lang w:eastAsia="en-US"/>
    </w:rPr>
  </w:style>
  <w:style w:type="paragraph" w:customStyle="1" w:styleId="maintext0">
    <w:name w:val="main text"/>
    <w:basedOn w:val="a"/>
    <w:uiPriority w:val="99"/>
    <w:rsid w:val="0023008B"/>
    <w:pPr>
      <w:spacing w:before="120" w:after="120"/>
      <w:ind w:left="567" w:firstLine="567"/>
      <w:jc w:val="both"/>
    </w:pPr>
    <w:rPr>
      <w:sz w:val="23"/>
      <w:szCs w:val="23"/>
      <w:lang w:eastAsia="en-US"/>
    </w:rPr>
  </w:style>
  <w:style w:type="paragraph" w:customStyle="1" w:styleId="Bullet1">
    <w:name w:val="Bullet 1"/>
    <w:basedOn w:val="a"/>
    <w:uiPriority w:val="99"/>
    <w:rsid w:val="0023008B"/>
    <w:pPr>
      <w:tabs>
        <w:tab w:val="num" w:pos="360"/>
        <w:tab w:val="left" w:pos="1134"/>
      </w:tabs>
      <w:spacing w:before="120" w:after="120"/>
      <w:ind w:left="360" w:hanging="360"/>
      <w:jc w:val="both"/>
    </w:pPr>
    <w:rPr>
      <w:sz w:val="23"/>
      <w:szCs w:val="23"/>
      <w:lang w:eastAsia="en-US"/>
    </w:rPr>
  </w:style>
  <w:style w:type="paragraph" w:customStyle="1" w:styleId="Tablenorm">
    <w:name w:val="Table norm"/>
    <w:basedOn w:val="afffff0"/>
    <w:uiPriority w:val="99"/>
    <w:rsid w:val="0023008B"/>
    <w:pPr>
      <w:tabs>
        <w:tab w:val="right" w:leader="dot" w:pos="8306"/>
      </w:tabs>
      <w:spacing w:before="120" w:line="240" w:lineRule="atLeast"/>
      <w:ind w:left="0" w:firstLine="0"/>
    </w:pPr>
    <w:rPr>
      <w:rFonts w:ascii="Arial" w:hAnsi="Arial" w:cs="Arial"/>
    </w:rPr>
  </w:style>
  <w:style w:type="paragraph" w:styleId="afffff0">
    <w:name w:val="table of authorities"/>
    <w:basedOn w:val="a"/>
    <w:next w:val="a"/>
    <w:uiPriority w:val="99"/>
    <w:rsid w:val="0023008B"/>
    <w:pPr>
      <w:ind w:left="240" w:hanging="240"/>
      <w:jc w:val="both"/>
    </w:pPr>
  </w:style>
  <w:style w:type="paragraph" w:customStyle="1" w:styleId="afffff1">
    <w:name w:val="Обычный для таблиц"/>
    <w:basedOn w:val="a"/>
    <w:autoRedefine/>
    <w:uiPriority w:val="99"/>
    <w:rsid w:val="0023008B"/>
    <w:pPr>
      <w:ind w:right="6" w:firstLine="567"/>
      <w:jc w:val="center"/>
    </w:pPr>
    <w:rPr>
      <w:rFonts w:ascii="Arial" w:hAnsi="Arial" w:cs="Arial"/>
      <w:sz w:val="18"/>
      <w:szCs w:val="18"/>
    </w:rPr>
  </w:style>
  <w:style w:type="paragraph" w:customStyle="1" w:styleId="afffff2">
    <w:name w:val="Для таблиц заголовок"/>
    <w:basedOn w:val="afffff1"/>
    <w:autoRedefine/>
    <w:uiPriority w:val="99"/>
    <w:rsid w:val="0023008B"/>
    <w:pPr>
      <w:ind w:left="57"/>
    </w:pPr>
    <w:rPr>
      <w:rFonts w:eastAsia="Arial Unicode MS"/>
      <w:b/>
      <w:bCs/>
    </w:rPr>
  </w:style>
  <w:style w:type="paragraph" w:customStyle="1" w:styleId="afffff3">
    <w:name w:val="Источник"/>
    <w:basedOn w:val="ab"/>
    <w:autoRedefine/>
    <w:uiPriority w:val="99"/>
    <w:rsid w:val="0023008B"/>
    <w:pPr>
      <w:shd w:val="clear" w:color="auto" w:fill="auto"/>
      <w:spacing w:before="60" w:after="60" w:line="288" w:lineRule="auto"/>
      <w:ind w:right="0" w:firstLine="567"/>
      <w:jc w:val="right"/>
    </w:pPr>
    <w:rPr>
      <w:color w:val="000000"/>
      <w:spacing w:val="0"/>
      <w:szCs w:val="20"/>
    </w:rPr>
  </w:style>
  <w:style w:type="paragraph" w:customStyle="1" w:styleId="-20">
    <w:name w:val="Подзаголовок-2"/>
    <w:basedOn w:val="affffe"/>
    <w:uiPriority w:val="99"/>
    <w:rsid w:val="0023008B"/>
    <w:pPr>
      <w:tabs>
        <w:tab w:val="left" w:pos="540"/>
      </w:tabs>
      <w:spacing w:before="60" w:after="0" w:line="312" w:lineRule="auto"/>
    </w:pPr>
    <w:rPr>
      <w:sz w:val="22"/>
      <w:szCs w:val="22"/>
    </w:rPr>
  </w:style>
  <w:style w:type="paragraph" w:customStyle="1" w:styleId="afffff4">
    <w:name w:val="Основной текст по центру жирный"/>
    <w:basedOn w:val="a"/>
    <w:uiPriority w:val="99"/>
    <w:rsid w:val="0023008B"/>
    <w:pPr>
      <w:spacing w:before="60" w:after="60" w:line="288" w:lineRule="auto"/>
      <w:ind w:firstLine="567"/>
      <w:jc w:val="center"/>
    </w:pPr>
    <w:rPr>
      <w:b/>
      <w:bCs/>
    </w:rPr>
  </w:style>
  <w:style w:type="paragraph" w:customStyle="1" w:styleId="afffff5">
    <w:name w:val="Основной для таблиц"/>
    <w:basedOn w:val="1f4"/>
    <w:autoRedefine/>
    <w:uiPriority w:val="99"/>
    <w:rsid w:val="0023008B"/>
    <w:pPr>
      <w:tabs>
        <w:tab w:val="left" w:pos="7682"/>
        <w:tab w:val="left" w:pos="9407"/>
      </w:tabs>
      <w:spacing w:after="0"/>
      <w:ind w:left="0"/>
      <w:jc w:val="center"/>
    </w:pPr>
    <w:rPr>
      <w:spacing w:val="-4"/>
      <w:sz w:val="22"/>
      <w:szCs w:val="22"/>
    </w:rPr>
  </w:style>
  <w:style w:type="paragraph" w:customStyle="1" w:styleId="52">
    <w:name w:val="заголовок 5"/>
    <w:autoRedefine/>
    <w:uiPriority w:val="99"/>
    <w:rsid w:val="0023008B"/>
    <w:pPr>
      <w:tabs>
        <w:tab w:val="num" w:pos="792"/>
      </w:tabs>
      <w:ind w:left="792" w:hanging="432"/>
    </w:pPr>
    <w:rPr>
      <w:rFonts w:ascii="Arial" w:hAnsi="Arial" w:cs="Arial"/>
      <w:b/>
      <w:bCs/>
      <w:i/>
      <w:iCs/>
      <w:color w:val="333399"/>
      <w:sz w:val="22"/>
      <w:szCs w:val="22"/>
    </w:rPr>
  </w:style>
  <w:style w:type="paragraph" w:customStyle="1" w:styleId="62">
    <w:name w:val="заголовок 6"/>
    <w:autoRedefine/>
    <w:uiPriority w:val="99"/>
    <w:rsid w:val="0023008B"/>
    <w:pPr>
      <w:tabs>
        <w:tab w:val="num" w:pos="792"/>
      </w:tabs>
      <w:ind w:left="792" w:hanging="432"/>
    </w:pPr>
    <w:rPr>
      <w:rFonts w:ascii="Arial" w:hAnsi="Arial" w:cs="Arial"/>
      <w:b/>
      <w:bCs/>
      <w:i/>
      <w:iCs/>
      <w:color w:val="333399"/>
      <w:sz w:val="22"/>
      <w:szCs w:val="22"/>
    </w:rPr>
  </w:style>
  <w:style w:type="paragraph" w:customStyle="1" w:styleId="PreAddr">
    <w:name w:val="_PreAddr"/>
    <w:basedOn w:val="a"/>
    <w:uiPriority w:val="99"/>
    <w:rsid w:val="0023008B"/>
    <w:pPr>
      <w:ind w:firstLine="567"/>
      <w:jc w:val="center"/>
    </w:pPr>
    <w:rPr>
      <w:rFonts w:ascii="Book Antiqua" w:hAnsi="Book Antiqua" w:cs="Book Antiqua"/>
      <w:b/>
      <w:bCs/>
      <w:sz w:val="22"/>
      <w:szCs w:val="22"/>
      <w:lang w:val="en-GB" w:eastAsia="en-US"/>
    </w:rPr>
  </w:style>
  <w:style w:type="character" w:customStyle="1" w:styleId="afffff6">
    <w:name w:val="Красная строка Знак"/>
    <w:link w:val="afffff7"/>
    <w:uiPriority w:val="99"/>
    <w:locked/>
    <w:rsid w:val="0023008B"/>
    <w:rPr>
      <w:rFonts w:ascii="Book Antiqua" w:hAnsi="Book Antiqua" w:cs="Book Antiqua"/>
      <w:lang w:val="en-GB" w:eastAsia="en-US"/>
    </w:rPr>
  </w:style>
  <w:style w:type="paragraph" w:styleId="afffff7">
    <w:name w:val="Body Text First Indent"/>
    <w:basedOn w:val="a3"/>
    <w:link w:val="afffff6"/>
    <w:uiPriority w:val="99"/>
    <w:rsid w:val="0023008B"/>
    <w:pPr>
      <w:spacing w:after="120" w:line="271" w:lineRule="auto"/>
      <w:ind w:firstLine="720"/>
      <w:jc w:val="both"/>
    </w:pPr>
    <w:rPr>
      <w:rFonts w:ascii="Book Antiqua" w:hAnsi="Book Antiqua"/>
      <w:lang w:val="en-GB" w:eastAsia="en-US"/>
    </w:rPr>
  </w:style>
  <w:style w:type="character" w:customStyle="1" w:styleId="1f5">
    <w:name w:val="Красная строка Знак1"/>
    <w:uiPriority w:val="99"/>
    <w:rsid w:val="0023008B"/>
    <w:rPr>
      <w:sz w:val="24"/>
      <w:szCs w:val="24"/>
    </w:rPr>
  </w:style>
  <w:style w:type="character" w:customStyle="1" w:styleId="BodyTextFirstIndentChar1">
    <w:name w:val="Body Text First Indent Char1"/>
    <w:uiPriority w:val="99"/>
    <w:semiHidden/>
    <w:locked/>
    <w:rsid w:val="0023008B"/>
    <w:rPr>
      <w:rFonts w:ascii="Times New Roman" w:hAnsi="Times New Roman" w:cs="Times New Roman"/>
      <w:sz w:val="24"/>
      <w:szCs w:val="24"/>
    </w:rPr>
  </w:style>
  <w:style w:type="paragraph" w:customStyle="1" w:styleId="ListNumbering">
    <w:name w:val="List Numbering"/>
    <w:basedOn w:val="aa"/>
    <w:next w:val="a"/>
    <w:uiPriority w:val="99"/>
    <w:rsid w:val="0023008B"/>
    <w:pPr>
      <w:widowControl/>
      <w:numPr>
        <w:ilvl w:val="0"/>
        <w:numId w:val="0"/>
      </w:numPr>
      <w:tabs>
        <w:tab w:val="num" w:pos="360"/>
      </w:tabs>
      <w:spacing w:after="140" w:line="271" w:lineRule="auto"/>
      <w:ind w:left="720" w:hanging="720"/>
      <w:jc w:val="both"/>
    </w:pPr>
    <w:rPr>
      <w:rFonts w:ascii="Book Antiqua" w:hAnsi="Book Antiqua" w:cs="Book Antiqua"/>
      <w:sz w:val="22"/>
      <w:szCs w:val="22"/>
      <w:lang w:val="en-GB" w:eastAsia="en-US"/>
    </w:rPr>
  </w:style>
  <w:style w:type="paragraph" w:customStyle="1" w:styleId="FaxAddr">
    <w:name w:val="_FaxAddr"/>
    <w:basedOn w:val="a"/>
    <w:uiPriority w:val="99"/>
    <w:rsid w:val="0023008B"/>
    <w:pPr>
      <w:tabs>
        <w:tab w:val="left" w:pos="1080"/>
        <w:tab w:val="left" w:pos="5040"/>
        <w:tab w:val="left" w:pos="5760"/>
      </w:tabs>
      <w:ind w:firstLine="567"/>
      <w:jc w:val="both"/>
    </w:pPr>
    <w:rPr>
      <w:rFonts w:ascii="Book Antiqua" w:hAnsi="Book Antiqua" w:cs="Book Antiqua"/>
      <w:b/>
      <w:bCs/>
      <w:sz w:val="22"/>
      <w:szCs w:val="22"/>
      <w:lang w:val="en-GB" w:eastAsia="en-US"/>
    </w:rPr>
  </w:style>
  <w:style w:type="paragraph" w:customStyle="1" w:styleId="Bullet2">
    <w:name w:val="Bullet 2"/>
    <w:basedOn w:val="a"/>
    <w:uiPriority w:val="99"/>
    <w:rsid w:val="0023008B"/>
    <w:pPr>
      <w:tabs>
        <w:tab w:val="num" w:pos="360"/>
        <w:tab w:val="left" w:pos="1701"/>
      </w:tabs>
      <w:spacing w:before="120" w:after="120"/>
      <w:ind w:left="1701" w:hanging="567"/>
      <w:jc w:val="both"/>
    </w:pPr>
    <w:rPr>
      <w:sz w:val="23"/>
      <w:szCs w:val="23"/>
      <w:lang w:eastAsia="en-US"/>
    </w:rPr>
  </w:style>
  <w:style w:type="paragraph" w:customStyle="1" w:styleId="afffff8">
    <w:name w:val="Отчет"/>
    <w:basedOn w:val="a"/>
    <w:uiPriority w:val="99"/>
    <w:rsid w:val="0023008B"/>
    <w:pPr>
      <w:tabs>
        <w:tab w:val="num" w:pos="720"/>
      </w:tabs>
      <w:ind w:left="720" w:hanging="360"/>
      <w:jc w:val="both"/>
    </w:pPr>
  </w:style>
  <w:style w:type="paragraph" w:customStyle="1" w:styleId="afffff9">
    <w:name w:val="Маркерованный под формулой"/>
    <w:basedOn w:val="a"/>
    <w:uiPriority w:val="99"/>
    <w:rsid w:val="0023008B"/>
    <w:pPr>
      <w:tabs>
        <w:tab w:val="left" w:pos="-247"/>
        <w:tab w:val="num" w:pos="720"/>
      </w:tabs>
      <w:ind w:left="720" w:hanging="360"/>
      <w:jc w:val="both"/>
    </w:pPr>
    <w:rPr>
      <w:rFonts w:ascii="Arial" w:hAnsi="Arial" w:cs="Arial"/>
    </w:rPr>
  </w:style>
  <w:style w:type="paragraph" w:customStyle="1" w:styleId="afffffa">
    <w:name w:val="Таблица №"/>
    <w:basedOn w:val="5"/>
    <w:uiPriority w:val="99"/>
    <w:rsid w:val="0023008B"/>
    <w:pPr>
      <w:shd w:val="clear" w:color="auto" w:fill="auto"/>
      <w:tabs>
        <w:tab w:val="num" w:pos="360"/>
        <w:tab w:val="num" w:pos="720"/>
      </w:tabs>
      <w:spacing w:before="240" w:after="120" w:line="240" w:lineRule="auto"/>
      <w:ind w:left="0"/>
      <w:jc w:val="center"/>
      <w:outlineLvl w:val="9"/>
    </w:pPr>
    <w:rPr>
      <w:rFonts w:ascii="Arial" w:hAnsi="Arial" w:cs="Arial"/>
      <w:bCs/>
      <w:spacing w:val="0"/>
    </w:rPr>
  </w:style>
  <w:style w:type="paragraph" w:customStyle="1" w:styleId="afffffb">
    <w:name w:val="Обычный с отступом"/>
    <w:basedOn w:val="a"/>
    <w:autoRedefine/>
    <w:uiPriority w:val="99"/>
    <w:rsid w:val="0023008B"/>
    <w:pPr>
      <w:tabs>
        <w:tab w:val="left" w:pos="147"/>
      </w:tabs>
      <w:ind w:left="147" w:firstLine="567"/>
      <w:jc w:val="both"/>
    </w:pPr>
    <w:rPr>
      <w:rFonts w:ascii="Arial" w:hAnsi="Arial" w:cs="Arial"/>
      <w:sz w:val="18"/>
      <w:szCs w:val="18"/>
    </w:rPr>
  </w:style>
  <w:style w:type="paragraph" w:customStyle="1" w:styleId="-3">
    <w:name w:val="Для таблиц - цифры"/>
    <w:basedOn w:val="a"/>
    <w:uiPriority w:val="99"/>
    <w:rsid w:val="0023008B"/>
    <w:pPr>
      <w:ind w:firstLine="567"/>
      <w:jc w:val="right"/>
    </w:pPr>
    <w:rPr>
      <w:sz w:val="22"/>
      <w:szCs w:val="22"/>
    </w:rPr>
  </w:style>
  <w:style w:type="paragraph" w:customStyle="1" w:styleId="ReportDate">
    <w:name w:val="_ReportDate"/>
    <w:basedOn w:val="a"/>
    <w:uiPriority w:val="99"/>
    <w:rsid w:val="0023008B"/>
    <w:pPr>
      <w:spacing w:after="300" w:line="271" w:lineRule="auto"/>
      <w:ind w:firstLine="567"/>
      <w:jc w:val="right"/>
    </w:pPr>
    <w:rPr>
      <w:rFonts w:ascii="Book Antiqua" w:hAnsi="Book Antiqua" w:cs="Book Antiqua"/>
      <w:sz w:val="22"/>
      <w:szCs w:val="22"/>
      <w:lang w:val="en-GB" w:eastAsia="en-US"/>
    </w:rPr>
  </w:style>
  <w:style w:type="paragraph" w:customStyle="1" w:styleId="afffffc">
    <w:name w:val="Основной текст жирный"/>
    <w:basedOn w:val="a"/>
    <w:uiPriority w:val="99"/>
    <w:rsid w:val="0023008B"/>
    <w:pPr>
      <w:spacing w:before="60" w:after="60" w:line="288" w:lineRule="auto"/>
      <w:ind w:firstLine="567"/>
      <w:jc w:val="both"/>
    </w:pPr>
    <w:rPr>
      <w:b/>
      <w:bCs/>
    </w:rPr>
  </w:style>
  <w:style w:type="paragraph" w:customStyle="1" w:styleId="afffffd">
    <w:name w:val="Примечание"/>
    <w:basedOn w:val="ab"/>
    <w:uiPriority w:val="99"/>
    <w:rsid w:val="0023008B"/>
    <w:pPr>
      <w:shd w:val="clear" w:color="auto" w:fill="auto"/>
      <w:spacing w:before="60" w:after="60" w:line="288" w:lineRule="auto"/>
      <w:ind w:right="0" w:firstLine="567"/>
    </w:pPr>
    <w:rPr>
      <w:spacing w:val="0"/>
      <w:szCs w:val="20"/>
    </w:rPr>
  </w:style>
  <w:style w:type="paragraph" w:customStyle="1" w:styleId="afffffe">
    <w:name w:val="Основной жирный по центру"/>
    <w:basedOn w:val="ab"/>
    <w:autoRedefine/>
    <w:uiPriority w:val="99"/>
    <w:rsid w:val="0023008B"/>
    <w:pPr>
      <w:shd w:val="clear" w:color="auto" w:fill="auto"/>
      <w:spacing w:before="60" w:after="60" w:line="288" w:lineRule="auto"/>
      <w:ind w:right="0" w:firstLine="567"/>
      <w:jc w:val="center"/>
    </w:pPr>
    <w:rPr>
      <w:b/>
      <w:bCs/>
      <w:spacing w:val="0"/>
      <w:sz w:val="24"/>
      <w:lang w:val="en-US"/>
    </w:rPr>
  </w:style>
  <w:style w:type="paragraph" w:customStyle="1" w:styleId="42">
    <w:name w:val="Обычный4"/>
    <w:uiPriority w:val="99"/>
    <w:rsid w:val="0023008B"/>
    <w:pPr>
      <w:spacing w:before="240"/>
      <w:jc w:val="both"/>
    </w:pPr>
    <w:rPr>
      <w:rFonts w:ascii="TimesDL" w:hAnsi="TimesDL" w:cs="TimesDL"/>
      <w:sz w:val="24"/>
      <w:szCs w:val="24"/>
    </w:rPr>
  </w:style>
  <w:style w:type="paragraph" w:customStyle="1" w:styleId="affffff">
    <w:name w:val="Формула"/>
    <w:basedOn w:val="a3"/>
    <w:autoRedefine/>
    <w:uiPriority w:val="99"/>
    <w:rsid w:val="0023008B"/>
    <w:pPr>
      <w:tabs>
        <w:tab w:val="center" w:pos="1701"/>
        <w:tab w:val="left" w:pos="4536"/>
      </w:tabs>
      <w:spacing w:before="120"/>
      <w:ind w:left="1699" w:firstLine="567"/>
    </w:pPr>
    <w:rPr>
      <w:b/>
      <w:bCs/>
      <w:color w:val="000000"/>
      <w:sz w:val="24"/>
      <w:szCs w:val="24"/>
    </w:rPr>
  </w:style>
  <w:style w:type="paragraph" w:customStyle="1" w:styleId="affffff0">
    <w:name w:val="РАЗДЕЛ"/>
    <w:autoRedefine/>
    <w:uiPriority w:val="99"/>
    <w:rsid w:val="0023008B"/>
    <w:pPr>
      <w:tabs>
        <w:tab w:val="left" w:pos="0"/>
        <w:tab w:val="num" w:pos="360"/>
      </w:tabs>
      <w:ind w:left="360" w:hanging="360"/>
    </w:pPr>
    <w:rPr>
      <w:rFonts w:ascii="Arial" w:hAnsi="Arial" w:cs="Arial"/>
      <w:b/>
      <w:bCs/>
      <w:caps/>
      <w:color w:val="999999"/>
      <w:sz w:val="24"/>
      <w:szCs w:val="24"/>
    </w:rPr>
  </w:style>
  <w:style w:type="paragraph" w:customStyle="1" w:styleId="122">
    <w:name w:val="заголовок 12"/>
    <w:autoRedefine/>
    <w:uiPriority w:val="99"/>
    <w:rsid w:val="0023008B"/>
    <w:pPr>
      <w:tabs>
        <w:tab w:val="num" w:pos="792"/>
      </w:tabs>
      <w:ind w:left="792" w:hanging="432"/>
    </w:pPr>
    <w:rPr>
      <w:rFonts w:ascii="Arial" w:hAnsi="Arial" w:cs="Arial"/>
      <w:b/>
      <w:bCs/>
      <w:i/>
      <w:iCs/>
      <w:color w:val="333399"/>
      <w:sz w:val="22"/>
      <w:szCs w:val="22"/>
    </w:rPr>
  </w:style>
  <w:style w:type="paragraph" w:customStyle="1" w:styleId="affffff1">
    <w:name w:val="Таблица"/>
    <w:basedOn w:val="a"/>
    <w:uiPriority w:val="99"/>
    <w:rsid w:val="0023008B"/>
    <w:pPr>
      <w:keepNext/>
      <w:numPr>
        <w:ilvl w:val="12"/>
      </w:numPr>
      <w:tabs>
        <w:tab w:val="left" w:pos="7088"/>
      </w:tabs>
      <w:overflowPunct w:val="0"/>
      <w:autoSpaceDE w:val="0"/>
      <w:autoSpaceDN w:val="0"/>
      <w:adjustRightInd w:val="0"/>
      <w:ind w:left="28" w:right="28" w:firstLine="567"/>
      <w:jc w:val="center"/>
      <w:textAlignment w:val="baseline"/>
    </w:pPr>
    <w:rPr>
      <w:rFonts w:ascii="Arial" w:hAnsi="Arial" w:cs="Arial"/>
      <w:sz w:val="20"/>
      <w:szCs w:val="20"/>
    </w:rPr>
  </w:style>
  <w:style w:type="paragraph" w:styleId="affffff2">
    <w:name w:val="List"/>
    <w:basedOn w:val="a"/>
    <w:uiPriority w:val="99"/>
    <w:rsid w:val="0023008B"/>
    <w:pPr>
      <w:tabs>
        <w:tab w:val="num" w:pos="360"/>
      </w:tabs>
      <w:spacing w:after="120"/>
      <w:ind w:left="360" w:hanging="360"/>
      <w:jc w:val="both"/>
    </w:pPr>
  </w:style>
  <w:style w:type="paragraph" w:customStyle="1" w:styleId="affffff3">
    <w:name w:val="Достижение"/>
    <w:basedOn w:val="a3"/>
    <w:uiPriority w:val="99"/>
    <w:rsid w:val="0023008B"/>
    <w:pPr>
      <w:tabs>
        <w:tab w:val="num" w:pos="360"/>
      </w:tabs>
      <w:spacing w:after="60" w:line="220" w:lineRule="atLeast"/>
      <w:ind w:left="245" w:hanging="245"/>
      <w:jc w:val="both"/>
    </w:pPr>
    <w:rPr>
      <w:rFonts w:ascii="Arial" w:hAnsi="Arial" w:cs="Arial"/>
      <w:spacing w:val="-5"/>
      <w:lang w:eastAsia="en-US"/>
    </w:rPr>
  </w:style>
  <w:style w:type="paragraph" w:customStyle="1" w:styleId="1f6">
    <w:name w:val="Абзац1"/>
    <w:basedOn w:val="a"/>
    <w:uiPriority w:val="99"/>
    <w:rsid w:val="0023008B"/>
    <w:pPr>
      <w:spacing w:before="60" w:after="60" w:line="320" w:lineRule="exact"/>
      <w:ind w:firstLine="709"/>
      <w:jc w:val="both"/>
    </w:pPr>
    <w:rPr>
      <w:rFonts w:ascii="Arial" w:hAnsi="Arial" w:cs="Arial"/>
    </w:rPr>
  </w:style>
  <w:style w:type="paragraph" w:customStyle="1" w:styleId="main">
    <w:name w:val="main"/>
    <w:basedOn w:val="a"/>
    <w:uiPriority w:val="99"/>
    <w:rsid w:val="0023008B"/>
    <w:pPr>
      <w:spacing w:before="100" w:beforeAutospacing="1" w:after="100" w:afterAutospacing="1"/>
      <w:ind w:firstLine="567"/>
      <w:jc w:val="both"/>
    </w:pPr>
    <w:rPr>
      <w:rFonts w:ascii="Verdana" w:hAnsi="Verdana" w:cs="Verdana"/>
      <w:color w:val="343D47"/>
      <w:sz w:val="20"/>
      <w:szCs w:val="20"/>
    </w:rPr>
  </w:style>
  <w:style w:type="paragraph" w:customStyle="1" w:styleId="ConsNonformat">
    <w:name w:val="ConsNonformat"/>
    <w:uiPriority w:val="99"/>
    <w:rsid w:val="0023008B"/>
    <w:pPr>
      <w:widowControl w:val="0"/>
      <w:autoSpaceDE w:val="0"/>
      <w:autoSpaceDN w:val="0"/>
      <w:adjustRightInd w:val="0"/>
    </w:pPr>
    <w:rPr>
      <w:rFonts w:ascii="Courier New" w:hAnsi="Courier New" w:cs="Courier New"/>
    </w:rPr>
  </w:style>
  <w:style w:type="paragraph" w:customStyle="1" w:styleId="affffff4">
    <w:name w:val="ЖирныйОф"/>
    <w:basedOn w:val="a"/>
    <w:autoRedefine/>
    <w:uiPriority w:val="99"/>
    <w:rsid w:val="0023008B"/>
    <w:pPr>
      <w:spacing w:before="120" w:after="120"/>
      <w:ind w:firstLine="567"/>
      <w:jc w:val="center"/>
    </w:pPr>
    <w:rPr>
      <w:b/>
      <w:bCs/>
    </w:rPr>
  </w:style>
  <w:style w:type="paragraph" w:customStyle="1" w:styleId="affffff5">
    <w:name w:val="Жирный"/>
    <w:basedOn w:val="a"/>
    <w:autoRedefine/>
    <w:uiPriority w:val="99"/>
    <w:rsid w:val="0023008B"/>
    <w:pPr>
      <w:spacing w:before="120" w:after="120"/>
      <w:ind w:firstLine="567"/>
      <w:jc w:val="both"/>
    </w:pPr>
    <w:rPr>
      <w:rFonts w:ascii="Arial" w:hAnsi="Arial" w:cs="Arial"/>
      <w:b/>
      <w:bCs/>
      <w:sz w:val="22"/>
      <w:szCs w:val="22"/>
    </w:rPr>
  </w:style>
  <w:style w:type="paragraph" w:customStyle="1" w:styleId="font7">
    <w:name w:val="font7"/>
    <w:basedOn w:val="a"/>
    <w:uiPriority w:val="99"/>
    <w:rsid w:val="0023008B"/>
    <w:pPr>
      <w:spacing w:before="100" w:beforeAutospacing="1" w:after="100" w:afterAutospacing="1"/>
      <w:ind w:firstLine="567"/>
      <w:jc w:val="both"/>
    </w:pPr>
    <w:rPr>
      <w:rFonts w:ascii="Arial" w:hAnsi="Arial" w:cs="Arial"/>
      <w:b/>
      <w:bCs/>
      <w:sz w:val="20"/>
      <w:szCs w:val="20"/>
    </w:rPr>
  </w:style>
  <w:style w:type="paragraph" w:customStyle="1" w:styleId="font8">
    <w:name w:val="font8"/>
    <w:basedOn w:val="a"/>
    <w:uiPriority w:val="99"/>
    <w:rsid w:val="0023008B"/>
    <w:pPr>
      <w:spacing w:before="100" w:beforeAutospacing="1" w:after="100" w:afterAutospacing="1"/>
      <w:ind w:firstLine="567"/>
      <w:jc w:val="both"/>
    </w:pPr>
    <w:rPr>
      <w:rFonts w:ascii="Arial" w:hAnsi="Arial" w:cs="Arial"/>
      <w:sz w:val="16"/>
      <w:szCs w:val="16"/>
    </w:rPr>
  </w:style>
  <w:style w:type="paragraph" w:customStyle="1" w:styleId="font9">
    <w:name w:val="font9"/>
    <w:basedOn w:val="a"/>
    <w:uiPriority w:val="99"/>
    <w:rsid w:val="0023008B"/>
    <w:pPr>
      <w:spacing w:before="100" w:beforeAutospacing="1" w:after="100" w:afterAutospacing="1"/>
      <w:ind w:firstLine="567"/>
      <w:jc w:val="both"/>
    </w:pPr>
    <w:rPr>
      <w:rFonts w:ascii="Arial" w:hAnsi="Arial" w:cs="Arial"/>
      <w:b/>
      <w:bCs/>
      <w:sz w:val="20"/>
      <w:szCs w:val="20"/>
    </w:rPr>
  </w:style>
  <w:style w:type="paragraph" w:customStyle="1" w:styleId="xl116">
    <w:name w:val="xl11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hAnsi="Arial" w:cs="Arial"/>
      <w:b/>
      <w:bCs/>
    </w:rPr>
  </w:style>
  <w:style w:type="paragraph" w:customStyle="1" w:styleId="xl117">
    <w:name w:val="xl117"/>
    <w:basedOn w:val="a"/>
    <w:uiPriority w:val="99"/>
    <w:rsid w:val="0023008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567"/>
      <w:jc w:val="both"/>
      <w:textAlignment w:val="center"/>
    </w:pPr>
    <w:rPr>
      <w:rFonts w:ascii="Arial" w:hAnsi="Arial" w:cs="Arial"/>
      <w:b/>
      <w:bCs/>
    </w:rPr>
  </w:style>
  <w:style w:type="paragraph" w:customStyle="1" w:styleId="xl118">
    <w:name w:val="xl11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hAnsi="Arial" w:cs="Arial"/>
    </w:rPr>
  </w:style>
  <w:style w:type="paragraph" w:customStyle="1" w:styleId="xl119">
    <w:name w:val="xl11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hAnsi="Arial" w:cs="Arial"/>
      <w:b/>
      <w:bCs/>
    </w:rPr>
  </w:style>
  <w:style w:type="paragraph" w:customStyle="1" w:styleId="xl120">
    <w:name w:val="xl120"/>
    <w:basedOn w:val="a"/>
    <w:uiPriority w:val="99"/>
    <w:rsid w:val="0023008B"/>
    <w:pPr>
      <w:pBdr>
        <w:top w:val="single" w:sz="4" w:space="0" w:color="auto"/>
        <w:left w:val="single" w:sz="4" w:space="0" w:color="auto"/>
        <w:bottom w:val="single" w:sz="4" w:space="0" w:color="auto"/>
        <w:right w:val="single" w:sz="4" w:space="0" w:color="auto"/>
      </w:pBdr>
      <w:shd w:val="clear" w:color="auto" w:fill="CCECFF"/>
      <w:spacing w:before="100" w:beforeAutospacing="1" w:after="100" w:afterAutospacing="1"/>
      <w:ind w:firstLine="567"/>
      <w:jc w:val="both"/>
      <w:textAlignment w:val="center"/>
    </w:pPr>
    <w:rPr>
      <w:rFonts w:ascii="Arial" w:hAnsi="Arial" w:cs="Arial"/>
      <w:b/>
      <w:bCs/>
    </w:rPr>
  </w:style>
  <w:style w:type="paragraph" w:customStyle="1" w:styleId="xl121">
    <w:name w:val="xl121"/>
    <w:basedOn w:val="a"/>
    <w:uiPriority w:val="99"/>
    <w:rsid w:val="0023008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567"/>
      <w:jc w:val="both"/>
      <w:textAlignment w:val="center"/>
    </w:pPr>
    <w:rPr>
      <w:rFonts w:ascii="Arial" w:hAnsi="Arial" w:cs="Arial"/>
      <w:b/>
      <w:bCs/>
    </w:rPr>
  </w:style>
  <w:style w:type="paragraph" w:customStyle="1" w:styleId="xl122">
    <w:name w:val="xl122"/>
    <w:basedOn w:val="a"/>
    <w:uiPriority w:val="99"/>
    <w:rsid w:val="0023008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567"/>
      <w:jc w:val="both"/>
      <w:textAlignment w:val="center"/>
    </w:pPr>
    <w:rPr>
      <w:rFonts w:ascii="Arial" w:hAnsi="Arial" w:cs="Arial"/>
      <w:b/>
      <w:bCs/>
    </w:rPr>
  </w:style>
  <w:style w:type="paragraph" w:customStyle="1" w:styleId="xl123">
    <w:name w:val="xl12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w:hAnsi="Arial" w:cs="Arial"/>
      <w:b/>
      <w:bCs/>
    </w:rPr>
  </w:style>
  <w:style w:type="paragraph" w:customStyle="1" w:styleId="xl124">
    <w:name w:val="xl12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top"/>
    </w:pPr>
    <w:rPr>
      <w:rFonts w:ascii="Arial Unicode MS" w:eastAsia="Arial Unicode MS" w:cs="Arial Unicode MS"/>
    </w:rPr>
  </w:style>
  <w:style w:type="paragraph" w:customStyle="1" w:styleId="xl125">
    <w:name w:val="xl125"/>
    <w:basedOn w:val="a"/>
    <w:uiPriority w:val="99"/>
    <w:rsid w:val="0023008B"/>
    <w:pPr>
      <w:pBdr>
        <w:top w:val="single" w:sz="4" w:space="0" w:color="auto"/>
        <w:left w:val="single" w:sz="4" w:space="0" w:color="auto"/>
        <w:bottom w:val="single" w:sz="4" w:space="0" w:color="auto"/>
      </w:pBdr>
      <w:spacing w:before="100" w:beforeAutospacing="1" w:after="100" w:afterAutospacing="1"/>
      <w:ind w:firstLine="567"/>
      <w:jc w:val="both"/>
    </w:pPr>
    <w:rPr>
      <w:rFonts w:ascii="Arial" w:hAnsi="Arial" w:cs="Arial"/>
      <w:b/>
      <w:bCs/>
    </w:rPr>
  </w:style>
  <w:style w:type="paragraph" w:customStyle="1" w:styleId="xl126">
    <w:name w:val="xl126"/>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Arial" w:hAnsi="Arial" w:cs="Arial"/>
      <w:b/>
      <w:bCs/>
    </w:rPr>
  </w:style>
  <w:style w:type="paragraph" w:customStyle="1" w:styleId="xl127">
    <w:name w:val="xl127"/>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Arial" w:hAnsi="Arial" w:cs="Arial"/>
    </w:rPr>
  </w:style>
  <w:style w:type="paragraph" w:customStyle="1" w:styleId="xl128">
    <w:name w:val="xl128"/>
    <w:basedOn w:val="a"/>
    <w:uiPriority w:val="99"/>
    <w:rsid w:val="0023008B"/>
    <w:pPr>
      <w:pBdr>
        <w:top w:val="single" w:sz="4" w:space="0" w:color="auto"/>
        <w:bottom w:val="single" w:sz="4" w:space="0" w:color="auto"/>
      </w:pBdr>
      <w:spacing w:before="100" w:beforeAutospacing="1" w:after="100" w:afterAutospacing="1"/>
      <w:ind w:firstLine="567"/>
      <w:jc w:val="both"/>
    </w:pPr>
    <w:rPr>
      <w:rFonts w:ascii="Arial" w:hAnsi="Arial" w:cs="Arial"/>
      <w:b/>
      <w:bCs/>
    </w:rPr>
  </w:style>
  <w:style w:type="paragraph" w:customStyle="1" w:styleId="xl129">
    <w:name w:val="xl12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b/>
      <w:bCs/>
    </w:rPr>
  </w:style>
  <w:style w:type="paragraph" w:customStyle="1" w:styleId="xl130">
    <w:name w:val="xl13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rPr>
  </w:style>
  <w:style w:type="paragraph" w:customStyle="1" w:styleId="xl131">
    <w:name w:val="xl13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w:hAnsi="Arial" w:cs="Arial"/>
    </w:rPr>
  </w:style>
  <w:style w:type="paragraph" w:customStyle="1" w:styleId="xl132">
    <w:name w:val="xl13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Arial Unicode MS" w:eastAsia="Arial Unicode MS" w:cs="Arial Unicode MS"/>
    </w:rPr>
  </w:style>
  <w:style w:type="paragraph" w:customStyle="1" w:styleId="xl133">
    <w:name w:val="xl13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style>
  <w:style w:type="paragraph" w:customStyle="1" w:styleId="xl134">
    <w:name w:val="xl134"/>
    <w:basedOn w:val="a"/>
    <w:uiPriority w:val="99"/>
    <w:rsid w:val="0023008B"/>
    <w:pPr>
      <w:spacing w:before="100" w:beforeAutospacing="1" w:after="100" w:afterAutospacing="1"/>
      <w:ind w:firstLine="567"/>
      <w:jc w:val="both"/>
      <w:textAlignment w:val="center"/>
    </w:pPr>
    <w:rPr>
      <w:rFonts w:ascii="Arial Unicode MS" w:eastAsia="Arial Unicode MS" w:cs="Arial Unicode MS"/>
    </w:rPr>
  </w:style>
  <w:style w:type="paragraph" w:customStyle="1" w:styleId="xl135">
    <w:name w:val="xl135"/>
    <w:basedOn w:val="a"/>
    <w:uiPriority w:val="99"/>
    <w:rsid w:val="0023008B"/>
    <w:pPr>
      <w:spacing w:before="100" w:beforeAutospacing="1" w:after="100" w:afterAutospacing="1"/>
      <w:ind w:firstLine="567"/>
      <w:jc w:val="right"/>
      <w:textAlignment w:val="center"/>
    </w:pPr>
    <w:rPr>
      <w:rFonts w:ascii="Arial" w:hAnsi="Arial" w:cs="Arial"/>
      <w:b/>
      <w:bCs/>
    </w:rPr>
  </w:style>
  <w:style w:type="paragraph" w:customStyle="1" w:styleId="xl136">
    <w:name w:val="xl136"/>
    <w:basedOn w:val="a"/>
    <w:uiPriority w:val="99"/>
    <w:rsid w:val="0023008B"/>
    <w:pPr>
      <w:pBdr>
        <w:top w:val="single" w:sz="4" w:space="0" w:color="auto"/>
        <w:bottom w:val="single" w:sz="4" w:space="0" w:color="auto"/>
        <w:right w:val="single" w:sz="4" w:space="0" w:color="auto"/>
      </w:pBdr>
      <w:shd w:val="clear" w:color="auto" w:fill="CCFFCC"/>
      <w:spacing w:before="100" w:beforeAutospacing="1" w:after="100" w:afterAutospacing="1"/>
      <w:ind w:firstLine="567"/>
      <w:jc w:val="both"/>
    </w:pPr>
    <w:rPr>
      <w:rFonts w:ascii="Arial" w:hAnsi="Arial" w:cs="Arial"/>
    </w:rPr>
  </w:style>
  <w:style w:type="paragraph" w:customStyle="1" w:styleId="xl137">
    <w:name w:val="xl137"/>
    <w:basedOn w:val="a"/>
    <w:uiPriority w:val="99"/>
    <w:rsid w:val="0023008B"/>
    <w:pPr>
      <w:spacing w:before="100" w:beforeAutospacing="1" w:after="100" w:afterAutospacing="1"/>
      <w:ind w:firstLine="567"/>
      <w:jc w:val="center"/>
    </w:pPr>
    <w:rPr>
      <w:rFonts w:ascii="Arial" w:hAnsi="Arial" w:cs="Arial"/>
      <w:b/>
      <w:bCs/>
      <w:sz w:val="28"/>
      <w:szCs w:val="28"/>
    </w:rPr>
  </w:style>
  <w:style w:type="paragraph" w:customStyle="1" w:styleId="xl138">
    <w:name w:val="xl138"/>
    <w:basedOn w:val="a"/>
    <w:uiPriority w:val="99"/>
    <w:rsid w:val="0023008B"/>
    <w:pPr>
      <w:spacing w:before="100" w:beforeAutospacing="1" w:after="100" w:afterAutospacing="1"/>
      <w:ind w:firstLine="567"/>
      <w:jc w:val="both"/>
    </w:pPr>
    <w:rPr>
      <w:rFonts w:ascii="Arial" w:hAnsi="Arial" w:cs="Arial"/>
      <w:b/>
      <w:bCs/>
      <w:sz w:val="28"/>
      <w:szCs w:val="28"/>
    </w:rPr>
  </w:style>
  <w:style w:type="paragraph" w:customStyle="1" w:styleId="xl140">
    <w:name w:val="xl140"/>
    <w:basedOn w:val="a"/>
    <w:uiPriority w:val="99"/>
    <w:rsid w:val="0023008B"/>
    <w:pPr>
      <w:pBdr>
        <w:top w:val="single" w:sz="4" w:space="0" w:color="auto"/>
        <w:left w:val="single" w:sz="4" w:space="0" w:color="auto"/>
        <w:bottom w:val="single" w:sz="4" w:space="0" w:color="auto"/>
      </w:pBdr>
      <w:spacing w:before="100" w:beforeAutospacing="1" w:after="100" w:afterAutospacing="1"/>
      <w:ind w:firstLine="567"/>
      <w:jc w:val="center"/>
      <w:textAlignment w:val="center"/>
    </w:pPr>
    <w:rPr>
      <w:rFonts w:ascii="Arial Unicode MS" w:eastAsia="Arial Unicode MS" w:cs="Arial Unicode MS"/>
    </w:rPr>
  </w:style>
  <w:style w:type="paragraph" w:customStyle="1" w:styleId="xl142">
    <w:name w:val="xl142"/>
    <w:basedOn w:val="a"/>
    <w:uiPriority w:val="99"/>
    <w:rsid w:val="0023008B"/>
    <w:pPr>
      <w:pBdr>
        <w:top w:val="single" w:sz="4" w:space="0" w:color="auto"/>
        <w:left w:val="single" w:sz="4" w:space="0" w:color="auto"/>
        <w:right w:val="single" w:sz="4" w:space="0" w:color="auto"/>
      </w:pBdr>
      <w:shd w:val="clear" w:color="auto" w:fill="FFFF99"/>
      <w:spacing w:before="100" w:beforeAutospacing="1" w:after="100" w:afterAutospacing="1"/>
      <w:ind w:firstLine="567"/>
      <w:jc w:val="center"/>
      <w:textAlignment w:val="top"/>
    </w:pPr>
    <w:rPr>
      <w:rFonts w:ascii="Arial" w:hAnsi="Arial" w:cs="Arial"/>
      <w:b/>
      <w:bCs/>
    </w:rPr>
  </w:style>
  <w:style w:type="paragraph" w:customStyle="1" w:styleId="xl143">
    <w:name w:val="xl143"/>
    <w:basedOn w:val="a"/>
    <w:uiPriority w:val="99"/>
    <w:rsid w:val="0023008B"/>
    <w:pPr>
      <w:pBdr>
        <w:top w:val="single" w:sz="4" w:space="0" w:color="auto"/>
        <w:left w:val="single" w:sz="4" w:space="0" w:color="auto"/>
        <w:right w:val="single" w:sz="4" w:space="0" w:color="auto"/>
      </w:pBdr>
      <w:shd w:val="clear" w:color="auto" w:fill="FFFF99"/>
      <w:spacing w:before="100" w:beforeAutospacing="1" w:after="100" w:afterAutospacing="1"/>
      <w:ind w:firstLine="567"/>
      <w:jc w:val="both"/>
    </w:pPr>
    <w:rPr>
      <w:rFonts w:ascii="Arial" w:hAnsi="Arial" w:cs="Arial"/>
      <w:b/>
      <w:bCs/>
    </w:rPr>
  </w:style>
  <w:style w:type="paragraph" w:customStyle="1" w:styleId="xl144">
    <w:name w:val="xl144"/>
    <w:basedOn w:val="a"/>
    <w:uiPriority w:val="99"/>
    <w:rsid w:val="0023008B"/>
    <w:pPr>
      <w:pBdr>
        <w:top w:val="single" w:sz="4" w:space="0" w:color="auto"/>
      </w:pBdr>
      <w:shd w:val="clear" w:color="auto" w:fill="FFFF99"/>
      <w:spacing w:before="100" w:beforeAutospacing="1" w:after="100" w:afterAutospacing="1"/>
      <w:ind w:firstLine="567"/>
      <w:jc w:val="both"/>
    </w:pPr>
    <w:rPr>
      <w:rFonts w:ascii="Arial" w:hAnsi="Arial" w:cs="Arial"/>
      <w:b/>
      <w:bCs/>
    </w:rPr>
  </w:style>
  <w:style w:type="paragraph" w:customStyle="1" w:styleId="xl145">
    <w:name w:val="xl145"/>
    <w:basedOn w:val="a"/>
    <w:uiPriority w:val="99"/>
    <w:rsid w:val="0023008B"/>
    <w:pPr>
      <w:pBdr>
        <w:top w:val="single" w:sz="4" w:space="0" w:color="auto"/>
      </w:pBdr>
      <w:shd w:val="clear" w:color="auto" w:fill="FFFF99"/>
      <w:spacing w:before="100" w:beforeAutospacing="1" w:after="100" w:afterAutospacing="1"/>
      <w:ind w:firstLine="567"/>
      <w:jc w:val="both"/>
    </w:pPr>
    <w:rPr>
      <w:rFonts w:ascii="Arial" w:hAnsi="Arial" w:cs="Arial"/>
      <w:b/>
      <w:bCs/>
    </w:rPr>
  </w:style>
  <w:style w:type="paragraph" w:customStyle="1" w:styleId="xl146">
    <w:name w:val="xl146"/>
    <w:basedOn w:val="a"/>
    <w:uiPriority w:val="99"/>
    <w:rsid w:val="0023008B"/>
    <w:pPr>
      <w:pBdr>
        <w:top w:val="single" w:sz="4" w:space="0" w:color="auto"/>
        <w:right w:val="single" w:sz="4" w:space="0" w:color="auto"/>
      </w:pBdr>
      <w:shd w:val="clear" w:color="auto" w:fill="FFFF99"/>
      <w:spacing w:before="100" w:beforeAutospacing="1" w:after="100" w:afterAutospacing="1"/>
      <w:ind w:firstLine="567"/>
      <w:jc w:val="both"/>
    </w:pPr>
    <w:rPr>
      <w:rFonts w:ascii="Arial" w:hAnsi="Arial" w:cs="Arial"/>
      <w:b/>
      <w:bCs/>
    </w:rPr>
  </w:style>
  <w:style w:type="paragraph" w:customStyle="1" w:styleId="xl147">
    <w:name w:val="xl147"/>
    <w:basedOn w:val="a"/>
    <w:uiPriority w:val="99"/>
    <w:rsid w:val="0023008B"/>
    <w:pPr>
      <w:pBdr>
        <w:top w:val="single" w:sz="4" w:space="0" w:color="auto"/>
        <w:left w:val="single" w:sz="4" w:space="0" w:color="auto"/>
        <w:right w:val="single" w:sz="4" w:space="0" w:color="auto"/>
      </w:pBdr>
      <w:shd w:val="clear" w:color="auto" w:fill="FFFF99"/>
      <w:spacing w:before="100" w:beforeAutospacing="1" w:after="100" w:afterAutospacing="1"/>
      <w:ind w:firstLine="567"/>
      <w:jc w:val="both"/>
    </w:pPr>
    <w:rPr>
      <w:rFonts w:ascii="Arial" w:hAnsi="Arial" w:cs="Arial"/>
      <w:b/>
      <w:bCs/>
    </w:rPr>
  </w:style>
  <w:style w:type="paragraph" w:customStyle="1" w:styleId="xl148">
    <w:name w:val="xl148"/>
    <w:basedOn w:val="a"/>
    <w:uiPriority w:val="99"/>
    <w:rsid w:val="0023008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567"/>
      <w:jc w:val="center"/>
      <w:textAlignment w:val="top"/>
    </w:pPr>
    <w:rPr>
      <w:rFonts w:ascii="Arial Unicode MS" w:eastAsia="Arial Unicode MS" w:cs="Arial Unicode MS"/>
    </w:rPr>
  </w:style>
  <w:style w:type="paragraph" w:customStyle="1" w:styleId="xl149">
    <w:name w:val="xl149"/>
    <w:basedOn w:val="a"/>
    <w:uiPriority w:val="99"/>
    <w:rsid w:val="0023008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567"/>
      <w:jc w:val="both"/>
      <w:textAlignment w:val="center"/>
    </w:pPr>
    <w:rPr>
      <w:rFonts w:ascii="Arial" w:hAnsi="Arial" w:cs="Arial"/>
    </w:rPr>
  </w:style>
  <w:style w:type="paragraph" w:customStyle="1" w:styleId="xl150">
    <w:name w:val="xl150"/>
    <w:basedOn w:val="a"/>
    <w:uiPriority w:val="99"/>
    <w:rsid w:val="0023008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567"/>
      <w:jc w:val="center"/>
      <w:textAlignment w:val="center"/>
    </w:pPr>
    <w:rPr>
      <w:rFonts w:ascii="Arial" w:hAnsi="Arial" w:cs="Arial"/>
    </w:rPr>
  </w:style>
  <w:style w:type="paragraph" w:customStyle="1" w:styleId="xl151">
    <w:name w:val="xl151"/>
    <w:basedOn w:val="a"/>
    <w:uiPriority w:val="99"/>
    <w:rsid w:val="0023008B"/>
    <w:pPr>
      <w:pBdr>
        <w:top w:val="single" w:sz="4" w:space="0" w:color="auto"/>
        <w:bottom w:val="single" w:sz="4" w:space="0" w:color="auto"/>
      </w:pBdr>
      <w:shd w:val="clear" w:color="auto" w:fill="CCFFCC"/>
      <w:spacing w:before="100" w:beforeAutospacing="1" w:after="100" w:afterAutospacing="1"/>
      <w:ind w:firstLine="567"/>
      <w:jc w:val="both"/>
    </w:pPr>
    <w:rPr>
      <w:rFonts w:ascii="Arial" w:hAnsi="Arial" w:cs="Arial"/>
    </w:rPr>
  </w:style>
  <w:style w:type="paragraph" w:customStyle="1" w:styleId="xl152">
    <w:name w:val="xl152"/>
    <w:basedOn w:val="a"/>
    <w:uiPriority w:val="99"/>
    <w:rsid w:val="0023008B"/>
    <w:pPr>
      <w:pBdr>
        <w:top w:val="single" w:sz="4" w:space="0" w:color="auto"/>
        <w:bottom w:val="single" w:sz="4" w:space="0" w:color="auto"/>
      </w:pBdr>
      <w:shd w:val="clear" w:color="auto" w:fill="CCFFCC"/>
      <w:spacing w:before="100" w:beforeAutospacing="1" w:after="100" w:afterAutospacing="1"/>
      <w:ind w:firstLine="567"/>
      <w:jc w:val="both"/>
    </w:pPr>
    <w:rPr>
      <w:rFonts w:ascii="Arial" w:hAnsi="Arial" w:cs="Arial"/>
    </w:rPr>
  </w:style>
  <w:style w:type="paragraph" w:customStyle="1" w:styleId="xl153">
    <w:name w:val="xl153"/>
    <w:basedOn w:val="a"/>
    <w:uiPriority w:val="99"/>
    <w:rsid w:val="0023008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567"/>
      <w:jc w:val="both"/>
    </w:pPr>
    <w:rPr>
      <w:rFonts w:ascii="Arial" w:hAnsi="Arial" w:cs="Arial"/>
    </w:rPr>
  </w:style>
  <w:style w:type="paragraph" w:customStyle="1" w:styleId="xl154">
    <w:name w:val="xl154"/>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Unicode MS" w:eastAsia="Arial Unicode MS" w:cs="Arial Unicode MS"/>
    </w:rPr>
  </w:style>
  <w:style w:type="paragraph" w:customStyle="1" w:styleId="xl155">
    <w:name w:val="xl155"/>
    <w:basedOn w:val="a"/>
    <w:uiPriority w:val="99"/>
    <w:rsid w:val="0023008B"/>
    <w:pPr>
      <w:pBdr>
        <w:top w:val="single" w:sz="4" w:space="0" w:color="auto"/>
        <w:left w:val="single" w:sz="4" w:space="0" w:color="auto"/>
        <w:right w:val="single" w:sz="4" w:space="0" w:color="auto"/>
      </w:pBdr>
      <w:spacing w:before="100" w:beforeAutospacing="1" w:after="100" w:afterAutospacing="1"/>
      <w:ind w:firstLine="567"/>
      <w:jc w:val="center"/>
      <w:textAlignment w:val="center"/>
    </w:pPr>
    <w:rPr>
      <w:rFonts w:ascii="Arial" w:hAnsi="Arial" w:cs="Arial"/>
      <w:b/>
      <w:bCs/>
    </w:rPr>
  </w:style>
  <w:style w:type="paragraph" w:customStyle="1" w:styleId="110">
    <w:name w:val="Заголовок 11"/>
    <w:uiPriority w:val="99"/>
    <w:rsid w:val="0023008B"/>
    <w:pPr>
      <w:widowControl w:val="0"/>
      <w:autoSpaceDE w:val="0"/>
      <w:autoSpaceDN w:val="0"/>
      <w:adjustRightInd w:val="0"/>
      <w:spacing w:before="240" w:after="120"/>
      <w:jc w:val="center"/>
    </w:pPr>
    <w:rPr>
      <w:b/>
      <w:bCs/>
      <w:sz w:val="28"/>
      <w:szCs w:val="28"/>
    </w:rPr>
  </w:style>
  <w:style w:type="paragraph" w:customStyle="1" w:styleId="1f7">
    <w:name w:val="Маркированный 1"/>
    <w:basedOn w:val="a3"/>
    <w:autoRedefine/>
    <w:uiPriority w:val="99"/>
    <w:rsid w:val="0023008B"/>
    <w:pPr>
      <w:tabs>
        <w:tab w:val="num" w:pos="360"/>
        <w:tab w:val="left" w:pos="14317"/>
      </w:tabs>
      <w:spacing w:line="360" w:lineRule="auto"/>
      <w:ind w:left="360" w:right="-17" w:hanging="360"/>
      <w:jc w:val="both"/>
    </w:pPr>
    <w:rPr>
      <w:sz w:val="24"/>
      <w:szCs w:val="24"/>
    </w:rPr>
  </w:style>
  <w:style w:type="paragraph" w:customStyle="1" w:styleId="43">
    <w:name w:val="Обычный (веб)4"/>
    <w:basedOn w:val="a"/>
    <w:uiPriority w:val="99"/>
    <w:rsid w:val="0023008B"/>
    <w:pPr>
      <w:spacing w:before="75" w:after="224"/>
      <w:ind w:left="75" w:right="75" w:firstLine="374"/>
      <w:jc w:val="both"/>
    </w:pPr>
  </w:style>
  <w:style w:type="paragraph" w:customStyle="1" w:styleId="affffff6">
    <w:name w:val=".."/>
    <w:basedOn w:val="a"/>
    <w:uiPriority w:val="99"/>
    <w:rsid w:val="0023008B"/>
    <w:pPr>
      <w:spacing w:line="360" w:lineRule="atLeast"/>
      <w:ind w:firstLine="567"/>
      <w:jc w:val="both"/>
    </w:pPr>
  </w:style>
  <w:style w:type="paragraph" w:customStyle="1" w:styleId="330">
    <w:name w:val="Основной текст с отступом 33"/>
    <w:basedOn w:val="a"/>
    <w:uiPriority w:val="99"/>
    <w:rsid w:val="0023008B"/>
    <w:pPr>
      <w:overflowPunct w:val="0"/>
      <w:autoSpaceDE w:val="0"/>
      <w:autoSpaceDN w:val="0"/>
      <w:adjustRightInd w:val="0"/>
      <w:spacing w:after="120"/>
      <w:ind w:left="283" w:firstLine="567"/>
      <w:jc w:val="both"/>
      <w:textAlignment w:val="baseline"/>
    </w:pPr>
    <w:rPr>
      <w:sz w:val="16"/>
      <w:szCs w:val="16"/>
    </w:rPr>
  </w:style>
  <w:style w:type="character" w:customStyle="1" w:styleId="HTML">
    <w:name w:val="Стандартный HTML Знак"/>
    <w:link w:val="HTML0"/>
    <w:uiPriority w:val="99"/>
    <w:locked/>
    <w:rsid w:val="0023008B"/>
    <w:rPr>
      <w:rFonts w:ascii="Courier New" w:eastAsia="Arial Unicode MS" w:hAnsi="Courier New" w:cs="Courier New"/>
    </w:rPr>
  </w:style>
  <w:style w:type="paragraph" w:styleId="HTML0">
    <w:name w:val="HTML Preformatted"/>
    <w:basedOn w:val="a"/>
    <w:link w:val="HTML"/>
    <w:uiPriority w:val="99"/>
    <w:rsid w:val="002300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Pr>
      <w:rFonts w:ascii="Courier New" w:eastAsia="Arial Unicode MS" w:hAnsi="Courier New"/>
      <w:sz w:val="20"/>
      <w:szCs w:val="20"/>
      <w:lang/>
    </w:rPr>
  </w:style>
  <w:style w:type="character" w:customStyle="1" w:styleId="HTML1">
    <w:name w:val="Стандартный HTML Знак1"/>
    <w:uiPriority w:val="99"/>
    <w:rsid w:val="0023008B"/>
    <w:rPr>
      <w:rFonts w:ascii="Courier New" w:hAnsi="Courier New" w:cs="Courier New"/>
    </w:rPr>
  </w:style>
  <w:style w:type="character" w:customStyle="1" w:styleId="HTMLPreformattedChar1">
    <w:name w:val="HTML Preformatted Char1"/>
    <w:uiPriority w:val="99"/>
    <w:semiHidden/>
    <w:locked/>
    <w:rsid w:val="0023008B"/>
    <w:rPr>
      <w:rFonts w:ascii="Courier New" w:hAnsi="Courier New" w:cs="Courier New"/>
      <w:sz w:val="20"/>
      <w:szCs w:val="20"/>
    </w:rPr>
  </w:style>
  <w:style w:type="paragraph" w:customStyle="1" w:styleId="82">
    <w:name w:val="Таб отчета левый 8"/>
    <w:basedOn w:val="affffff7"/>
    <w:uiPriority w:val="99"/>
    <w:rsid w:val="0023008B"/>
    <w:rPr>
      <w:sz w:val="16"/>
      <w:szCs w:val="16"/>
    </w:rPr>
  </w:style>
  <w:style w:type="paragraph" w:customStyle="1" w:styleId="affffff7">
    <w:name w:val="Таблица отчета левый столбец"/>
    <w:basedOn w:val="a"/>
    <w:uiPriority w:val="99"/>
    <w:rsid w:val="0023008B"/>
    <w:pPr>
      <w:spacing w:before="60" w:after="60"/>
      <w:ind w:firstLine="567"/>
      <w:jc w:val="both"/>
    </w:pPr>
    <w:rPr>
      <w:b/>
      <w:bCs/>
      <w:color w:val="333399"/>
      <w:sz w:val="18"/>
      <w:szCs w:val="18"/>
    </w:rPr>
  </w:style>
  <w:style w:type="paragraph" w:customStyle="1" w:styleId="83">
    <w:name w:val="Таблица отчета числа 8"/>
    <w:basedOn w:val="affffff8"/>
    <w:next w:val="a"/>
    <w:uiPriority w:val="99"/>
    <w:rsid w:val="0023008B"/>
    <w:rPr>
      <w:sz w:val="16"/>
      <w:szCs w:val="16"/>
    </w:rPr>
  </w:style>
  <w:style w:type="paragraph" w:customStyle="1" w:styleId="affffff8">
    <w:name w:val="Таблица отчета числа"/>
    <w:basedOn w:val="a"/>
    <w:uiPriority w:val="99"/>
    <w:rsid w:val="0023008B"/>
    <w:pPr>
      <w:spacing w:before="60" w:after="60"/>
      <w:ind w:right="113" w:firstLine="567"/>
      <w:jc w:val="right"/>
    </w:pPr>
    <w:rPr>
      <w:color w:val="000000"/>
      <w:sz w:val="18"/>
      <w:szCs w:val="18"/>
    </w:rPr>
  </w:style>
  <w:style w:type="paragraph" w:customStyle="1" w:styleId="affffff9">
    <w:name w:val="Îáû÷íûé äëÿ òàáëèö"/>
    <w:basedOn w:val="a"/>
    <w:uiPriority w:val="99"/>
    <w:rsid w:val="0023008B"/>
    <w:pPr>
      <w:overflowPunct w:val="0"/>
      <w:autoSpaceDE w:val="0"/>
      <w:autoSpaceDN w:val="0"/>
      <w:adjustRightInd w:val="0"/>
      <w:ind w:firstLine="567"/>
      <w:jc w:val="center"/>
      <w:textAlignment w:val="baseline"/>
    </w:pPr>
    <w:rPr>
      <w:rFonts w:ascii="Arial" w:hAnsi="Arial" w:cs="Arial"/>
      <w:sz w:val="18"/>
      <w:szCs w:val="18"/>
    </w:rPr>
  </w:style>
  <w:style w:type="paragraph" w:customStyle="1" w:styleId="affffffa">
    <w:name w:val="Ïðèìå÷àíèå"/>
    <w:basedOn w:val="a"/>
    <w:uiPriority w:val="99"/>
    <w:rsid w:val="0023008B"/>
    <w:pPr>
      <w:overflowPunct w:val="0"/>
      <w:autoSpaceDE w:val="0"/>
      <w:autoSpaceDN w:val="0"/>
      <w:adjustRightInd w:val="0"/>
      <w:spacing w:before="60" w:after="60" w:line="288" w:lineRule="auto"/>
      <w:ind w:firstLine="567"/>
      <w:jc w:val="both"/>
      <w:textAlignment w:val="baseline"/>
    </w:pPr>
    <w:rPr>
      <w:sz w:val="20"/>
      <w:szCs w:val="20"/>
    </w:rPr>
  </w:style>
  <w:style w:type="paragraph" w:customStyle="1" w:styleId="affffffb">
    <w:name w:val="Таблица отчета первая стровка"/>
    <w:basedOn w:val="a"/>
    <w:uiPriority w:val="99"/>
    <w:rsid w:val="0023008B"/>
    <w:pPr>
      <w:spacing w:before="60" w:after="60"/>
      <w:ind w:firstLine="567"/>
      <w:jc w:val="center"/>
    </w:pPr>
    <w:rPr>
      <w:b/>
      <w:bCs/>
      <w:color w:val="333399"/>
      <w:sz w:val="18"/>
      <w:szCs w:val="18"/>
    </w:rPr>
  </w:style>
  <w:style w:type="paragraph" w:customStyle="1" w:styleId="affffffc">
    <w:name w:val="Источники информации"/>
    <w:basedOn w:val="a"/>
    <w:next w:val="a"/>
    <w:uiPriority w:val="99"/>
    <w:rsid w:val="0023008B"/>
    <w:pPr>
      <w:spacing w:before="120" w:after="240"/>
      <w:ind w:firstLine="567"/>
      <w:jc w:val="both"/>
    </w:pPr>
    <w:rPr>
      <w:i/>
      <w:iCs/>
      <w:color w:val="333399"/>
      <w:sz w:val="16"/>
      <w:szCs w:val="16"/>
    </w:rPr>
  </w:style>
  <w:style w:type="paragraph" w:customStyle="1" w:styleId="affffffd">
    <w:name w:val="Таблица отчета нумерация"/>
    <w:basedOn w:val="affffffe"/>
    <w:uiPriority w:val="99"/>
    <w:rsid w:val="0023008B"/>
    <w:pPr>
      <w:ind w:right="0"/>
      <w:jc w:val="center"/>
    </w:pPr>
    <w:rPr>
      <w:sz w:val="20"/>
      <w:szCs w:val="20"/>
    </w:rPr>
  </w:style>
  <w:style w:type="paragraph" w:customStyle="1" w:styleId="affffffe">
    <w:name w:val="Табл отчета лев столб маркированный список"/>
    <w:basedOn w:val="a"/>
    <w:uiPriority w:val="99"/>
    <w:rsid w:val="0023008B"/>
    <w:pPr>
      <w:spacing w:before="60" w:after="60"/>
      <w:ind w:right="57" w:firstLine="567"/>
      <w:jc w:val="both"/>
    </w:pPr>
    <w:rPr>
      <w:b/>
      <w:bCs/>
      <w:color w:val="333399"/>
      <w:sz w:val="18"/>
      <w:szCs w:val="18"/>
    </w:rPr>
  </w:style>
  <w:style w:type="paragraph" w:customStyle="1" w:styleId="afffffff">
    <w:name w:val="Заголовок рисунка"/>
    <w:basedOn w:val="af9"/>
    <w:next w:val="a"/>
    <w:uiPriority w:val="99"/>
    <w:rsid w:val="0023008B"/>
    <w:pPr>
      <w:keepNext/>
      <w:spacing w:before="120" w:after="240"/>
    </w:pPr>
    <w:rPr>
      <w:rFonts w:cs="Arial"/>
      <w:sz w:val="24"/>
      <w:szCs w:val="24"/>
    </w:rPr>
  </w:style>
  <w:style w:type="paragraph" w:customStyle="1" w:styleId="afffffff0">
    <w:name w:val="Выводы текст"/>
    <w:basedOn w:val="a"/>
    <w:next w:val="a"/>
    <w:uiPriority w:val="99"/>
    <w:rsid w:val="0023008B"/>
    <w:pPr>
      <w:pBdr>
        <w:left w:val="thinThickThinSmallGap" w:sz="24" w:space="4" w:color="333399"/>
      </w:pBdr>
      <w:shd w:val="clear" w:color="auto" w:fill="E9EBFF"/>
      <w:spacing w:before="120"/>
      <w:ind w:firstLine="567"/>
      <w:jc w:val="both"/>
    </w:pPr>
    <w:rPr>
      <w:b/>
      <w:bCs/>
      <w:sz w:val="20"/>
      <w:szCs w:val="20"/>
    </w:rPr>
  </w:style>
  <w:style w:type="paragraph" w:customStyle="1" w:styleId="afffffff1">
    <w:name w:val="Таблица отчета текст"/>
    <w:basedOn w:val="affffff8"/>
    <w:next w:val="a"/>
    <w:uiPriority w:val="99"/>
    <w:rsid w:val="0023008B"/>
    <w:pPr>
      <w:jc w:val="center"/>
    </w:pPr>
  </w:style>
  <w:style w:type="paragraph" w:customStyle="1" w:styleId="afffffff2">
    <w:name w:val="Графический объект"/>
    <w:basedOn w:val="a"/>
    <w:next w:val="a"/>
    <w:uiPriority w:val="99"/>
    <w:rsid w:val="0023008B"/>
    <w:pPr>
      <w:spacing w:before="120"/>
      <w:ind w:firstLine="567"/>
      <w:jc w:val="center"/>
    </w:pPr>
    <w:rPr>
      <w:sz w:val="20"/>
      <w:szCs w:val="20"/>
    </w:rPr>
  </w:style>
  <w:style w:type="paragraph" w:customStyle="1" w:styleId="afffffff3">
    <w:name w:val="Òàáëèöà íîìåð è çàãîëîâîê Çíàê"/>
    <w:basedOn w:val="a"/>
    <w:next w:val="a"/>
    <w:uiPriority w:val="99"/>
    <w:rsid w:val="0023008B"/>
    <w:pPr>
      <w:keepNext/>
      <w:overflowPunct w:val="0"/>
      <w:autoSpaceDE w:val="0"/>
      <w:autoSpaceDN w:val="0"/>
      <w:adjustRightInd w:val="0"/>
      <w:spacing w:before="120" w:after="120"/>
      <w:ind w:firstLine="567"/>
      <w:jc w:val="center"/>
      <w:textAlignment w:val="baseline"/>
    </w:pPr>
    <w:rPr>
      <w:b/>
      <w:bCs/>
      <w:sz w:val="20"/>
      <w:szCs w:val="20"/>
    </w:rPr>
  </w:style>
  <w:style w:type="paragraph" w:customStyle="1" w:styleId="afffffff4">
    <w:name w:val="Èñòî÷íèêè èíôîðìàöèè Çíàê"/>
    <w:basedOn w:val="a"/>
    <w:next w:val="a"/>
    <w:uiPriority w:val="99"/>
    <w:rsid w:val="0023008B"/>
    <w:pPr>
      <w:overflowPunct w:val="0"/>
      <w:autoSpaceDE w:val="0"/>
      <w:autoSpaceDN w:val="0"/>
      <w:adjustRightInd w:val="0"/>
      <w:spacing w:before="120" w:after="240"/>
      <w:ind w:firstLine="567"/>
      <w:jc w:val="both"/>
      <w:textAlignment w:val="baseline"/>
    </w:pPr>
    <w:rPr>
      <w:i/>
      <w:iCs/>
      <w:sz w:val="16"/>
      <w:szCs w:val="16"/>
    </w:rPr>
  </w:style>
  <w:style w:type="paragraph" w:customStyle="1" w:styleId="111">
    <w:name w:val="заголовок 11"/>
    <w:basedOn w:val="a"/>
    <w:next w:val="a"/>
    <w:uiPriority w:val="99"/>
    <w:rsid w:val="0023008B"/>
    <w:pPr>
      <w:keepNext/>
      <w:widowControl w:val="0"/>
      <w:snapToGrid w:val="0"/>
      <w:ind w:firstLine="567"/>
      <w:jc w:val="both"/>
    </w:pPr>
    <w:rPr>
      <w:sz w:val="28"/>
      <w:szCs w:val="28"/>
    </w:rPr>
  </w:style>
  <w:style w:type="character" w:customStyle="1" w:styleId="afffffff5">
    <w:name w:val="Схема документа Знак"/>
    <w:link w:val="afffffff6"/>
    <w:uiPriority w:val="99"/>
    <w:locked/>
    <w:rsid w:val="0023008B"/>
    <w:rPr>
      <w:rFonts w:ascii="Tahoma" w:hAnsi="Tahoma" w:cs="Tahoma"/>
      <w:shd w:val="clear" w:color="auto" w:fill="000080"/>
    </w:rPr>
  </w:style>
  <w:style w:type="paragraph" w:styleId="afffffff6">
    <w:name w:val="Document Map"/>
    <w:basedOn w:val="a"/>
    <w:link w:val="afffffff5"/>
    <w:uiPriority w:val="99"/>
    <w:rsid w:val="0023008B"/>
    <w:pPr>
      <w:shd w:val="clear" w:color="auto" w:fill="000080"/>
      <w:ind w:firstLine="567"/>
      <w:jc w:val="both"/>
    </w:pPr>
    <w:rPr>
      <w:rFonts w:ascii="Tahoma" w:hAnsi="Tahoma"/>
      <w:sz w:val="20"/>
      <w:szCs w:val="20"/>
      <w:lang/>
    </w:rPr>
  </w:style>
  <w:style w:type="character" w:customStyle="1" w:styleId="1f8">
    <w:name w:val="Схема документа Знак1"/>
    <w:uiPriority w:val="99"/>
    <w:rsid w:val="0023008B"/>
    <w:rPr>
      <w:rFonts w:ascii="Segoe UI" w:hAnsi="Segoe UI" w:cs="Segoe UI"/>
      <w:sz w:val="16"/>
      <w:szCs w:val="16"/>
    </w:rPr>
  </w:style>
  <w:style w:type="character" w:customStyle="1" w:styleId="DocumentMapChar1">
    <w:name w:val="Document Map Char1"/>
    <w:uiPriority w:val="99"/>
    <w:semiHidden/>
    <w:locked/>
    <w:rsid w:val="0023008B"/>
    <w:rPr>
      <w:rFonts w:ascii="Times New Roman" w:hAnsi="Times New Roman" w:cs="Times New Roman"/>
      <w:sz w:val="2"/>
      <w:szCs w:val="2"/>
    </w:rPr>
  </w:style>
  <w:style w:type="paragraph" w:customStyle="1" w:styleId="afffffff7">
    <w:name w:val="Заголовок рисунка Знак"/>
    <w:basedOn w:val="af9"/>
    <w:next w:val="a"/>
    <w:uiPriority w:val="99"/>
    <w:rsid w:val="0023008B"/>
    <w:pPr>
      <w:spacing w:before="120" w:after="240"/>
      <w:jc w:val="center"/>
    </w:pPr>
    <w:rPr>
      <w:rFonts w:cs="Arial"/>
      <w:sz w:val="22"/>
      <w:szCs w:val="22"/>
    </w:rPr>
  </w:style>
  <w:style w:type="paragraph" w:customStyle="1" w:styleId="afffffff8">
    <w:name w:val="Таблица номер и заголовок"/>
    <w:basedOn w:val="a"/>
    <w:next w:val="a"/>
    <w:uiPriority w:val="99"/>
    <w:rsid w:val="0023008B"/>
    <w:pPr>
      <w:keepNext/>
      <w:spacing w:before="120" w:after="120"/>
      <w:ind w:firstLine="567"/>
      <w:jc w:val="center"/>
    </w:pPr>
    <w:rPr>
      <w:b/>
      <w:bCs/>
      <w:sz w:val="20"/>
      <w:szCs w:val="20"/>
    </w:rPr>
  </w:style>
  <w:style w:type="paragraph" w:customStyle="1" w:styleId="afffffff9">
    <w:name w:val="Таблица номер и заголовок Знак"/>
    <w:basedOn w:val="a"/>
    <w:next w:val="a"/>
    <w:uiPriority w:val="99"/>
    <w:rsid w:val="0023008B"/>
    <w:pPr>
      <w:keepNext/>
      <w:spacing w:before="120" w:after="120"/>
      <w:ind w:firstLine="567"/>
      <w:jc w:val="center"/>
    </w:pPr>
    <w:rPr>
      <w:b/>
      <w:bCs/>
      <w:sz w:val="20"/>
      <w:szCs w:val="20"/>
    </w:rPr>
  </w:style>
  <w:style w:type="paragraph" w:customStyle="1" w:styleId="afffffffa">
    <w:name w:val="Источники информации Знак"/>
    <w:basedOn w:val="a"/>
    <w:next w:val="a"/>
    <w:uiPriority w:val="99"/>
    <w:rsid w:val="0023008B"/>
    <w:pPr>
      <w:spacing w:before="120" w:after="240"/>
      <w:ind w:firstLine="567"/>
      <w:jc w:val="both"/>
    </w:pPr>
    <w:rPr>
      <w:i/>
      <w:iCs/>
      <w:color w:val="333399"/>
      <w:sz w:val="16"/>
      <w:szCs w:val="16"/>
    </w:rPr>
  </w:style>
  <w:style w:type="character" w:customStyle="1" w:styleId="afffffffb">
    <w:name w:val="Жирный по тексту"/>
    <w:uiPriority w:val="99"/>
    <w:rsid w:val="0023008B"/>
    <w:rPr>
      <w:rFonts w:ascii="Times New Roman" w:hAnsi="Times New Roman" w:cs="Times New Roman"/>
      <w:b/>
      <w:bCs/>
      <w:sz w:val="20"/>
      <w:szCs w:val="20"/>
    </w:rPr>
  </w:style>
  <w:style w:type="paragraph" w:customStyle="1" w:styleId="afffffffc">
    <w:name w:val="Формула пояснения"/>
    <w:basedOn w:val="a"/>
    <w:uiPriority w:val="99"/>
    <w:rsid w:val="0023008B"/>
    <w:pPr>
      <w:spacing w:before="120"/>
      <w:ind w:left="851" w:firstLine="567"/>
      <w:jc w:val="both"/>
    </w:pPr>
    <w:rPr>
      <w:sz w:val="20"/>
      <w:szCs w:val="20"/>
    </w:rPr>
  </w:style>
  <w:style w:type="paragraph" w:customStyle="1" w:styleId="plaintext">
    <w:name w:val="plaintext"/>
    <w:basedOn w:val="a"/>
    <w:uiPriority w:val="99"/>
    <w:rsid w:val="0023008B"/>
    <w:pPr>
      <w:spacing w:before="100" w:beforeAutospacing="1" w:after="100" w:afterAutospacing="1"/>
      <w:ind w:firstLine="567"/>
      <w:jc w:val="both"/>
    </w:pPr>
    <w:rPr>
      <w:rFonts w:ascii="Arial Unicode MS" w:eastAsia="Arial Unicode MS" w:hAnsi="Arial Unicode MS" w:cs="Arial Unicode MS"/>
    </w:rPr>
  </w:style>
  <w:style w:type="paragraph" w:customStyle="1" w:styleId="bodytextindent30">
    <w:name w:val="bodytextindent30"/>
    <w:basedOn w:val="a"/>
    <w:uiPriority w:val="99"/>
    <w:rsid w:val="0023008B"/>
    <w:pPr>
      <w:spacing w:before="100" w:beforeAutospacing="1" w:after="100" w:afterAutospacing="1"/>
      <w:ind w:firstLine="567"/>
      <w:jc w:val="both"/>
    </w:pPr>
    <w:rPr>
      <w:rFonts w:ascii="Arial Unicode MS" w:eastAsia="Arial Unicode MS" w:hAnsi="Arial Unicode MS" w:cs="Arial Unicode MS"/>
    </w:rPr>
  </w:style>
  <w:style w:type="paragraph" w:customStyle="1" w:styleId="313">
    <w:name w:val="Çàãîëîâîê 31"/>
    <w:basedOn w:val="2"/>
    <w:uiPriority w:val="99"/>
    <w:rsid w:val="0023008B"/>
    <w:pPr>
      <w:keepNext w:val="0"/>
      <w:keepLines/>
      <w:tabs>
        <w:tab w:val="left" w:pos="-1058"/>
        <w:tab w:val="left" w:pos="1418"/>
        <w:tab w:val="left" w:pos="7088"/>
      </w:tabs>
      <w:suppressAutoHyphens/>
      <w:overflowPunct w:val="0"/>
      <w:autoSpaceDE w:val="0"/>
      <w:autoSpaceDN w:val="0"/>
      <w:adjustRightInd w:val="0"/>
      <w:spacing w:before="120" w:after="120"/>
      <w:ind w:left="-1058" w:hanging="360"/>
      <w:jc w:val="both"/>
      <w:textAlignment w:val="baseline"/>
      <w:outlineLvl w:val="9"/>
    </w:pPr>
    <w:rPr>
      <w:rFonts w:cs="Arial"/>
      <w:bCs/>
      <w:i w:val="0"/>
      <w:sz w:val="24"/>
    </w:rPr>
  </w:style>
  <w:style w:type="paragraph" w:customStyle="1" w:styleId="xl22">
    <w:name w:val="xl22"/>
    <w:basedOn w:val="a"/>
    <w:uiPriority w:val="99"/>
    <w:rsid w:val="0023008B"/>
    <w:pPr>
      <w:pBdr>
        <w:left w:val="single" w:sz="4" w:space="0" w:color="auto"/>
        <w:bottom w:val="single" w:sz="4" w:space="0" w:color="auto"/>
        <w:right w:val="single" w:sz="4" w:space="0" w:color="auto"/>
      </w:pBdr>
      <w:spacing w:before="100" w:beforeAutospacing="1" w:after="100" w:afterAutospacing="1"/>
      <w:ind w:firstLine="567"/>
      <w:jc w:val="both"/>
    </w:pPr>
    <w:rPr>
      <w:rFonts w:eastAsia="Arial Unicode MS"/>
      <w:sz w:val="16"/>
      <w:szCs w:val="16"/>
    </w:rPr>
  </w:style>
  <w:style w:type="paragraph" w:customStyle="1" w:styleId="322">
    <w:name w:val="Заголовок 32"/>
    <w:uiPriority w:val="99"/>
    <w:rsid w:val="0023008B"/>
    <w:pPr>
      <w:widowControl w:val="0"/>
      <w:spacing w:before="240" w:after="40"/>
    </w:pPr>
    <w:rPr>
      <w:b/>
      <w:bCs/>
      <w:sz w:val="22"/>
      <w:szCs w:val="22"/>
    </w:rPr>
  </w:style>
  <w:style w:type="paragraph" w:customStyle="1" w:styleId="331">
    <w:name w:val="Основной текст 33"/>
    <w:basedOn w:val="a"/>
    <w:uiPriority w:val="99"/>
    <w:rsid w:val="0023008B"/>
    <w:pPr>
      <w:spacing w:before="20"/>
      <w:ind w:firstLine="567"/>
      <w:jc w:val="both"/>
    </w:pPr>
  </w:style>
  <w:style w:type="paragraph" w:customStyle="1" w:styleId="afffffffd">
    <w:name w:val="Æèðíûé ïî öåíòðó"/>
    <w:basedOn w:val="afffffffe"/>
    <w:next w:val="a3"/>
    <w:uiPriority w:val="99"/>
    <w:rsid w:val="0023008B"/>
    <w:rPr>
      <w:b/>
      <w:bCs/>
    </w:rPr>
  </w:style>
  <w:style w:type="paragraph" w:customStyle="1" w:styleId="afffffffe">
    <w:name w:val="Îñíîâíîé òåêñò ïî öåíòðó"/>
    <w:basedOn w:val="a3"/>
    <w:uiPriority w:val="99"/>
    <w:rsid w:val="0023008B"/>
    <w:pPr>
      <w:overflowPunct w:val="0"/>
      <w:autoSpaceDE w:val="0"/>
      <w:autoSpaceDN w:val="0"/>
      <w:adjustRightInd w:val="0"/>
      <w:spacing w:after="60" w:line="288" w:lineRule="auto"/>
      <w:ind w:firstLine="567"/>
      <w:textAlignment w:val="baseline"/>
    </w:pPr>
    <w:rPr>
      <w:sz w:val="24"/>
      <w:szCs w:val="24"/>
    </w:rPr>
  </w:style>
  <w:style w:type="paragraph" w:customStyle="1" w:styleId="affffffff">
    <w:name w:val="Äëÿ òàáëèö çàãîëîâîê"/>
    <w:basedOn w:val="affffff9"/>
    <w:uiPriority w:val="99"/>
    <w:rsid w:val="0023008B"/>
    <w:rPr>
      <w:b/>
      <w:bCs/>
    </w:rPr>
  </w:style>
  <w:style w:type="paragraph" w:customStyle="1" w:styleId="affffffff0">
    <w:name w:val="Îáû÷íûé ñ îòñòóïîì"/>
    <w:basedOn w:val="a"/>
    <w:uiPriority w:val="99"/>
    <w:rsid w:val="0023008B"/>
    <w:pPr>
      <w:tabs>
        <w:tab w:val="left" w:pos="147"/>
      </w:tabs>
      <w:overflowPunct w:val="0"/>
      <w:autoSpaceDE w:val="0"/>
      <w:autoSpaceDN w:val="0"/>
      <w:adjustRightInd w:val="0"/>
      <w:ind w:left="147" w:firstLine="567"/>
      <w:jc w:val="both"/>
      <w:textAlignment w:val="baseline"/>
    </w:pPr>
    <w:rPr>
      <w:rFonts w:ascii="Arial" w:hAnsi="Arial" w:cs="Arial"/>
      <w:sz w:val="18"/>
      <w:szCs w:val="18"/>
    </w:rPr>
  </w:style>
  <w:style w:type="paragraph" w:customStyle="1" w:styleId="affffffff1">
    <w:name w:val="Äëÿ òàáëèö çàãîëîâêè"/>
    <w:basedOn w:val="a"/>
    <w:uiPriority w:val="99"/>
    <w:rsid w:val="0023008B"/>
    <w:pPr>
      <w:overflowPunct w:val="0"/>
      <w:autoSpaceDE w:val="0"/>
      <w:autoSpaceDN w:val="0"/>
      <w:adjustRightInd w:val="0"/>
      <w:spacing w:line="288" w:lineRule="auto"/>
      <w:ind w:firstLine="567"/>
      <w:jc w:val="center"/>
      <w:textAlignment w:val="baseline"/>
    </w:pPr>
    <w:rPr>
      <w:b/>
      <w:bCs/>
      <w:color w:val="000000"/>
      <w:sz w:val="22"/>
      <w:szCs w:val="22"/>
    </w:rPr>
  </w:style>
  <w:style w:type="paragraph" w:customStyle="1" w:styleId="-4">
    <w:name w:val="Äëÿ òàáëèö - ñëîâà"/>
    <w:basedOn w:val="a"/>
    <w:uiPriority w:val="99"/>
    <w:rsid w:val="0023008B"/>
    <w:pPr>
      <w:overflowPunct w:val="0"/>
      <w:autoSpaceDE w:val="0"/>
      <w:autoSpaceDN w:val="0"/>
      <w:adjustRightInd w:val="0"/>
      <w:spacing w:line="288" w:lineRule="auto"/>
      <w:ind w:firstLine="567"/>
      <w:jc w:val="both"/>
      <w:textAlignment w:val="baseline"/>
    </w:pPr>
    <w:rPr>
      <w:color w:val="000000"/>
      <w:sz w:val="22"/>
      <w:szCs w:val="22"/>
    </w:rPr>
  </w:style>
  <w:style w:type="paragraph" w:customStyle="1" w:styleId="z-10">
    <w:name w:val="z-Начало формы1"/>
    <w:basedOn w:val="a"/>
    <w:next w:val="a"/>
    <w:uiPriority w:val="99"/>
    <w:rsid w:val="0023008B"/>
    <w:pPr>
      <w:pBdr>
        <w:bottom w:val="single" w:sz="6" w:space="1" w:color="auto"/>
      </w:pBdr>
      <w:overflowPunct w:val="0"/>
      <w:autoSpaceDE w:val="0"/>
      <w:autoSpaceDN w:val="0"/>
      <w:adjustRightInd w:val="0"/>
      <w:ind w:firstLine="567"/>
      <w:jc w:val="center"/>
      <w:textAlignment w:val="baseline"/>
    </w:pPr>
    <w:rPr>
      <w:rFonts w:ascii="Arial" w:hAnsi="Arial" w:cs="Arial"/>
      <w:vanish/>
      <w:sz w:val="16"/>
      <w:szCs w:val="16"/>
    </w:rPr>
  </w:style>
  <w:style w:type="paragraph" w:customStyle="1" w:styleId="affffffff2">
    <w:name w:val="Äëÿ òàáëèö"/>
    <w:basedOn w:val="a"/>
    <w:uiPriority w:val="99"/>
    <w:rsid w:val="0023008B"/>
    <w:pPr>
      <w:overflowPunct w:val="0"/>
      <w:autoSpaceDE w:val="0"/>
      <w:autoSpaceDN w:val="0"/>
      <w:adjustRightInd w:val="0"/>
      <w:ind w:firstLine="567"/>
      <w:jc w:val="center"/>
      <w:textAlignment w:val="baseline"/>
    </w:pPr>
    <w:rPr>
      <w:color w:val="000000"/>
      <w:sz w:val="22"/>
      <w:szCs w:val="22"/>
    </w:rPr>
  </w:style>
  <w:style w:type="paragraph" w:customStyle="1" w:styleId="affffffff3">
    <w:name w:val="Îñíîâíîé äëÿ òàáëèö"/>
    <w:basedOn w:val="ab"/>
    <w:uiPriority w:val="99"/>
    <w:rsid w:val="0023008B"/>
    <w:pPr>
      <w:shd w:val="clear" w:color="auto" w:fill="auto"/>
      <w:tabs>
        <w:tab w:val="left" w:pos="7682"/>
        <w:tab w:val="left" w:pos="9407"/>
      </w:tabs>
      <w:overflowPunct w:val="0"/>
      <w:autoSpaceDE w:val="0"/>
      <w:autoSpaceDN w:val="0"/>
      <w:adjustRightInd w:val="0"/>
      <w:spacing w:before="0" w:line="240" w:lineRule="auto"/>
      <w:ind w:right="0" w:firstLine="567"/>
      <w:jc w:val="center"/>
      <w:textAlignment w:val="baseline"/>
    </w:pPr>
    <w:rPr>
      <w:spacing w:val="-4"/>
      <w:sz w:val="22"/>
      <w:szCs w:val="22"/>
    </w:rPr>
  </w:style>
  <w:style w:type="paragraph" w:customStyle="1" w:styleId="37">
    <w:name w:val="Цитата3"/>
    <w:basedOn w:val="a"/>
    <w:uiPriority w:val="99"/>
    <w:rsid w:val="0023008B"/>
    <w:pPr>
      <w:overflowPunct w:val="0"/>
      <w:autoSpaceDE w:val="0"/>
      <w:autoSpaceDN w:val="0"/>
      <w:adjustRightInd w:val="0"/>
      <w:spacing w:after="120"/>
      <w:ind w:left="1440" w:right="1440" w:firstLine="567"/>
      <w:jc w:val="both"/>
      <w:textAlignment w:val="baseline"/>
    </w:pPr>
    <w:rPr>
      <w:sz w:val="20"/>
      <w:szCs w:val="20"/>
    </w:rPr>
  </w:style>
  <w:style w:type="paragraph" w:customStyle="1" w:styleId="affffffff4">
    <w:name w:val="Òàáëèöà çàãîëîâîê"/>
    <w:basedOn w:val="a"/>
    <w:uiPriority w:val="99"/>
    <w:rsid w:val="0023008B"/>
    <w:pPr>
      <w:tabs>
        <w:tab w:val="left" w:pos="2651"/>
      </w:tabs>
      <w:overflowPunct w:val="0"/>
      <w:autoSpaceDE w:val="0"/>
      <w:autoSpaceDN w:val="0"/>
      <w:adjustRightInd w:val="0"/>
      <w:ind w:left="1571" w:hanging="360"/>
      <w:jc w:val="right"/>
      <w:textAlignment w:val="baseline"/>
    </w:pPr>
    <w:rPr>
      <w:rFonts w:ascii="Arial" w:hAnsi="Arial" w:cs="Arial"/>
      <w:b/>
      <w:bCs/>
      <w:sz w:val="22"/>
      <w:szCs w:val="22"/>
    </w:rPr>
  </w:style>
  <w:style w:type="character" w:customStyle="1" w:styleId="EmailStyle5051">
    <w:name w:val="EmailStyle5051"/>
    <w:uiPriority w:val="99"/>
    <w:rsid w:val="0023008B"/>
    <w:rPr>
      <w:rFonts w:ascii="Arial" w:hAnsi="Arial" w:cs="Arial"/>
      <w:color w:val="000000"/>
      <w:sz w:val="20"/>
      <w:szCs w:val="20"/>
    </w:rPr>
  </w:style>
  <w:style w:type="paragraph" w:customStyle="1" w:styleId="affffffff5">
    <w:name w:val="ОСНОВНОЙ"/>
    <w:basedOn w:val="ab"/>
    <w:uiPriority w:val="99"/>
    <w:rsid w:val="0023008B"/>
    <w:pPr>
      <w:shd w:val="clear" w:color="auto" w:fill="auto"/>
      <w:overflowPunct w:val="0"/>
      <w:autoSpaceDE w:val="0"/>
      <w:autoSpaceDN w:val="0"/>
      <w:adjustRightInd w:val="0"/>
      <w:spacing w:before="200" w:line="240" w:lineRule="auto"/>
      <w:ind w:right="0" w:firstLine="567"/>
      <w:textAlignment w:val="baseline"/>
    </w:pPr>
    <w:rPr>
      <w:rFonts w:ascii="Arial" w:hAnsi="Arial" w:cs="Arial"/>
      <w:spacing w:val="0"/>
      <w:szCs w:val="20"/>
      <w:lang w:eastAsia="en-US"/>
    </w:rPr>
  </w:style>
  <w:style w:type="paragraph" w:customStyle="1" w:styleId="230">
    <w:name w:val="Основной текст с отступом 23"/>
    <w:basedOn w:val="a"/>
    <w:uiPriority w:val="99"/>
    <w:rsid w:val="0023008B"/>
    <w:pPr>
      <w:overflowPunct w:val="0"/>
      <w:autoSpaceDE w:val="0"/>
      <w:autoSpaceDN w:val="0"/>
      <w:adjustRightInd w:val="0"/>
      <w:ind w:firstLine="567"/>
      <w:jc w:val="both"/>
      <w:textAlignment w:val="baseline"/>
    </w:pPr>
    <w:rPr>
      <w:rFonts w:ascii="Arial" w:hAnsi="Arial" w:cs="Arial"/>
      <w:sz w:val="22"/>
      <w:szCs w:val="22"/>
    </w:rPr>
  </w:style>
  <w:style w:type="character" w:customStyle="1" w:styleId="affffffff6">
    <w:name w:val="Текст: выделение Знак"/>
    <w:uiPriority w:val="99"/>
    <w:rsid w:val="0023008B"/>
    <w:rPr>
      <w:rFonts w:ascii="Sylfaen" w:hAnsi="Sylfaen" w:cs="Sylfaen"/>
      <w:b/>
      <w:bCs/>
      <w:i/>
      <w:iCs/>
      <w:sz w:val="24"/>
      <w:szCs w:val="24"/>
      <w:lang w:val="ru-RU" w:eastAsia="ru-RU"/>
    </w:rPr>
  </w:style>
  <w:style w:type="paragraph" w:customStyle="1" w:styleId="text">
    <w:name w:val="text"/>
    <w:basedOn w:val="a"/>
    <w:uiPriority w:val="99"/>
    <w:rsid w:val="0023008B"/>
    <w:pPr>
      <w:spacing w:before="100" w:beforeAutospacing="1"/>
      <w:ind w:firstLine="300"/>
      <w:jc w:val="both"/>
    </w:pPr>
    <w:rPr>
      <w:sz w:val="18"/>
      <w:szCs w:val="18"/>
    </w:rPr>
  </w:style>
  <w:style w:type="paragraph" w:customStyle="1" w:styleId="1f9">
    <w:name w:val="Основной текст с отступом.Основной текст 1.Нумерованный список !!.Надин стиль"/>
    <w:basedOn w:val="a"/>
    <w:uiPriority w:val="99"/>
    <w:rsid w:val="0023008B"/>
    <w:pPr>
      <w:spacing w:line="300" w:lineRule="exact"/>
      <w:ind w:firstLine="709"/>
      <w:jc w:val="both"/>
    </w:pPr>
    <w:rPr>
      <w:sz w:val="26"/>
      <w:szCs w:val="26"/>
    </w:rPr>
  </w:style>
  <w:style w:type="character" w:customStyle="1" w:styleId="1fa">
    <w:name w:val="Обычный абзац Знак1"/>
    <w:uiPriority w:val="99"/>
    <w:rsid w:val="0023008B"/>
    <w:rPr>
      <w:rFonts w:ascii="Arial" w:hAnsi="Arial" w:cs="Arial"/>
      <w:sz w:val="24"/>
      <w:szCs w:val="24"/>
      <w:lang w:val="ru-RU" w:eastAsia="ru-RU"/>
    </w:rPr>
  </w:style>
  <w:style w:type="paragraph" w:customStyle="1" w:styleId="affffffff7">
    <w:name w:val="Обычный абзац Ж"/>
    <w:basedOn w:val="afff7"/>
    <w:uiPriority w:val="99"/>
    <w:rsid w:val="0023008B"/>
    <w:pPr>
      <w:spacing w:before="120" w:after="0"/>
    </w:pPr>
    <w:rPr>
      <w:b/>
      <w:bCs/>
    </w:rPr>
  </w:style>
  <w:style w:type="character" w:customStyle="1" w:styleId="EmailStyle5131">
    <w:name w:val="EmailStyle5131"/>
    <w:uiPriority w:val="99"/>
    <w:rsid w:val="0023008B"/>
    <w:rPr>
      <w:rFonts w:ascii="Arial" w:hAnsi="Arial" w:cs="Arial"/>
      <w:color w:val="000080"/>
      <w:sz w:val="20"/>
      <w:szCs w:val="20"/>
    </w:rPr>
  </w:style>
  <w:style w:type="paragraph" w:customStyle="1" w:styleId="affffffff8">
    <w:name w:val="Маркер"/>
    <w:basedOn w:val="a"/>
    <w:autoRedefine/>
    <w:uiPriority w:val="99"/>
    <w:rsid w:val="0023008B"/>
    <w:pPr>
      <w:tabs>
        <w:tab w:val="left" w:pos="1304"/>
      </w:tabs>
      <w:ind w:left="720" w:hanging="360"/>
      <w:jc w:val="both"/>
    </w:pPr>
    <w:rPr>
      <w:color w:val="000000"/>
    </w:rPr>
  </w:style>
  <w:style w:type="paragraph" w:customStyle="1" w:styleId="xl615">
    <w:name w:val="xl615"/>
    <w:basedOn w:val="a"/>
    <w:uiPriority w:val="99"/>
    <w:rsid w:val="0023008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567"/>
      <w:jc w:val="both"/>
      <w:textAlignment w:val="top"/>
    </w:pPr>
    <w:rPr>
      <w:rFonts w:ascii="Arial" w:eastAsia="Arial Unicode MS" w:hAnsi="Arial" w:cs="Arial"/>
      <w:sz w:val="16"/>
      <w:szCs w:val="16"/>
    </w:rPr>
  </w:style>
  <w:style w:type="paragraph" w:customStyle="1" w:styleId="xl616">
    <w:name w:val="xl616"/>
    <w:basedOn w:val="a"/>
    <w:uiPriority w:val="99"/>
    <w:rsid w:val="0023008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567"/>
      <w:jc w:val="both"/>
      <w:textAlignment w:val="top"/>
    </w:pPr>
    <w:rPr>
      <w:rFonts w:ascii="Arial" w:eastAsia="Arial Unicode MS" w:hAnsi="Arial" w:cs="Arial"/>
      <w:sz w:val="16"/>
      <w:szCs w:val="16"/>
    </w:rPr>
  </w:style>
  <w:style w:type="paragraph" w:customStyle="1" w:styleId="xl617">
    <w:name w:val="xl617"/>
    <w:basedOn w:val="a"/>
    <w:uiPriority w:val="99"/>
    <w:rsid w:val="0023008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567"/>
      <w:jc w:val="both"/>
      <w:textAlignment w:val="top"/>
    </w:pPr>
    <w:rPr>
      <w:rFonts w:ascii="Arial" w:eastAsia="Arial Unicode MS" w:hAnsi="Arial" w:cs="Arial"/>
      <w:b/>
      <w:bCs/>
      <w:sz w:val="16"/>
      <w:szCs w:val="16"/>
    </w:rPr>
  </w:style>
  <w:style w:type="paragraph" w:customStyle="1" w:styleId="xl618">
    <w:name w:val="xl618"/>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Arial" w:eastAsia="Arial Unicode MS" w:hAnsi="Arial" w:cs="Arial"/>
      <w:b/>
      <w:bCs/>
      <w:sz w:val="18"/>
      <w:szCs w:val="18"/>
    </w:rPr>
  </w:style>
  <w:style w:type="paragraph" w:customStyle="1" w:styleId="xl619">
    <w:name w:val="xl619"/>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eastAsia="Arial Unicode MS" w:hAnsi="Arial" w:cs="Arial"/>
      <w:sz w:val="18"/>
      <w:szCs w:val="18"/>
    </w:rPr>
  </w:style>
  <w:style w:type="paragraph" w:customStyle="1" w:styleId="xl620">
    <w:name w:val="xl620"/>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Arial" w:eastAsia="Arial Unicode MS" w:hAnsi="Arial" w:cs="Arial"/>
      <w:sz w:val="18"/>
      <w:szCs w:val="18"/>
    </w:rPr>
  </w:style>
  <w:style w:type="paragraph" w:customStyle="1" w:styleId="xl621">
    <w:name w:val="xl621"/>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center"/>
    </w:pPr>
    <w:rPr>
      <w:rFonts w:ascii="Arial" w:eastAsia="Arial Unicode MS" w:hAnsi="Arial" w:cs="Arial"/>
      <w:sz w:val="18"/>
      <w:szCs w:val="18"/>
    </w:rPr>
  </w:style>
  <w:style w:type="paragraph" w:customStyle="1" w:styleId="xl622">
    <w:name w:val="xl622"/>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textAlignment w:val="center"/>
    </w:pPr>
    <w:rPr>
      <w:rFonts w:ascii="Arial" w:eastAsia="Arial Unicode MS" w:hAnsi="Arial" w:cs="Arial"/>
      <w:sz w:val="18"/>
      <w:szCs w:val="18"/>
    </w:rPr>
  </w:style>
  <w:style w:type="paragraph" w:customStyle="1" w:styleId="xl623">
    <w:name w:val="xl62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Arial" w:eastAsia="Arial Unicode MS" w:hAnsi="Arial" w:cs="Arial"/>
      <w:sz w:val="18"/>
      <w:szCs w:val="18"/>
    </w:rPr>
  </w:style>
  <w:style w:type="paragraph" w:customStyle="1" w:styleId="affffffff9">
    <w:name w:val="ÎÒ×ÅÒ"/>
    <w:basedOn w:val="a"/>
    <w:uiPriority w:val="99"/>
    <w:rsid w:val="0023008B"/>
    <w:pPr>
      <w:overflowPunct w:val="0"/>
      <w:autoSpaceDE w:val="0"/>
      <w:autoSpaceDN w:val="0"/>
      <w:adjustRightInd w:val="0"/>
      <w:spacing w:line="288" w:lineRule="auto"/>
      <w:ind w:firstLine="567"/>
      <w:jc w:val="both"/>
      <w:textAlignment w:val="baseline"/>
    </w:pPr>
    <w:rPr>
      <w:rFonts w:ascii="Verdana" w:hAnsi="Verdana" w:cs="Verdana"/>
    </w:rPr>
  </w:style>
  <w:style w:type="paragraph" w:customStyle="1" w:styleId="affffffffa">
    <w:name w:val="Òàáëèöà: âåðõíÿÿ ñòðîêà"/>
    <w:basedOn w:val="a"/>
    <w:uiPriority w:val="99"/>
    <w:rsid w:val="0023008B"/>
    <w:pPr>
      <w:overflowPunct w:val="0"/>
      <w:autoSpaceDE w:val="0"/>
      <w:autoSpaceDN w:val="0"/>
      <w:adjustRightInd w:val="0"/>
      <w:ind w:firstLine="567"/>
      <w:jc w:val="center"/>
      <w:textAlignment w:val="baseline"/>
    </w:pPr>
    <w:rPr>
      <w:rFonts w:ascii="Tahoma" w:hAnsi="Tahoma" w:cs="Tahoma"/>
      <w:b/>
      <w:bCs/>
      <w:sz w:val="16"/>
      <w:szCs w:val="16"/>
    </w:rPr>
  </w:style>
  <w:style w:type="paragraph" w:customStyle="1" w:styleId="affffffffb">
    <w:name w:val="Òàáëèöà: òåêñò ïðîãíîçà"/>
    <w:basedOn w:val="a"/>
    <w:uiPriority w:val="99"/>
    <w:rsid w:val="0023008B"/>
    <w:pPr>
      <w:overflowPunct w:val="0"/>
      <w:autoSpaceDE w:val="0"/>
      <w:autoSpaceDN w:val="0"/>
      <w:adjustRightInd w:val="0"/>
      <w:ind w:firstLine="567"/>
      <w:jc w:val="center"/>
      <w:textAlignment w:val="baseline"/>
    </w:pPr>
    <w:rPr>
      <w:rFonts w:ascii="Tahoma" w:hAnsi="Tahoma" w:cs="Tahoma"/>
      <w:sz w:val="16"/>
      <w:szCs w:val="16"/>
    </w:rPr>
  </w:style>
  <w:style w:type="character" w:customStyle="1" w:styleId="affffffffc">
    <w:name w:val="Тема примечания Знак"/>
    <w:link w:val="affffffffd"/>
    <w:uiPriority w:val="99"/>
    <w:locked/>
    <w:rsid w:val="0023008B"/>
    <w:rPr>
      <w:b/>
      <w:bCs/>
    </w:rPr>
  </w:style>
  <w:style w:type="paragraph" w:styleId="affffffffd">
    <w:name w:val="annotation subject"/>
    <w:basedOn w:val="aff1"/>
    <w:next w:val="aff1"/>
    <w:link w:val="affffffffc"/>
    <w:uiPriority w:val="99"/>
    <w:rsid w:val="0023008B"/>
    <w:pPr>
      <w:spacing w:before="0"/>
      <w:jc w:val="left"/>
    </w:pPr>
    <w:rPr>
      <w:rFonts w:ascii="Times New Roman" w:hAnsi="Times New Roman"/>
      <w:b/>
      <w:bCs/>
    </w:rPr>
  </w:style>
  <w:style w:type="character" w:customStyle="1" w:styleId="1fb">
    <w:name w:val="Тема примечания Знак1"/>
    <w:uiPriority w:val="99"/>
    <w:rsid w:val="0023008B"/>
    <w:rPr>
      <w:b/>
      <w:bCs/>
    </w:rPr>
  </w:style>
  <w:style w:type="character" w:customStyle="1" w:styleId="CommentSubjectChar1">
    <w:name w:val="Comment Subject Char1"/>
    <w:uiPriority w:val="99"/>
    <w:semiHidden/>
    <w:locked/>
    <w:rsid w:val="0023008B"/>
    <w:rPr>
      <w:rFonts w:ascii="Times New Roman" w:hAnsi="Times New Roman" w:cs="Times New Roman"/>
      <w:b/>
      <w:bCs/>
      <w:sz w:val="20"/>
      <w:szCs w:val="20"/>
    </w:rPr>
  </w:style>
  <w:style w:type="paragraph" w:customStyle="1" w:styleId="affffffffe">
    <w:name w:val="Íóìåðîâàííûé (îò÷åò)"/>
    <w:basedOn w:val="a"/>
    <w:uiPriority w:val="99"/>
    <w:rsid w:val="0023008B"/>
    <w:pPr>
      <w:widowControl w:val="0"/>
      <w:overflowPunct w:val="0"/>
      <w:autoSpaceDE w:val="0"/>
      <w:autoSpaceDN w:val="0"/>
      <w:adjustRightInd w:val="0"/>
      <w:spacing w:before="60" w:after="60"/>
      <w:ind w:left="567" w:hanging="567"/>
      <w:jc w:val="both"/>
      <w:textAlignment w:val="baseline"/>
    </w:pPr>
  </w:style>
  <w:style w:type="paragraph" w:customStyle="1" w:styleId="63">
    <w:name w:val="çàãîëîâîê 6"/>
    <w:basedOn w:val="a"/>
    <w:next w:val="a"/>
    <w:uiPriority w:val="99"/>
    <w:rsid w:val="0023008B"/>
    <w:pPr>
      <w:keepNext/>
      <w:widowControl w:val="0"/>
      <w:overflowPunct w:val="0"/>
      <w:autoSpaceDE w:val="0"/>
      <w:autoSpaceDN w:val="0"/>
      <w:adjustRightInd w:val="0"/>
      <w:spacing w:after="120" w:line="380" w:lineRule="exact"/>
      <w:ind w:firstLine="567"/>
      <w:jc w:val="center"/>
      <w:textAlignment w:val="baseline"/>
    </w:pPr>
    <w:rPr>
      <w:b/>
      <w:bCs/>
    </w:rPr>
  </w:style>
  <w:style w:type="paragraph" w:customStyle="1" w:styleId="afffffffff">
    <w:name w:val="Îáû÷íûé òåêñò ñ îòñòóïîì"/>
    <w:basedOn w:val="a"/>
    <w:uiPriority w:val="99"/>
    <w:rsid w:val="0023008B"/>
    <w:pPr>
      <w:widowControl w:val="0"/>
      <w:overflowPunct w:val="0"/>
      <w:autoSpaceDE w:val="0"/>
      <w:autoSpaceDN w:val="0"/>
      <w:adjustRightInd w:val="0"/>
      <w:spacing w:before="120" w:after="120"/>
      <w:ind w:left="567" w:hanging="567"/>
      <w:jc w:val="both"/>
      <w:textAlignment w:val="baseline"/>
    </w:pPr>
    <w:rPr>
      <w:rFonts w:ascii="TimesET" w:hAnsi="TimesET" w:cs="TimesET"/>
    </w:rPr>
  </w:style>
  <w:style w:type="paragraph" w:customStyle="1" w:styleId="xl19">
    <w:name w:val="xl19"/>
    <w:basedOn w:val="a"/>
    <w:uiPriority w:val="99"/>
    <w:rsid w:val="0023008B"/>
    <w:pPr>
      <w:pBdr>
        <w:left w:val="single" w:sz="6" w:space="0" w:color="auto"/>
        <w:bottom w:val="single" w:sz="6" w:space="0" w:color="auto"/>
        <w:right w:val="single" w:sz="6" w:space="0" w:color="auto"/>
      </w:pBdr>
      <w:overflowPunct w:val="0"/>
      <w:autoSpaceDE w:val="0"/>
      <w:autoSpaceDN w:val="0"/>
      <w:adjustRightInd w:val="0"/>
      <w:spacing w:before="100" w:after="100"/>
      <w:ind w:firstLine="567"/>
      <w:jc w:val="both"/>
      <w:textAlignment w:val="baseline"/>
    </w:pPr>
    <w:rPr>
      <w:rFonts w:ascii="Arial Unicode MS" w:eastAsia="Arial Unicode MS" w:cs="Arial Unicode MS"/>
      <w:b/>
      <w:bCs/>
      <w:sz w:val="18"/>
      <w:szCs w:val="18"/>
    </w:rPr>
  </w:style>
  <w:style w:type="paragraph" w:customStyle="1" w:styleId="security">
    <w:name w:val="security"/>
    <w:basedOn w:val="a"/>
    <w:uiPriority w:val="99"/>
    <w:rsid w:val="0023008B"/>
    <w:pPr>
      <w:overflowPunct w:val="0"/>
      <w:autoSpaceDE w:val="0"/>
      <w:autoSpaceDN w:val="0"/>
      <w:adjustRightInd w:val="0"/>
      <w:spacing w:before="100" w:after="100"/>
      <w:ind w:firstLine="567"/>
      <w:jc w:val="right"/>
      <w:textAlignment w:val="baseline"/>
    </w:pPr>
    <w:rPr>
      <w:rFonts w:ascii="Tahoma" w:hAnsi="Tahoma" w:cs="Tahoma"/>
      <w:sz w:val="16"/>
      <w:szCs w:val="16"/>
    </w:rPr>
  </w:style>
  <w:style w:type="paragraph" w:customStyle="1" w:styleId="Oaenoioaoa">
    <w:name w:val="Oaeno io?aoa"/>
    <w:basedOn w:val="a"/>
    <w:uiPriority w:val="99"/>
    <w:rsid w:val="0023008B"/>
    <w:pPr>
      <w:widowControl w:val="0"/>
      <w:overflowPunct w:val="0"/>
      <w:autoSpaceDE w:val="0"/>
      <w:autoSpaceDN w:val="0"/>
      <w:adjustRightInd w:val="0"/>
      <w:spacing w:before="120" w:after="120"/>
      <w:ind w:left="1701" w:firstLine="567"/>
      <w:jc w:val="both"/>
      <w:textAlignment w:val="baseline"/>
    </w:pPr>
  </w:style>
  <w:style w:type="paragraph" w:customStyle="1" w:styleId="INIIAIIE2">
    <w:name w:val="INIIAIIE2"/>
    <w:basedOn w:val="ab"/>
    <w:uiPriority w:val="99"/>
    <w:rsid w:val="0023008B"/>
    <w:pPr>
      <w:shd w:val="clear" w:color="auto" w:fill="auto"/>
      <w:overflowPunct w:val="0"/>
      <w:autoSpaceDE w:val="0"/>
      <w:autoSpaceDN w:val="0"/>
      <w:adjustRightInd w:val="0"/>
      <w:spacing w:before="200" w:line="240" w:lineRule="auto"/>
      <w:ind w:right="0" w:firstLine="567"/>
      <w:textAlignment w:val="baseline"/>
    </w:pPr>
    <w:rPr>
      <w:rFonts w:ascii="Arial" w:hAnsi="Arial" w:cs="Arial"/>
      <w:spacing w:val="0"/>
      <w:szCs w:val="20"/>
    </w:rPr>
  </w:style>
  <w:style w:type="paragraph" w:customStyle="1" w:styleId="afffffffff0">
    <w:name w:val="Ïåðå÷åíü ëèòåðàòóðû"/>
    <w:basedOn w:val="a"/>
    <w:uiPriority w:val="99"/>
    <w:rsid w:val="0023008B"/>
    <w:pPr>
      <w:overflowPunct w:val="0"/>
      <w:autoSpaceDE w:val="0"/>
      <w:autoSpaceDN w:val="0"/>
      <w:adjustRightInd w:val="0"/>
      <w:ind w:firstLine="567"/>
      <w:jc w:val="both"/>
      <w:textAlignment w:val="baseline"/>
    </w:pPr>
    <w:rPr>
      <w:sz w:val="22"/>
      <w:szCs w:val="22"/>
    </w:rPr>
  </w:style>
  <w:style w:type="character" w:customStyle="1" w:styleId="EmailStyle5371">
    <w:name w:val="EmailStyle5371"/>
    <w:uiPriority w:val="99"/>
    <w:rsid w:val="0023008B"/>
    <w:rPr>
      <w:rFonts w:ascii="Arial" w:hAnsi="Arial" w:cs="Arial"/>
      <w:color w:val="000080"/>
      <w:sz w:val="20"/>
      <w:szCs w:val="20"/>
    </w:rPr>
  </w:style>
  <w:style w:type="paragraph" w:customStyle="1" w:styleId="Oaaeoaeno">
    <w:name w:val="Oaae_oaeno"/>
    <w:basedOn w:val="a"/>
    <w:uiPriority w:val="99"/>
    <w:rsid w:val="0023008B"/>
    <w:pPr>
      <w:keepNext/>
      <w:overflowPunct w:val="0"/>
      <w:autoSpaceDE w:val="0"/>
      <w:autoSpaceDN w:val="0"/>
      <w:adjustRightInd w:val="0"/>
      <w:ind w:firstLine="567"/>
      <w:jc w:val="center"/>
      <w:textAlignment w:val="baseline"/>
    </w:pPr>
    <w:rPr>
      <w:b/>
      <w:bCs/>
      <w:sz w:val="20"/>
      <w:szCs w:val="20"/>
    </w:rPr>
  </w:style>
  <w:style w:type="paragraph" w:customStyle="1" w:styleId="WW-3">
    <w:name w:val="WW-Основной текст с отступом 3"/>
    <w:basedOn w:val="a"/>
    <w:uiPriority w:val="99"/>
    <w:rsid w:val="0023008B"/>
    <w:pPr>
      <w:spacing w:line="312" w:lineRule="auto"/>
      <w:ind w:firstLine="709"/>
      <w:jc w:val="both"/>
    </w:pPr>
    <w:rPr>
      <w:rFonts w:ascii="Thorndale" w:hAnsi="Thorndale" w:cs="Thorndale"/>
    </w:rPr>
  </w:style>
  <w:style w:type="paragraph" w:customStyle="1" w:styleId="2f">
    <w:name w:val="Обычный (веб)2"/>
    <w:basedOn w:val="a"/>
    <w:uiPriority w:val="99"/>
    <w:rsid w:val="0023008B"/>
    <w:pPr>
      <w:spacing w:after="120"/>
      <w:ind w:firstLine="567"/>
      <w:jc w:val="both"/>
    </w:pPr>
  </w:style>
  <w:style w:type="character" w:customStyle="1" w:styleId="2f0">
    <w:name w:val="Знак Знак2"/>
    <w:uiPriority w:val="99"/>
    <w:rsid w:val="0023008B"/>
    <w:rPr>
      <w:b/>
      <w:bCs/>
      <w:color w:val="FF0000"/>
      <w:sz w:val="28"/>
      <w:szCs w:val="28"/>
      <w:lang w:val="ru-RU" w:eastAsia="ru-RU"/>
    </w:rPr>
  </w:style>
  <w:style w:type="paragraph" w:customStyle="1" w:styleId="afffffffff1">
    <w:name w:val="Список маркированный"/>
    <w:basedOn w:val="a"/>
    <w:uiPriority w:val="99"/>
    <w:rsid w:val="0023008B"/>
    <w:pPr>
      <w:overflowPunct w:val="0"/>
      <w:autoSpaceDE w:val="0"/>
      <w:autoSpaceDN w:val="0"/>
      <w:adjustRightInd w:val="0"/>
      <w:ind w:left="1080" w:hanging="360"/>
      <w:jc w:val="both"/>
      <w:textAlignment w:val="baseline"/>
    </w:pPr>
    <w:rPr>
      <w:rFonts w:ascii="Arial" w:hAnsi="Arial" w:cs="Arial"/>
    </w:rPr>
  </w:style>
  <w:style w:type="paragraph" w:customStyle="1" w:styleId="2f1">
    <w:name w:val="Знак2 Знак Знак Знак Знак Знак"/>
    <w:basedOn w:val="a"/>
    <w:uiPriority w:val="99"/>
    <w:rsid w:val="0023008B"/>
    <w:pPr>
      <w:ind w:firstLine="567"/>
      <w:jc w:val="both"/>
    </w:pPr>
    <w:rPr>
      <w:rFonts w:ascii="Verdana" w:hAnsi="Verdana" w:cs="Verdana"/>
      <w:sz w:val="20"/>
      <w:szCs w:val="20"/>
      <w:lang w:val="en-US" w:eastAsia="en-US"/>
    </w:rPr>
  </w:style>
  <w:style w:type="paragraph" w:customStyle="1" w:styleId="afffffffff2">
    <w:name w:val="Основной"/>
    <w:basedOn w:val="a"/>
    <w:uiPriority w:val="99"/>
    <w:rsid w:val="0023008B"/>
    <w:pPr>
      <w:ind w:firstLine="425"/>
      <w:jc w:val="both"/>
    </w:pPr>
  </w:style>
  <w:style w:type="character" w:customStyle="1" w:styleId="afffffffff3">
    <w:name w:val="Основной Знак"/>
    <w:uiPriority w:val="99"/>
    <w:rsid w:val="0023008B"/>
    <w:rPr>
      <w:sz w:val="24"/>
      <w:szCs w:val="24"/>
      <w:lang w:val="ru-RU" w:eastAsia="ru-RU"/>
    </w:rPr>
  </w:style>
  <w:style w:type="paragraph" w:customStyle="1" w:styleId="afffffffff4">
    <w:name w:val="Выделиние внутри подраздела"/>
    <w:basedOn w:val="afffffffff2"/>
    <w:next w:val="afffffffff2"/>
    <w:uiPriority w:val="99"/>
    <w:rsid w:val="0023008B"/>
    <w:pPr>
      <w:spacing w:before="120"/>
    </w:pPr>
    <w:rPr>
      <w:b/>
      <w:bCs/>
      <w:color w:val="1F4138"/>
    </w:rPr>
  </w:style>
  <w:style w:type="paragraph" w:customStyle="1" w:styleId="afffffffff5">
    <w:name w:val="Для шаблона"/>
    <w:basedOn w:val="a3"/>
    <w:uiPriority w:val="99"/>
    <w:rsid w:val="0023008B"/>
    <w:pPr>
      <w:spacing w:after="60"/>
      <w:ind w:firstLine="567"/>
      <w:jc w:val="both"/>
    </w:pPr>
    <w:rPr>
      <w:rFonts w:ascii="Arial" w:hAnsi="Arial" w:cs="Arial"/>
      <w:sz w:val="22"/>
      <w:szCs w:val="22"/>
    </w:rPr>
  </w:style>
  <w:style w:type="paragraph" w:customStyle="1" w:styleId="afffffffff6">
    <w:name w:val="Для заголовка таблиц"/>
    <w:basedOn w:val="a"/>
    <w:uiPriority w:val="99"/>
    <w:rsid w:val="0023008B"/>
    <w:pPr>
      <w:spacing w:after="60"/>
      <w:ind w:firstLine="567"/>
      <w:jc w:val="center"/>
    </w:pPr>
    <w:rPr>
      <w:rFonts w:ascii="Arial Narrow" w:hAnsi="Arial Narrow" w:cs="Arial Narrow"/>
      <w:b/>
      <w:bCs/>
      <w:color w:val="003366"/>
      <w:sz w:val="22"/>
      <w:szCs w:val="22"/>
    </w:rPr>
  </w:style>
  <w:style w:type="paragraph" w:customStyle="1" w:styleId="afffffffff7">
    <w:name w:val="Заголовок таблицы"/>
    <w:basedOn w:val="af9"/>
    <w:uiPriority w:val="99"/>
    <w:rsid w:val="0023008B"/>
    <w:pPr>
      <w:spacing w:before="240" w:after="120"/>
    </w:pPr>
    <w:rPr>
      <w:rFonts w:cs="Arial"/>
      <w:i/>
      <w:iCs/>
      <w:color w:val="003366"/>
      <w:sz w:val="22"/>
      <w:szCs w:val="22"/>
    </w:rPr>
  </w:style>
  <w:style w:type="paragraph" w:customStyle="1" w:styleId="basetextdefine">
    <w:name w:val="basetextdefine"/>
    <w:basedOn w:val="a"/>
    <w:uiPriority w:val="99"/>
    <w:rsid w:val="0023008B"/>
    <w:pPr>
      <w:spacing w:before="100" w:beforeAutospacing="1" w:after="100" w:afterAutospacing="1"/>
      <w:ind w:firstLine="567"/>
      <w:jc w:val="both"/>
    </w:pPr>
    <w:rPr>
      <w:rFonts w:ascii="Tahoma" w:hAnsi="Tahoma" w:cs="Tahoma"/>
      <w:color w:val="000000"/>
    </w:rPr>
  </w:style>
  <w:style w:type="character" w:customStyle="1" w:styleId="basetextdefine1">
    <w:name w:val="basetextdefine1"/>
    <w:uiPriority w:val="99"/>
    <w:rsid w:val="0023008B"/>
    <w:rPr>
      <w:rFonts w:ascii="Tahoma" w:hAnsi="Tahoma" w:cs="Tahoma"/>
      <w:color w:val="000000"/>
      <w:sz w:val="24"/>
      <w:szCs w:val="24"/>
      <w:u w:val="none"/>
      <w:effect w:val="none"/>
    </w:rPr>
  </w:style>
  <w:style w:type="paragraph" w:customStyle="1" w:styleId="1fc">
    <w:name w:val="Абзац списка1"/>
    <w:basedOn w:val="a"/>
    <w:uiPriority w:val="99"/>
    <w:rsid w:val="0023008B"/>
    <w:pPr>
      <w:widowControl w:val="0"/>
      <w:autoSpaceDE w:val="0"/>
      <w:autoSpaceDN w:val="0"/>
      <w:adjustRightInd w:val="0"/>
      <w:ind w:left="720" w:firstLine="567"/>
      <w:jc w:val="both"/>
    </w:pPr>
  </w:style>
  <w:style w:type="paragraph" w:customStyle="1" w:styleId="afffffffff8">
    <w:name w:val="Знак"/>
    <w:basedOn w:val="a"/>
    <w:uiPriority w:val="99"/>
    <w:rsid w:val="0023008B"/>
    <w:pPr>
      <w:ind w:firstLine="567"/>
      <w:jc w:val="both"/>
    </w:pPr>
    <w:rPr>
      <w:rFonts w:ascii="Verdana" w:hAnsi="Verdana" w:cs="Verdana"/>
      <w:sz w:val="20"/>
      <w:szCs w:val="20"/>
      <w:lang w:val="en-US" w:eastAsia="en-US"/>
    </w:rPr>
  </w:style>
  <w:style w:type="paragraph" w:customStyle="1" w:styleId="1110">
    <w:name w:val="Заголовок 111"/>
    <w:basedOn w:val="a"/>
    <w:next w:val="a"/>
    <w:uiPriority w:val="99"/>
    <w:rsid w:val="0023008B"/>
    <w:pPr>
      <w:keepNext/>
      <w:spacing w:before="240" w:after="60"/>
      <w:ind w:firstLine="567"/>
      <w:jc w:val="both"/>
      <w:outlineLvl w:val="0"/>
    </w:pPr>
    <w:rPr>
      <w:rFonts w:ascii="Book Antiqua" w:hAnsi="Book Antiqua" w:cs="Book Antiqua"/>
      <w:b/>
      <w:bCs/>
      <w:caps/>
      <w:color w:val="CC0000"/>
      <w:kern w:val="28"/>
    </w:rPr>
  </w:style>
  <w:style w:type="paragraph" w:customStyle="1" w:styleId="212">
    <w:name w:val="Заголовок 21"/>
    <w:basedOn w:val="a"/>
    <w:next w:val="a"/>
    <w:uiPriority w:val="99"/>
    <w:rsid w:val="0023008B"/>
    <w:pPr>
      <w:keepNext/>
      <w:spacing w:before="240" w:after="60"/>
      <w:ind w:firstLine="567"/>
      <w:jc w:val="center"/>
      <w:outlineLvl w:val="1"/>
    </w:pPr>
    <w:rPr>
      <w:b/>
      <w:bCs/>
      <w:i/>
      <w:iCs/>
      <w:caps/>
      <w:sz w:val="36"/>
      <w:szCs w:val="36"/>
    </w:rPr>
  </w:style>
  <w:style w:type="paragraph" w:customStyle="1" w:styleId="410">
    <w:name w:val="Заголовок 41"/>
    <w:basedOn w:val="1f0"/>
    <w:next w:val="1f0"/>
    <w:uiPriority w:val="99"/>
    <w:rsid w:val="0023008B"/>
    <w:pPr>
      <w:keepNext/>
      <w:spacing w:before="240" w:after="60"/>
      <w:jc w:val="both"/>
      <w:outlineLvl w:val="3"/>
    </w:pPr>
    <w:rPr>
      <w:i/>
      <w:iCs/>
      <w:sz w:val="28"/>
      <w:szCs w:val="28"/>
    </w:rPr>
  </w:style>
  <w:style w:type="paragraph" w:customStyle="1" w:styleId="510">
    <w:name w:val="Заголовок 51"/>
    <w:basedOn w:val="1f0"/>
    <w:next w:val="1f0"/>
    <w:uiPriority w:val="99"/>
    <w:rsid w:val="0023008B"/>
    <w:pPr>
      <w:spacing w:before="240" w:after="60"/>
      <w:jc w:val="both"/>
      <w:outlineLvl w:val="4"/>
    </w:pPr>
    <w:rPr>
      <w:i/>
      <w:iCs/>
      <w:u w:val="single"/>
    </w:rPr>
  </w:style>
  <w:style w:type="paragraph" w:customStyle="1" w:styleId="610">
    <w:name w:val="Заголовок 61"/>
    <w:basedOn w:val="1f0"/>
    <w:next w:val="1f0"/>
    <w:uiPriority w:val="99"/>
    <w:rsid w:val="0023008B"/>
    <w:pPr>
      <w:spacing w:before="240" w:after="60"/>
      <w:jc w:val="both"/>
      <w:outlineLvl w:val="5"/>
    </w:pPr>
    <w:rPr>
      <w:i/>
      <w:iCs/>
      <w:sz w:val="22"/>
      <w:szCs w:val="22"/>
    </w:rPr>
  </w:style>
  <w:style w:type="paragraph" w:customStyle="1" w:styleId="710">
    <w:name w:val="Заголовок 71"/>
    <w:basedOn w:val="1f0"/>
    <w:next w:val="1f0"/>
    <w:uiPriority w:val="99"/>
    <w:rsid w:val="0023008B"/>
    <w:pPr>
      <w:spacing w:before="240" w:after="60"/>
      <w:jc w:val="both"/>
      <w:outlineLvl w:val="6"/>
    </w:pPr>
    <w:rPr>
      <w:rFonts w:ascii="Arial" w:hAnsi="Arial" w:cs="Arial"/>
      <w:sz w:val="20"/>
      <w:szCs w:val="20"/>
    </w:rPr>
  </w:style>
  <w:style w:type="paragraph" w:customStyle="1" w:styleId="810">
    <w:name w:val="Заголовок 81"/>
    <w:basedOn w:val="1f0"/>
    <w:next w:val="1f0"/>
    <w:uiPriority w:val="99"/>
    <w:rsid w:val="0023008B"/>
    <w:pPr>
      <w:spacing w:before="240" w:after="60"/>
      <w:jc w:val="both"/>
      <w:outlineLvl w:val="7"/>
    </w:pPr>
    <w:rPr>
      <w:rFonts w:ascii="Arial" w:hAnsi="Arial" w:cs="Arial"/>
      <w:i/>
      <w:iCs/>
      <w:sz w:val="20"/>
      <w:szCs w:val="20"/>
    </w:rPr>
  </w:style>
  <w:style w:type="paragraph" w:customStyle="1" w:styleId="maintext1">
    <w:name w:val="maintext"/>
    <w:basedOn w:val="a"/>
    <w:uiPriority w:val="99"/>
    <w:rsid w:val="0023008B"/>
    <w:pPr>
      <w:spacing w:before="100" w:after="100"/>
      <w:ind w:firstLine="567"/>
      <w:jc w:val="both"/>
    </w:pPr>
    <w:rPr>
      <w:rFonts w:ascii="Arial" w:hAnsi="Arial" w:cs="Arial"/>
      <w:sz w:val="22"/>
      <w:szCs w:val="22"/>
    </w:rPr>
  </w:style>
  <w:style w:type="paragraph" w:customStyle="1" w:styleId="Normal1">
    <w:name w:val="Normal1"/>
    <w:uiPriority w:val="99"/>
    <w:rsid w:val="0023008B"/>
    <w:pPr>
      <w:spacing w:line="360" w:lineRule="auto"/>
      <w:ind w:firstLine="720"/>
      <w:jc w:val="both"/>
    </w:pPr>
    <w:rPr>
      <w:sz w:val="24"/>
      <w:szCs w:val="24"/>
    </w:rPr>
  </w:style>
  <w:style w:type="paragraph" w:customStyle="1" w:styleId="340">
    <w:name w:val="Основной текст с отступом 34"/>
    <w:basedOn w:val="a"/>
    <w:uiPriority w:val="99"/>
    <w:rsid w:val="0023008B"/>
    <w:pPr>
      <w:ind w:firstLine="720"/>
      <w:jc w:val="both"/>
    </w:pPr>
  </w:style>
  <w:style w:type="paragraph" w:customStyle="1" w:styleId="BodyTextIndent31">
    <w:name w:val="Body Text Indent 31"/>
    <w:basedOn w:val="a"/>
    <w:uiPriority w:val="99"/>
    <w:rsid w:val="0023008B"/>
    <w:pPr>
      <w:ind w:firstLine="720"/>
      <w:jc w:val="both"/>
    </w:pPr>
  </w:style>
  <w:style w:type="paragraph" w:customStyle="1" w:styleId="caaieiaie5">
    <w:name w:val="caaieiaie 5"/>
    <w:basedOn w:val="a"/>
    <w:next w:val="a"/>
    <w:uiPriority w:val="99"/>
    <w:rsid w:val="0023008B"/>
    <w:pPr>
      <w:keepNext/>
      <w:widowControl w:val="0"/>
      <w:spacing w:before="120"/>
      <w:ind w:firstLine="567"/>
      <w:jc w:val="center"/>
    </w:pPr>
    <w:rPr>
      <w:b/>
      <w:bCs/>
    </w:rPr>
  </w:style>
  <w:style w:type="paragraph" w:customStyle="1" w:styleId="afffffffff9">
    <w:name w:val="отчет об оценке"/>
    <w:basedOn w:val="a5"/>
    <w:uiPriority w:val="99"/>
    <w:rsid w:val="0023008B"/>
    <w:pPr>
      <w:ind w:firstLine="720"/>
      <w:jc w:val="both"/>
    </w:pPr>
    <w:rPr>
      <w:rFonts w:ascii="Times New Roman" w:hAnsi="Times New Roman"/>
      <w:sz w:val="22"/>
      <w:szCs w:val="22"/>
      <w:lang w:val="ru-RU" w:eastAsia="ru-RU"/>
    </w:rPr>
  </w:style>
  <w:style w:type="paragraph" w:customStyle="1" w:styleId="123">
    <w:name w:val="Заголовок 12"/>
    <w:basedOn w:val="a"/>
    <w:next w:val="a"/>
    <w:link w:val="heading1"/>
    <w:uiPriority w:val="99"/>
    <w:rsid w:val="0023008B"/>
    <w:pPr>
      <w:keepNext/>
      <w:spacing w:before="240" w:after="60"/>
      <w:ind w:firstLine="567"/>
      <w:jc w:val="both"/>
      <w:outlineLvl w:val="0"/>
    </w:pPr>
    <w:rPr>
      <w:rFonts w:ascii="Book Antiqua" w:hAnsi="Book Antiqua"/>
      <w:b/>
      <w:bCs/>
      <w:caps/>
      <w:color w:val="CC0000"/>
      <w:kern w:val="28"/>
      <w:lang/>
    </w:rPr>
  </w:style>
  <w:style w:type="character" w:customStyle="1" w:styleId="heading1">
    <w:name w:val="heading 1 Знак"/>
    <w:link w:val="123"/>
    <w:uiPriority w:val="99"/>
    <w:locked/>
    <w:rsid w:val="0023008B"/>
    <w:rPr>
      <w:rFonts w:ascii="Book Antiqua" w:hAnsi="Book Antiqua" w:cs="Book Antiqua"/>
      <w:b/>
      <w:bCs/>
      <w:caps/>
      <w:color w:val="CC0000"/>
      <w:kern w:val="28"/>
      <w:sz w:val="24"/>
      <w:szCs w:val="24"/>
    </w:rPr>
  </w:style>
  <w:style w:type="paragraph" w:customStyle="1" w:styleId="221">
    <w:name w:val="Заголовок 22"/>
    <w:basedOn w:val="a"/>
    <w:next w:val="a"/>
    <w:uiPriority w:val="99"/>
    <w:rsid w:val="0023008B"/>
    <w:pPr>
      <w:keepNext/>
      <w:spacing w:before="240" w:after="60"/>
      <w:ind w:firstLine="567"/>
      <w:jc w:val="center"/>
      <w:outlineLvl w:val="1"/>
    </w:pPr>
    <w:rPr>
      <w:b/>
      <w:bCs/>
      <w:i/>
      <w:iCs/>
      <w:caps/>
      <w:sz w:val="36"/>
      <w:szCs w:val="36"/>
    </w:rPr>
  </w:style>
  <w:style w:type="paragraph" w:customStyle="1" w:styleId="3210">
    <w:name w:val="Заголовок 321"/>
    <w:basedOn w:val="a"/>
    <w:next w:val="a"/>
    <w:uiPriority w:val="99"/>
    <w:rsid w:val="0023008B"/>
    <w:pPr>
      <w:keepNext/>
      <w:spacing w:before="240" w:after="60"/>
      <w:ind w:firstLine="567"/>
      <w:jc w:val="both"/>
      <w:outlineLvl w:val="2"/>
    </w:pPr>
    <w:rPr>
      <w:b/>
      <w:bCs/>
      <w:sz w:val="28"/>
      <w:szCs w:val="28"/>
      <w:lang w:val="en-US"/>
    </w:rPr>
  </w:style>
  <w:style w:type="paragraph" w:customStyle="1" w:styleId="420">
    <w:name w:val="Заголовок 42"/>
    <w:basedOn w:val="53"/>
    <w:next w:val="53"/>
    <w:uiPriority w:val="99"/>
    <w:rsid w:val="0023008B"/>
    <w:pPr>
      <w:keepNext/>
      <w:spacing w:before="240" w:after="60" w:line="240" w:lineRule="auto"/>
      <w:ind w:firstLine="0"/>
      <w:outlineLvl w:val="3"/>
    </w:pPr>
    <w:rPr>
      <w:i/>
      <w:iCs/>
      <w:sz w:val="28"/>
      <w:szCs w:val="28"/>
    </w:rPr>
  </w:style>
  <w:style w:type="paragraph" w:customStyle="1" w:styleId="53">
    <w:name w:val="Обычный5"/>
    <w:uiPriority w:val="99"/>
    <w:rsid w:val="0023008B"/>
    <w:pPr>
      <w:spacing w:line="360" w:lineRule="auto"/>
      <w:ind w:firstLine="720"/>
      <w:jc w:val="both"/>
    </w:pPr>
    <w:rPr>
      <w:sz w:val="24"/>
      <w:szCs w:val="24"/>
    </w:rPr>
  </w:style>
  <w:style w:type="paragraph" w:customStyle="1" w:styleId="520">
    <w:name w:val="Заголовок 52"/>
    <w:basedOn w:val="53"/>
    <w:next w:val="53"/>
    <w:uiPriority w:val="99"/>
    <w:rsid w:val="0023008B"/>
    <w:pPr>
      <w:spacing w:before="240" w:after="60" w:line="240" w:lineRule="auto"/>
      <w:ind w:firstLine="0"/>
      <w:outlineLvl w:val="4"/>
    </w:pPr>
    <w:rPr>
      <w:i/>
      <w:iCs/>
      <w:u w:val="single"/>
    </w:rPr>
  </w:style>
  <w:style w:type="paragraph" w:customStyle="1" w:styleId="620">
    <w:name w:val="Заголовок 62"/>
    <w:basedOn w:val="53"/>
    <w:next w:val="53"/>
    <w:uiPriority w:val="99"/>
    <w:rsid w:val="0023008B"/>
    <w:pPr>
      <w:spacing w:before="240" w:after="60" w:line="240" w:lineRule="auto"/>
      <w:ind w:firstLine="0"/>
      <w:outlineLvl w:val="5"/>
    </w:pPr>
    <w:rPr>
      <w:i/>
      <w:iCs/>
      <w:sz w:val="22"/>
      <w:szCs w:val="22"/>
    </w:rPr>
  </w:style>
  <w:style w:type="paragraph" w:customStyle="1" w:styleId="72">
    <w:name w:val="Заголовок 72"/>
    <w:basedOn w:val="53"/>
    <w:next w:val="53"/>
    <w:uiPriority w:val="99"/>
    <w:rsid w:val="0023008B"/>
    <w:pPr>
      <w:spacing w:before="240" w:after="60" w:line="240" w:lineRule="auto"/>
      <w:ind w:firstLine="0"/>
      <w:outlineLvl w:val="6"/>
    </w:pPr>
    <w:rPr>
      <w:rFonts w:ascii="Arial" w:hAnsi="Arial" w:cs="Arial"/>
      <w:sz w:val="20"/>
      <w:szCs w:val="20"/>
    </w:rPr>
  </w:style>
  <w:style w:type="paragraph" w:customStyle="1" w:styleId="820">
    <w:name w:val="Заголовок 82"/>
    <w:basedOn w:val="53"/>
    <w:next w:val="53"/>
    <w:uiPriority w:val="99"/>
    <w:rsid w:val="0023008B"/>
    <w:pPr>
      <w:spacing w:before="240" w:after="60" w:line="240" w:lineRule="auto"/>
      <w:ind w:firstLine="0"/>
      <w:outlineLvl w:val="7"/>
    </w:pPr>
    <w:rPr>
      <w:rFonts w:ascii="Arial" w:hAnsi="Arial" w:cs="Arial"/>
      <w:i/>
      <w:iCs/>
      <w:sz w:val="20"/>
      <w:szCs w:val="20"/>
    </w:rPr>
  </w:style>
  <w:style w:type="paragraph" w:customStyle="1" w:styleId="afffffffffa">
    <w:name w:val="Îáû÷íûé.Íîðìàëüíûé"/>
    <w:link w:val="afffffffffb"/>
    <w:uiPriority w:val="99"/>
    <w:rsid w:val="0023008B"/>
    <w:rPr>
      <w:lang w:val="en-US"/>
    </w:rPr>
  </w:style>
  <w:style w:type="character" w:customStyle="1" w:styleId="afffffffffb">
    <w:name w:val="Îáû÷íûé.Íîðìàëüíûé Знак"/>
    <w:link w:val="afffffffffa"/>
    <w:uiPriority w:val="99"/>
    <w:locked/>
    <w:rsid w:val="0023008B"/>
    <w:rPr>
      <w:lang w:val="en-US" w:eastAsia="ru-RU" w:bidi="ar-SA"/>
    </w:rPr>
  </w:style>
  <w:style w:type="paragraph" w:customStyle="1" w:styleId="afffffffffc">
    <w:name w:val="Текст отчета основной"/>
    <w:basedOn w:val="a"/>
    <w:uiPriority w:val="99"/>
    <w:rsid w:val="0023008B"/>
    <w:pPr>
      <w:spacing w:before="120"/>
      <w:ind w:firstLine="567"/>
      <w:jc w:val="both"/>
    </w:pPr>
    <w:rPr>
      <w:sz w:val="22"/>
      <w:szCs w:val="22"/>
    </w:rPr>
  </w:style>
  <w:style w:type="paragraph" w:customStyle="1" w:styleId="header2">
    <w:name w:val="header2"/>
    <w:basedOn w:val="a"/>
    <w:uiPriority w:val="99"/>
    <w:rsid w:val="0023008B"/>
    <w:pPr>
      <w:spacing w:before="100" w:beforeAutospacing="1" w:after="100" w:afterAutospacing="1"/>
      <w:ind w:firstLine="567"/>
      <w:jc w:val="both"/>
    </w:pPr>
    <w:rPr>
      <w:rFonts w:ascii="Book Antiqua" w:hAnsi="Book Antiqua" w:cs="Book Antiqua"/>
      <w:b/>
      <w:bCs/>
      <w:color w:val="CC0000"/>
      <w:sz w:val="22"/>
      <w:szCs w:val="22"/>
    </w:rPr>
  </w:style>
  <w:style w:type="paragraph" w:customStyle="1" w:styleId="2f2">
    <w:name w:val="Основной текст отчета 2"/>
    <w:basedOn w:val="a"/>
    <w:link w:val="2f3"/>
    <w:uiPriority w:val="99"/>
    <w:rsid w:val="0023008B"/>
    <w:pPr>
      <w:spacing w:before="120"/>
      <w:ind w:firstLine="720"/>
      <w:jc w:val="both"/>
    </w:pPr>
    <w:rPr>
      <w:rFonts w:ascii="Book Antiqua" w:hAnsi="Book Antiqua"/>
      <w:sz w:val="20"/>
      <w:szCs w:val="20"/>
      <w:lang/>
    </w:rPr>
  </w:style>
  <w:style w:type="character" w:customStyle="1" w:styleId="2f3">
    <w:name w:val="Основной текст отчета 2 Знак"/>
    <w:link w:val="2f2"/>
    <w:uiPriority w:val="99"/>
    <w:locked/>
    <w:rsid w:val="0023008B"/>
    <w:rPr>
      <w:rFonts w:ascii="Book Antiqua" w:hAnsi="Book Antiqua" w:cs="Book Antiqua"/>
    </w:rPr>
  </w:style>
  <w:style w:type="paragraph" w:customStyle="1" w:styleId="1fd">
    <w:name w:val="заголовок 1"/>
    <w:basedOn w:val="a"/>
    <w:next w:val="a"/>
    <w:link w:val="1fe"/>
    <w:uiPriority w:val="99"/>
    <w:rsid w:val="0023008B"/>
    <w:pPr>
      <w:keepNext/>
      <w:spacing w:before="240" w:after="60"/>
      <w:ind w:firstLine="567"/>
      <w:jc w:val="both"/>
    </w:pPr>
    <w:rPr>
      <w:b/>
      <w:bCs/>
      <w:kern w:val="28"/>
      <w:sz w:val="32"/>
      <w:szCs w:val="32"/>
      <w:lang/>
    </w:rPr>
  </w:style>
  <w:style w:type="paragraph" w:customStyle="1" w:styleId="54">
    <w:name w:val="Основной текст 5"/>
    <w:basedOn w:val="a"/>
    <w:uiPriority w:val="99"/>
    <w:rsid w:val="0023008B"/>
    <w:pPr>
      <w:spacing w:after="120"/>
      <w:ind w:left="283" w:firstLine="567"/>
      <w:jc w:val="both"/>
    </w:pPr>
    <w:rPr>
      <w:sz w:val="20"/>
      <w:szCs w:val="20"/>
    </w:rPr>
  </w:style>
  <w:style w:type="paragraph" w:customStyle="1" w:styleId="FR2">
    <w:name w:val="FR2"/>
    <w:uiPriority w:val="99"/>
    <w:rsid w:val="0023008B"/>
    <w:pPr>
      <w:widowControl w:val="0"/>
      <w:autoSpaceDE w:val="0"/>
      <w:autoSpaceDN w:val="0"/>
      <w:adjustRightInd w:val="0"/>
      <w:spacing w:before="5000"/>
      <w:jc w:val="both"/>
    </w:pPr>
    <w:rPr>
      <w:sz w:val="32"/>
      <w:szCs w:val="32"/>
    </w:rPr>
  </w:style>
  <w:style w:type="paragraph" w:customStyle="1" w:styleId="FR4">
    <w:name w:val="FR4"/>
    <w:uiPriority w:val="99"/>
    <w:rsid w:val="0023008B"/>
    <w:pPr>
      <w:widowControl w:val="0"/>
      <w:autoSpaceDE w:val="0"/>
      <w:autoSpaceDN w:val="0"/>
      <w:adjustRightInd w:val="0"/>
      <w:spacing w:before="420"/>
    </w:pPr>
    <w:rPr>
      <w:rFonts w:ascii="Arial" w:hAnsi="Arial" w:cs="Arial"/>
      <w:b/>
      <w:bCs/>
      <w:i/>
      <w:iCs/>
      <w:sz w:val="24"/>
      <w:szCs w:val="24"/>
    </w:rPr>
  </w:style>
  <w:style w:type="paragraph" w:customStyle="1" w:styleId="FR3">
    <w:name w:val="FR3"/>
    <w:uiPriority w:val="99"/>
    <w:rsid w:val="0023008B"/>
    <w:pPr>
      <w:widowControl w:val="0"/>
      <w:autoSpaceDE w:val="0"/>
      <w:autoSpaceDN w:val="0"/>
      <w:adjustRightInd w:val="0"/>
      <w:spacing w:line="300" w:lineRule="auto"/>
      <w:ind w:left="760" w:right="400"/>
      <w:jc w:val="center"/>
    </w:pPr>
    <w:rPr>
      <w:b/>
      <w:bCs/>
      <w:i/>
      <w:iCs/>
      <w:sz w:val="28"/>
      <w:szCs w:val="28"/>
    </w:rPr>
  </w:style>
  <w:style w:type="paragraph" w:customStyle="1" w:styleId="My">
    <w:name w:val="СтильMy"/>
    <w:basedOn w:val="a"/>
    <w:uiPriority w:val="99"/>
    <w:rsid w:val="0023008B"/>
    <w:pPr>
      <w:spacing w:before="240"/>
      <w:ind w:firstLine="567"/>
      <w:jc w:val="both"/>
    </w:pPr>
    <w:rPr>
      <w:rFonts w:ascii="Cyrvetica" w:hAnsi="Cyrvetica" w:cs="Cyrvetica"/>
      <w:sz w:val="22"/>
      <w:szCs w:val="22"/>
    </w:rPr>
  </w:style>
  <w:style w:type="paragraph" w:customStyle="1" w:styleId="afffffffffd">
    <w:name w:val="Правый текст"/>
    <w:basedOn w:val="a"/>
    <w:uiPriority w:val="99"/>
    <w:rsid w:val="0023008B"/>
    <w:pPr>
      <w:spacing w:before="120"/>
      <w:ind w:left="1814" w:firstLine="567"/>
      <w:jc w:val="both"/>
    </w:pPr>
    <w:rPr>
      <w:kern w:val="18"/>
      <w:sz w:val="20"/>
      <w:szCs w:val="20"/>
    </w:rPr>
  </w:style>
  <w:style w:type="paragraph" w:customStyle="1" w:styleId="afffffffffe">
    <w:name w:val="Название рисунка"/>
    <w:basedOn w:val="a"/>
    <w:next w:val="a"/>
    <w:uiPriority w:val="99"/>
    <w:rsid w:val="0023008B"/>
    <w:pPr>
      <w:keepNext/>
      <w:keepLines/>
      <w:spacing w:before="240"/>
      <w:ind w:left="2835" w:firstLine="567"/>
      <w:jc w:val="both"/>
    </w:pPr>
    <w:rPr>
      <w:rFonts w:ascii="Arial" w:hAnsi="Arial" w:cs="Arial"/>
      <w:b/>
      <w:bCs/>
      <w:kern w:val="18"/>
      <w:sz w:val="20"/>
      <w:szCs w:val="20"/>
    </w:rPr>
  </w:style>
  <w:style w:type="paragraph" w:customStyle="1" w:styleId="pcb">
    <w:name w:val="pcb"/>
    <w:basedOn w:val="a"/>
    <w:uiPriority w:val="99"/>
    <w:rsid w:val="0023008B"/>
    <w:pPr>
      <w:spacing w:before="100" w:beforeAutospacing="1" w:after="100" w:afterAutospacing="1"/>
      <w:ind w:firstLine="567"/>
      <w:jc w:val="center"/>
    </w:pPr>
    <w:rPr>
      <w:rFonts w:ascii="Arial Unicode MS" w:eastAsia="Arial Unicode MS" w:hAnsi="Arial Unicode MS" w:cs="Arial Unicode MS"/>
      <w:b/>
      <w:bCs/>
      <w:sz w:val="22"/>
      <w:szCs w:val="22"/>
    </w:rPr>
  </w:style>
  <w:style w:type="paragraph" w:customStyle="1" w:styleId="affffffffff">
    <w:name w:val="Левый заголовок"/>
    <w:basedOn w:val="a"/>
    <w:next w:val="a"/>
    <w:uiPriority w:val="99"/>
    <w:rsid w:val="0023008B"/>
    <w:pPr>
      <w:spacing w:before="120"/>
      <w:ind w:firstLine="567"/>
      <w:jc w:val="both"/>
    </w:pPr>
    <w:rPr>
      <w:rFonts w:ascii="Arial" w:hAnsi="Arial" w:cs="Arial"/>
      <w:b/>
      <w:bCs/>
      <w:i/>
      <w:iCs/>
      <w:kern w:val="18"/>
      <w:sz w:val="20"/>
      <w:szCs w:val="20"/>
    </w:rPr>
  </w:style>
  <w:style w:type="paragraph" w:customStyle="1" w:styleId="affffffffff0">
    <w:name w:val="Основной вывод"/>
    <w:basedOn w:val="a"/>
    <w:next w:val="afffffffffd"/>
    <w:uiPriority w:val="99"/>
    <w:rsid w:val="0023008B"/>
    <w:pPr>
      <w:pBdr>
        <w:left w:val="thinThickSmallGap" w:sz="24" w:space="4" w:color="auto"/>
      </w:pBdr>
      <w:shd w:val="pct5" w:color="auto" w:fill="auto"/>
      <w:spacing w:before="120"/>
      <w:ind w:firstLine="567"/>
      <w:jc w:val="both"/>
    </w:pPr>
    <w:rPr>
      <w:rFonts w:ascii="Arial" w:hAnsi="Arial" w:cs="Arial"/>
      <w:b/>
      <w:bCs/>
      <w:i/>
      <w:iCs/>
      <w:kern w:val="18"/>
      <w:sz w:val="20"/>
      <w:szCs w:val="20"/>
    </w:rPr>
  </w:style>
  <w:style w:type="paragraph" w:customStyle="1" w:styleId="affffffffff1">
    <w:name w:val="Текст отчета выделение"/>
    <w:basedOn w:val="afffffffffc"/>
    <w:autoRedefine/>
    <w:uiPriority w:val="99"/>
    <w:rsid w:val="0023008B"/>
    <w:pPr>
      <w:spacing w:before="160" w:line="260" w:lineRule="auto"/>
      <w:ind w:firstLine="720"/>
    </w:pPr>
    <w:rPr>
      <w:i/>
      <w:iCs/>
    </w:rPr>
  </w:style>
  <w:style w:type="paragraph" w:customStyle="1" w:styleId="-5">
    <w:name w:val="Рисунок-таблица"/>
    <w:basedOn w:val="afffffffffc"/>
    <w:autoRedefine/>
    <w:uiPriority w:val="99"/>
    <w:rsid w:val="0023008B"/>
    <w:pPr>
      <w:spacing w:before="0"/>
      <w:ind w:firstLine="900"/>
    </w:pPr>
    <w:rPr>
      <w:i/>
      <w:iCs/>
    </w:rPr>
  </w:style>
  <w:style w:type="paragraph" w:customStyle="1" w:styleId="tsmallj">
    <w:name w:val="tsmallj"/>
    <w:basedOn w:val="a"/>
    <w:uiPriority w:val="99"/>
    <w:rsid w:val="0023008B"/>
    <w:pPr>
      <w:spacing w:before="100" w:beforeAutospacing="1" w:after="100" w:afterAutospacing="1"/>
      <w:ind w:firstLine="567"/>
      <w:jc w:val="both"/>
    </w:pPr>
    <w:rPr>
      <w:rFonts w:ascii="Arial" w:eastAsia="Arial Unicode MS" w:hAnsi="Arial" w:cs="Arial"/>
      <w:sz w:val="20"/>
      <w:szCs w:val="20"/>
    </w:rPr>
  </w:style>
  <w:style w:type="paragraph" w:customStyle="1" w:styleId="pfont">
    <w:name w:val="pfont"/>
    <w:basedOn w:val="a"/>
    <w:uiPriority w:val="99"/>
    <w:rsid w:val="0023008B"/>
    <w:pPr>
      <w:spacing w:before="100" w:beforeAutospacing="1" w:after="100" w:afterAutospacing="1"/>
      <w:ind w:firstLine="567"/>
      <w:jc w:val="both"/>
    </w:pPr>
    <w:rPr>
      <w:rFonts w:eastAsia="Arial Unicode MS"/>
    </w:rPr>
  </w:style>
  <w:style w:type="paragraph" w:customStyle="1" w:styleId="par">
    <w:name w:val="par"/>
    <w:basedOn w:val="a"/>
    <w:uiPriority w:val="99"/>
    <w:rsid w:val="0023008B"/>
    <w:pPr>
      <w:spacing w:before="100" w:beforeAutospacing="1" w:after="100" w:afterAutospacing="1"/>
      <w:ind w:firstLine="567"/>
      <w:jc w:val="both"/>
    </w:pPr>
    <w:rPr>
      <w:rFonts w:ascii="Verdana" w:eastAsia="Arial Unicode MS" w:hAnsi="Verdana" w:cs="Verdana"/>
      <w:color w:val="000000"/>
      <w:sz w:val="20"/>
      <w:szCs w:val="20"/>
    </w:rPr>
  </w:style>
  <w:style w:type="paragraph" w:customStyle="1" w:styleId="Iauiue">
    <w:name w:val="Iau?iue"/>
    <w:uiPriority w:val="99"/>
    <w:rsid w:val="0023008B"/>
  </w:style>
  <w:style w:type="paragraph" w:customStyle="1" w:styleId="affffffffff2">
    <w:name w:val="Спис_заголовок"/>
    <w:basedOn w:val="a"/>
    <w:next w:val="affffff2"/>
    <w:uiPriority w:val="99"/>
    <w:rsid w:val="0023008B"/>
    <w:pPr>
      <w:keepNext/>
      <w:keepLines/>
      <w:spacing w:before="60" w:after="60"/>
      <w:ind w:left="1418" w:firstLine="567"/>
      <w:jc w:val="both"/>
    </w:pPr>
  </w:style>
  <w:style w:type="paragraph" w:styleId="affffffffff3">
    <w:name w:val="Signature"/>
    <w:basedOn w:val="a"/>
    <w:next w:val="a"/>
    <w:link w:val="affffffffff4"/>
    <w:uiPriority w:val="99"/>
    <w:rsid w:val="0023008B"/>
    <w:pPr>
      <w:spacing w:before="120" w:after="240"/>
      <w:ind w:firstLine="567"/>
      <w:jc w:val="right"/>
    </w:pPr>
    <w:rPr>
      <w:i/>
      <w:iCs/>
      <w:lang/>
    </w:rPr>
  </w:style>
  <w:style w:type="character" w:customStyle="1" w:styleId="affffffffff4">
    <w:name w:val="Подпись Знак"/>
    <w:link w:val="affffffffff3"/>
    <w:uiPriority w:val="99"/>
    <w:rsid w:val="0023008B"/>
    <w:rPr>
      <w:i/>
      <w:iCs/>
      <w:sz w:val="24"/>
      <w:szCs w:val="24"/>
    </w:rPr>
  </w:style>
  <w:style w:type="character" w:customStyle="1" w:styleId="pr41">
    <w:name w:val="pr41"/>
    <w:uiPriority w:val="99"/>
    <w:rsid w:val="0023008B"/>
    <w:rPr>
      <w:rFonts w:ascii="Tahoma" w:hAnsi="Tahoma" w:cs="Tahoma"/>
      <w:b/>
      <w:bCs/>
      <w:color w:val="auto"/>
      <w:sz w:val="20"/>
      <w:szCs w:val="20"/>
      <w:u w:val="none"/>
      <w:effect w:val="none"/>
    </w:rPr>
  </w:style>
  <w:style w:type="character" w:customStyle="1" w:styleId="text1">
    <w:name w:val="text1"/>
    <w:uiPriority w:val="99"/>
    <w:rsid w:val="0023008B"/>
    <w:rPr>
      <w:rFonts w:ascii="Tahoma" w:hAnsi="Tahoma" w:cs="Tahoma"/>
      <w:color w:val="000000"/>
      <w:spacing w:val="15"/>
      <w:sz w:val="20"/>
      <w:szCs w:val="20"/>
    </w:rPr>
  </w:style>
  <w:style w:type="paragraph" w:customStyle="1" w:styleId="p2">
    <w:name w:val="p2"/>
    <w:basedOn w:val="a"/>
    <w:uiPriority w:val="99"/>
    <w:rsid w:val="0023008B"/>
    <w:pPr>
      <w:ind w:firstLine="600"/>
      <w:jc w:val="both"/>
    </w:pPr>
  </w:style>
  <w:style w:type="paragraph" w:customStyle="1" w:styleId="dt2">
    <w:name w:val="dt2"/>
    <w:basedOn w:val="a"/>
    <w:uiPriority w:val="99"/>
    <w:rsid w:val="0023008B"/>
    <w:pPr>
      <w:spacing w:before="100" w:beforeAutospacing="1" w:after="100" w:afterAutospacing="1"/>
      <w:ind w:firstLine="567"/>
      <w:jc w:val="both"/>
    </w:pPr>
    <w:rPr>
      <w:rFonts w:ascii="Arial" w:hAnsi="Arial" w:cs="Arial"/>
      <w:color w:val="C0C0C0"/>
      <w:sz w:val="20"/>
      <w:szCs w:val="20"/>
    </w:rPr>
  </w:style>
  <w:style w:type="paragraph" w:customStyle="1" w:styleId="dt1">
    <w:name w:val="dt1"/>
    <w:basedOn w:val="a"/>
    <w:uiPriority w:val="99"/>
    <w:rsid w:val="0023008B"/>
    <w:pPr>
      <w:spacing w:before="100" w:beforeAutospacing="1" w:after="100" w:afterAutospacing="1"/>
      <w:ind w:firstLine="567"/>
      <w:jc w:val="both"/>
    </w:pPr>
    <w:rPr>
      <w:rFonts w:ascii="Arial" w:hAnsi="Arial" w:cs="Arial"/>
      <w:b/>
      <w:bCs/>
      <w:color w:val="C0C0C0"/>
      <w:sz w:val="20"/>
      <w:szCs w:val="20"/>
    </w:rPr>
  </w:style>
  <w:style w:type="paragraph" w:customStyle="1" w:styleId="dh1">
    <w:name w:val="dh1"/>
    <w:basedOn w:val="a"/>
    <w:uiPriority w:val="99"/>
    <w:rsid w:val="0023008B"/>
    <w:pPr>
      <w:spacing w:before="100" w:beforeAutospacing="1" w:after="100" w:afterAutospacing="1"/>
      <w:ind w:firstLine="567"/>
      <w:jc w:val="both"/>
    </w:pPr>
    <w:rPr>
      <w:rFonts w:ascii="Arial" w:hAnsi="Arial" w:cs="Arial"/>
      <w:b/>
      <w:bCs/>
      <w:color w:val="C0C0C0"/>
      <w:sz w:val="20"/>
      <w:szCs w:val="20"/>
    </w:rPr>
  </w:style>
  <w:style w:type="paragraph" w:customStyle="1" w:styleId="dt6">
    <w:name w:val="dt6"/>
    <w:basedOn w:val="a"/>
    <w:uiPriority w:val="99"/>
    <w:rsid w:val="0023008B"/>
    <w:pPr>
      <w:spacing w:before="100" w:beforeAutospacing="1" w:after="100" w:afterAutospacing="1"/>
      <w:ind w:firstLine="567"/>
      <w:jc w:val="center"/>
    </w:pPr>
    <w:rPr>
      <w:rFonts w:ascii="Arial" w:hAnsi="Arial" w:cs="Arial"/>
      <w:i/>
      <w:iCs/>
      <w:color w:val="C0C0C0"/>
      <w:sz w:val="20"/>
      <w:szCs w:val="20"/>
    </w:rPr>
  </w:style>
  <w:style w:type="paragraph" w:customStyle="1" w:styleId="dt3">
    <w:name w:val="dt3"/>
    <w:basedOn w:val="a"/>
    <w:uiPriority w:val="99"/>
    <w:rsid w:val="0023008B"/>
    <w:pPr>
      <w:spacing w:before="100" w:beforeAutospacing="1" w:after="100" w:afterAutospacing="1"/>
      <w:ind w:firstLine="567"/>
      <w:jc w:val="both"/>
    </w:pPr>
    <w:rPr>
      <w:rFonts w:ascii="Arial" w:hAnsi="Arial" w:cs="Arial"/>
      <w:b/>
      <w:bCs/>
      <w:i/>
      <w:iCs/>
      <w:color w:val="C0C0C0"/>
      <w:sz w:val="20"/>
      <w:szCs w:val="20"/>
    </w:rPr>
  </w:style>
  <w:style w:type="character" w:customStyle="1" w:styleId="fontcont1">
    <w:name w:val="fontcont1"/>
    <w:uiPriority w:val="99"/>
    <w:rsid w:val="0023008B"/>
    <w:rPr>
      <w:rFonts w:ascii="Verdana" w:hAnsi="Verdana" w:cs="Verdana"/>
      <w:color w:val="auto"/>
      <w:sz w:val="15"/>
      <w:szCs w:val="15"/>
    </w:rPr>
  </w:style>
  <w:style w:type="character" w:customStyle="1" w:styleId="fontsubmenu1">
    <w:name w:val="fontsubmenu1"/>
    <w:uiPriority w:val="99"/>
    <w:rsid w:val="0023008B"/>
    <w:rPr>
      <w:rFonts w:ascii="Verdana" w:hAnsi="Verdana" w:cs="Verdana"/>
      <w:color w:val="auto"/>
    </w:rPr>
  </w:style>
  <w:style w:type="character" w:customStyle="1" w:styleId="fontleftmenu21">
    <w:name w:val="fontleftmenu21"/>
    <w:uiPriority w:val="99"/>
    <w:rsid w:val="0023008B"/>
    <w:rPr>
      <w:rFonts w:ascii="Verdana" w:hAnsi="Verdana" w:cs="Verdana"/>
      <w:color w:val="auto"/>
      <w:sz w:val="14"/>
      <w:szCs w:val="14"/>
    </w:rPr>
  </w:style>
  <w:style w:type="paragraph" w:customStyle="1" w:styleId="pre">
    <w:name w:val="pre"/>
    <w:basedOn w:val="a"/>
    <w:uiPriority w:val="99"/>
    <w:rsid w:val="0023008B"/>
    <w:pPr>
      <w:spacing w:before="84" w:after="167"/>
      <w:ind w:left="335" w:right="335" w:firstLine="567"/>
      <w:jc w:val="right"/>
    </w:pPr>
    <w:rPr>
      <w:rFonts w:ascii="Tahoma" w:hAnsi="Tahoma" w:cs="Tahoma"/>
      <w:color w:val="001B6F"/>
      <w:sz w:val="17"/>
      <w:szCs w:val="17"/>
    </w:rPr>
  </w:style>
  <w:style w:type="paragraph" w:customStyle="1" w:styleId="comment">
    <w:name w:val="comment"/>
    <w:basedOn w:val="a"/>
    <w:uiPriority w:val="99"/>
    <w:rsid w:val="0023008B"/>
    <w:pPr>
      <w:spacing w:before="167" w:after="167"/>
      <w:ind w:left="167" w:right="167" w:firstLine="567"/>
      <w:jc w:val="both"/>
    </w:pPr>
    <w:rPr>
      <w:rFonts w:ascii="Tahoma" w:hAnsi="Tahoma" w:cs="Tahoma"/>
      <w:color w:val="001B6F"/>
      <w:sz w:val="18"/>
      <w:szCs w:val="18"/>
    </w:rPr>
  </w:style>
  <w:style w:type="character" w:customStyle="1" w:styleId="bigblack1">
    <w:name w:val="bigblack1"/>
    <w:uiPriority w:val="99"/>
    <w:rsid w:val="0023008B"/>
    <w:rPr>
      <w:rFonts w:ascii="Arial" w:hAnsi="Arial" w:cs="Arial"/>
      <w:b/>
      <w:bCs/>
      <w:color w:val="000000"/>
      <w:sz w:val="29"/>
      <w:szCs w:val="29"/>
    </w:rPr>
  </w:style>
  <w:style w:type="character" w:customStyle="1" w:styleId="niz1">
    <w:name w:val="niz1"/>
    <w:uiPriority w:val="99"/>
    <w:rsid w:val="0023008B"/>
    <w:rPr>
      <w:b/>
      <w:bCs/>
      <w:color w:val="auto"/>
      <w:sz w:val="15"/>
      <w:szCs w:val="15"/>
    </w:rPr>
  </w:style>
  <w:style w:type="paragraph" w:customStyle="1" w:styleId="rich-paragraph">
    <w:name w:val="rich-paragraph"/>
    <w:basedOn w:val="a"/>
    <w:uiPriority w:val="99"/>
    <w:rsid w:val="0023008B"/>
    <w:pPr>
      <w:spacing w:after="84"/>
      <w:ind w:firstLine="567"/>
      <w:jc w:val="both"/>
    </w:pPr>
    <w:rPr>
      <w:color w:val="052B45"/>
    </w:rPr>
  </w:style>
  <w:style w:type="paragraph" w:customStyle="1" w:styleId="head">
    <w:name w:val="head"/>
    <w:basedOn w:val="a"/>
    <w:uiPriority w:val="99"/>
    <w:rsid w:val="0023008B"/>
    <w:pPr>
      <w:spacing w:before="240"/>
      <w:ind w:left="480" w:right="960" w:firstLine="567"/>
      <w:jc w:val="both"/>
    </w:pPr>
    <w:rPr>
      <w:rFonts w:ascii="Tahoma" w:eastAsia="Arial Unicode MS" w:hAnsi="Tahoma" w:cs="Tahoma"/>
      <w:b/>
      <w:bCs/>
      <w:color w:val="0A458B"/>
      <w:sz w:val="20"/>
      <w:szCs w:val="20"/>
    </w:rPr>
  </w:style>
  <w:style w:type="paragraph" w:customStyle="1" w:styleId="1ff">
    <w:name w:val="Обычный (веб)1"/>
    <w:basedOn w:val="a"/>
    <w:uiPriority w:val="99"/>
    <w:rsid w:val="0023008B"/>
    <w:pPr>
      <w:spacing w:before="150" w:after="150"/>
      <w:ind w:firstLine="567"/>
      <w:jc w:val="both"/>
    </w:pPr>
    <w:rPr>
      <w:color w:val="333333"/>
    </w:rPr>
  </w:style>
  <w:style w:type="paragraph" w:styleId="2f4">
    <w:name w:val="List Bullet 2"/>
    <w:basedOn w:val="a"/>
    <w:autoRedefine/>
    <w:uiPriority w:val="99"/>
    <w:rsid w:val="0023008B"/>
    <w:pPr>
      <w:tabs>
        <w:tab w:val="num" w:pos="643"/>
      </w:tabs>
      <w:ind w:left="643" w:hanging="360"/>
      <w:jc w:val="both"/>
    </w:pPr>
    <w:rPr>
      <w:rFonts w:ascii="Arial" w:hAnsi="Arial" w:cs="Arial"/>
      <w:sz w:val="20"/>
      <w:szCs w:val="20"/>
    </w:rPr>
  </w:style>
  <w:style w:type="paragraph" w:customStyle="1" w:styleId="2f5">
    <w:name w:val="Стиль Заголовок 2"/>
    <w:basedOn w:val="2"/>
    <w:uiPriority w:val="99"/>
    <w:rsid w:val="0023008B"/>
    <w:pPr>
      <w:tabs>
        <w:tab w:val="left" w:pos="624"/>
        <w:tab w:val="left" w:pos="680"/>
        <w:tab w:val="num" w:pos="792"/>
      </w:tabs>
      <w:ind w:left="792" w:hanging="432"/>
      <w:jc w:val="both"/>
    </w:pPr>
    <w:rPr>
      <w:rFonts w:ascii="Times New Roman" w:hAnsi="Times New Roman"/>
      <w:bCs/>
      <w:i w:val="0"/>
      <w:smallCaps/>
      <w:color w:val="003300"/>
      <w:szCs w:val="28"/>
    </w:rPr>
  </w:style>
  <w:style w:type="paragraph" w:customStyle="1" w:styleId="38">
    <w:name w:val="Стиль Заголовок 3"/>
    <w:basedOn w:val="3"/>
    <w:uiPriority w:val="99"/>
    <w:rsid w:val="0023008B"/>
    <w:pPr>
      <w:tabs>
        <w:tab w:val="num" w:pos="1440"/>
      </w:tabs>
      <w:spacing w:before="240" w:after="60"/>
      <w:ind w:left="1224" w:hanging="504"/>
      <w:jc w:val="both"/>
    </w:pPr>
    <w:rPr>
      <w:bCs/>
      <w:color w:val="003300"/>
      <w:szCs w:val="24"/>
    </w:rPr>
  </w:style>
  <w:style w:type="paragraph" w:customStyle="1" w:styleId="affffffffff5">
    <w:name w:val="Текст отчета"/>
    <w:basedOn w:val="a"/>
    <w:uiPriority w:val="99"/>
    <w:rsid w:val="0023008B"/>
    <w:pPr>
      <w:spacing w:before="120"/>
      <w:ind w:firstLine="425"/>
      <w:jc w:val="both"/>
    </w:pPr>
  </w:style>
  <w:style w:type="paragraph" w:styleId="affffffffff6">
    <w:name w:val="table of figures"/>
    <w:basedOn w:val="a"/>
    <w:next w:val="a"/>
    <w:uiPriority w:val="99"/>
    <w:rsid w:val="0023008B"/>
    <w:pPr>
      <w:ind w:left="480" w:hanging="480"/>
      <w:jc w:val="both"/>
    </w:pPr>
  </w:style>
  <w:style w:type="paragraph" w:customStyle="1" w:styleId="nt">
    <w:name w:val="nt"/>
    <w:basedOn w:val="a"/>
    <w:uiPriority w:val="99"/>
    <w:rsid w:val="0023008B"/>
    <w:pPr>
      <w:spacing w:before="100" w:beforeAutospacing="1" w:after="100" w:afterAutospacing="1"/>
      <w:ind w:firstLine="567"/>
      <w:jc w:val="both"/>
    </w:pPr>
  </w:style>
  <w:style w:type="paragraph" w:customStyle="1" w:styleId="FR1">
    <w:name w:val="FR1"/>
    <w:uiPriority w:val="99"/>
    <w:rsid w:val="0023008B"/>
    <w:pPr>
      <w:widowControl w:val="0"/>
      <w:overflowPunct w:val="0"/>
      <w:autoSpaceDE w:val="0"/>
      <w:autoSpaceDN w:val="0"/>
      <w:adjustRightInd w:val="0"/>
      <w:spacing w:before="3480"/>
      <w:ind w:left="600"/>
      <w:textAlignment w:val="baseline"/>
    </w:pPr>
    <w:rPr>
      <w:sz w:val="36"/>
      <w:szCs w:val="36"/>
    </w:rPr>
  </w:style>
  <w:style w:type="paragraph" w:customStyle="1" w:styleId="Web3">
    <w:name w:val="Обычный (Web)3"/>
    <w:basedOn w:val="a"/>
    <w:uiPriority w:val="99"/>
    <w:rsid w:val="0023008B"/>
    <w:pPr>
      <w:spacing w:after="100" w:afterAutospacing="1"/>
      <w:ind w:firstLine="567"/>
      <w:jc w:val="both"/>
    </w:pPr>
    <w:rPr>
      <w:rFonts w:ascii="Tahoma" w:hAnsi="Tahoma" w:cs="Tahoma"/>
      <w:sz w:val="16"/>
      <w:szCs w:val="16"/>
    </w:rPr>
  </w:style>
  <w:style w:type="paragraph" w:customStyle="1" w:styleId="Oaeno">
    <w:name w:val="Oaeno"/>
    <w:basedOn w:val="a"/>
    <w:uiPriority w:val="99"/>
    <w:rsid w:val="0023008B"/>
    <w:pPr>
      <w:widowControl w:val="0"/>
      <w:ind w:firstLine="567"/>
      <w:jc w:val="both"/>
    </w:pPr>
    <w:rPr>
      <w:rFonts w:ascii="Courier New" w:hAnsi="Courier New" w:cs="Courier New"/>
      <w:sz w:val="20"/>
      <w:szCs w:val="20"/>
    </w:rPr>
  </w:style>
  <w:style w:type="paragraph" w:customStyle="1" w:styleId="1ff0">
    <w:name w:val="Верхний колонтитул1"/>
    <w:basedOn w:val="a"/>
    <w:uiPriority w:val="99"/>
    <w:rsid w:val="0023008B"/>
    <w:pPr>
      <w:widowControl w:val="0"/>
      <w:tabs>
        <w:tab w:val="center" w:pos="4153"/>
        <w:tab w:val="right" w:pos="8306"/>
      </w:tabs>
      <w:ind w:firstLine="567"/>
      <w:jc w:val="both"/>
    </w:pPr>
    <w:rPr>
      <w:sz w:val="20"/>
      <w:szCs w:val="20"/>
    </w:rPr>
  </w:style>
  <w:style w:type="paragraph" w:customStyle="1" w:styleId="xl23">
    <w:name w:val="xl23"/>
    <w:basedOn w:val="a"/>
    <w:uiPriority w:val="99"/>
    <w:rsid w:val="0023008B"/>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eastAsia="Arial Unicode MS"/>
    </w:rPr>
  </w:style>
  <w:style w:type="character" w:customStyle="1" w:styleId="SUBST">
    <w:name w:val="__SUBST"/>
    <w:uiPriority w:val="99"/>
    <w:rsid w:val="0023008B"/>
    <w:rPr>
      <w:b/>
      <w:bCs/>
      <w:i/>
      <w:iCs/>
      <w:sz w:val="22"/>
      <w:szCs w:val="22"/>
    </w:rPr>
  </w:style>
  <w:style w:type="paragraph" w:customStyle="1" w:styleId="zagolovoktab">
    <w:name w:val="zagolovok tab"/>
    <w:uiPriority w:val="99"/>
    <w:rsid w:val="0023008B"/>
    <w:pPr>
      <w:tabs>
        <w:tab w:val="left" w:pos="576"/>
        <w:tab w:val="left" w:pos="720"/>
      </w:tabs>
      <w:spacing w:after="120"/>
      <w:jc w:val="center"/>
    </w:pPr>
    <w:rPr>
      <w:b/>
      <w:bCs/>
      <w:noProof/>
    </w:rPr>
  </w:style>
  <w:style w:type="paragraph" w:customStyle="1" w:styleId="Normal2">
    <w:name w:val="Normal2"/>
    <w:uiPriority w:val="99"/>
    <w:rsid w:val="0023008B"/>
    <w:pPr>
      <w:spacing w:line="360" w:lineRule="auto"/>
      <w:ind w:firstLine="720"/>
      <w:jc w:val="both"/>
    </w:pPr>
    <w:rPr>
      <w:sz w:val="24"/>
      <w:szCs w:val="24"/>
    </w:rPr>
  </w:style>
  <w:style w:type="character" w:customStyle="1" w:styleId="textdoc1">
    <w:name w:val="textdoc1"/>
    <w:uiPriority w:val="99"/>
    <w:rsid w:val="0023008B"/>
    <w:rPr>
      <w:rFonts w:ascii="Arial" w:hAnsi="Arial" w:cs="Arial"/>
      <w:sz w:val="18"/>
      <w:szCs w:val="18"/>
    </w:rPr>
  </w:style>
  <w:style w:type="paragraph" w:customStyle="1" w:styleId="1ff1">
    <w:name w:val="Название1"/>
    <w:basedOn w:val="a"/>
    <w:uiPriority w:val="99"/>
    <w:rsid w:val="0023008B"/>
    <w:pPr>
      <w:spacing w:before="60" w:after="100" w:afterAutospacing="1"/>
      <w:ind w:firstLine="567"/>
      <w:jc w:val="both"/>
    </w:pPr>
    <w:rPr>
      <w:color w:val="000000"/>
    </w:rPr>
  </w:style>
  <w:style w:type="paragraph" w:customStyle="1" w:styleId="article">
    <w:name w:val="article"/>
    <w:basedOn w:val="a"/>
    <w:uiPriority w:val="99"/>
    <w:rsid w:val="0023008B"/>
    <w:pPr>
      <w:spacing w:before="100" w:beforeAutospacing="1" w:after="100" w:afterAutospacing="1"/>
      <w:ind w:firstLine="567"/>
      <w:jc w:val="both"/>
    </w:pPr>
    <w:rPr>
      <w:rFonts w:ascii="Tahoma" w:hAnsi="Tahoma" w:cs="Tahoma"/>
      <w:color w:val="000000"/>
      <w:sz w:val="17"/>
      <w:szCs w:val="17"/>
    </w:rPr>
  </w:style>
  <w:style w:type="paragraph" w:customStyle="1" w:styleId="-6">
    <w:name w:val="М-Обычный"/>
    <w:basedOn w:val="a"/>
    <w:uiPriority w:val="99"/>
    <w:rsid w:val="0023008B"/>
    <w:pPr>
      <w:spacing w:line="360" w:lineRule="auto"/>
      <w:ind w:firstLine="539"/>
      <w:jc w:val="both"/>
    </w:pPr>
  </w:style>
  <w:style w:type="paragraph" w:customStyle="1" w:styleId="pubtit">
    <w:name w:val="pub_tit"/>
    <w:basedOn w:val="a"/>
    <w:uiPriority w:val="99"/>
    <w:rsid w:val="0023008B"/>
    <w:pPr>
      <w:spacing w:before="100" w:beforeAutospacing="1" w:after="120"/>
      <w:ind w:firstLine="567"/>
      <w:jc w:val="both"/>
    </w:pPr>
    <w:rPr>
      <w:rFonts w:ascii="Tahoma" w:hAnsi="Tahoma" w:cs="Tahoma"/>
      <w:b/>
      <w:bCs/>
      <w:sz w:val="33"/>
      <w:szCs w:val="33"/>
    </w:rPr>
  </w:style>
  <w:style w:type="paragraph" w:customStyle="1" w:styleId="-30">
    <w:name w:val="М-Заголовок3"/>
    <w:basedOn w:val="4"/>
    <w:autoRedefine/>
    <w:uiPriority w:val="99"/>
    <w:rsid w:val="0023008B"/>
    <w:pPr>
      <w:keepNext w:val="0"/>
      <w:spacing w:before="120" w:after="120" w:line="360" w:lineRule="auto"/>
      <w:ind w:firstLine="539"/>
      <w:jc w:val="both"/>
    </w:pPr>
    <w:rPr>
      <w:b w:val="0"/>
      <w:bCs w:val="0"/>
      <w:sz w:val="24"/>
      <w:szCs w:val="24"/>
    </w:rPr>
  </w:style>
  <w:style w:type="paragraph" w:customStyle="1" w:styleId="affffffffff7">
    <w:name w:val="Таблица текст"/>
    <w:basedOn w:val="a"/>
    <w:uiPriority w:val="99"/>
    <w:rsid w:val="0023008B"/>
    <w:pPr>
      <w:ind w:firstLine="567"/>
      <w:jc w:val="center"/>
    </w:pPr>
    <w:rPr>
      <w:rFonts w:ascii="Tahoma" w:hAnsi="Tahoma" w:cs="Tahoma"/>
      <w:spacing w:val="-5"/>
      <w:sz w:val="18"/>
      <w:szCs w:val="18"/>
    </w:rPr>
  </w:style>
  <w:style w:type="paragraph" w:customStyle="1" w:styleId="affffffffff8">
    <w:name w:val="Таблица шапка"/>
    <w:basedOn w:val="affffffffff7"/>
    <w:uiPriority w:val="99"/>
    <w:rsid w:val="0023008B"/>
    <w:pPr>
      <w:keepNext/>
    </w:pPr>
    <w:rPr>
      <w:b/>
      <w:bCs/>
      <w:sz w:val="16"/>
      <w:szCs w:val="16"/>
    </w:rPr>
  </w:style>
  <w:style w:type="paragraph" w:customStyle="1" w:styleId="affffffffff9">
    <w:name w:val="Таблица подпись"/>
    <w:basedOn w:val="a"/>
    <w:uiPriority w:val="99"/>
    <w:rsid w:val="0023008B"/>
    <w:pPr>
      <w:keepNext/>
      <w:keepLines/>
      <w:tabs>
        <w:tab w:val="num" w:pos="1247"/>
      </w:tabs>
      <w:suppressAutoHyphens/>
      <w:spacing w:before="120" w:line="240" w:lineRule="atLeast"/>
      <w:ind w:firstLine="567"/>
      <w:jc w:val="both"/>
    </w:pPr>
    <w:rPr>
      <w:rFonts w:ascii="Tahoma" w:hAnsi="Tahoma" w:cs="Tahoma"/>
      <w:b/>
      <w:bCs/>
      <w:spacing w:val="-4"/>
      <w:kern w:val="16"/>
      <w:sz w:val="20"/>
      <w:szCs w:val="20"/>
    </w:rPr>
  </w:style>
  <w:style w:type="paragraph" w:customStyle="1" w:styleId="1Head11">
    <w:name w:val="Заголовок 1.Head 1.????????? 1"/>
    <w:basedOn w:val="a"/>
    <w:next w:val="a"/>
    <w:uiPriority w:val="99"/>
    <w:rsid w:val="0023008B"/>
    <w:pPr>
      <w:keepNext/>
      <w:autoSpaceDE w:val="0"/>
      <w:autoSpaceDN w:val="0"/>
      <w:spacing w:line="300" w:lineRule="exact"/>
      <w:ind w:firstLine="720"/>
      <w:jc w:val="both"/>
    </w:pPr>
    <w:rPr>
      <w:b/>
      <w:bCs/>
      <w:caps/>
      <w:sz w:val="26"/>
      <w:szCs w:val="26"/>
    </w:rPr>
  </w:style>
  <w:style w:type="paragraph" w:customStyle="1" w:styleId="ConsPlusNormal">
    <w:name w:val="ConsPlusNormal"/>
    <w:uiPriority w:val="99"/>
    <w:rsid w:val="0023008B"/>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23008B"/>
    <w:pPr>
      <w:widowControl w:val="0"/>
      <w:autoSpaceDE w:val="0"/>
      <w:autoSpaceDN w:val="0"/>
      <w:adjustRightInd w:val="0"/>
    </w:pPr>
    <w:rPr>
      <w:rFonts w:ascii="Courier New" w:hAnsi="Courier New" w:cs="Courier New"/>
    </w:rPr>
  </w:style>
  <w:style w:type="paragraph" w:customStyle="1" w:styleId="AcntTableHeader3">
    <w:name w:val="Acnt Table Header 3"/>
    <w:uiPriority w:val="99"/>
    <w:rsid w:val="0023008B"/>
    <w:pPr>
      <w:widowControl w:val="0"/>
      <w:autoSpaceDE w:val="0"/>
      <w:autoSpaceDN w:val="0"/>
      <w:adjustRightInd w:val="0"/>
      <w:spacing w:before="20" w:after="20"/>
    </w:pPr>
    <w:rPr>
      <w:b/>
      <w:bCs/>
      <w:sz w:val="18"/>
      <w:szCs w:val="18"/>
    </w:rPr>
  </w:style>
  <w:style w:type="paragraph" w:customStyle="1" w:styleId="231">
    <w:name w:val="Заголовок 23"/>
    <w:uiPriority w:val="99"/>
    <w:rsid w:val="0023008B"/>
    <w:pPr>
      <w:widowControl w:val="0"/>
      <w:autoSpaceDE w:val="0"/>
      <w:autoSpaceDN w:val="0"/>
      <w:adjustRightInd w:val="0"/>
      <w:spacing w:before="240" w:after="40"/>
    </w:pPr>
    <w:rPr>
      <w:b/>
      <w:bCs/>
      <w:sz w:val="24"/>
      <w:szCs w:val="24"/>
    </w:rPr>
  </w:style>
  <w:style w:type="paragraph" w:styleId="affffffffffa">
    <w:name w:val="Block Text"/>
    <w:basedOn w:val="a"/>
    <w:uiPriority w:val="99"/>
    <w:rsid w:val="0023008B"/>
    <w:pPr>
      <w:ind w:left="142" w:right="-908" w:firstLine="851"/>
      <w:jc w:val="both"/>
    </w:pPr>
    <w:rPr>
      <w:sz w:val="22"/>
      <w:szCs w:val="22"/>
    </w:rPr>
  </w:style>
  <w:style w:type="character" w:customStyle="1" w:styleId="-00">
    <w:name w:val="-0"/>
    <w:aliases w:val="5"/>
    <w:uiPriority w:val="99"/>
    <w:rsid w:val="0023008B"/>
  </w:style>
  <w:style w:type="paragraph" w:customStyle="1" w:styleId="101">
    <w:name w:val="10.1."/>
    <w:basedOn w:val="a"/>
    <w:uiPriority w:val="99"/>
    <w:rsid w:val="0023008B"/>
    <w:pPr>
      <w:tabs>
        <w:tab w:val="left" w:pos="453"/>
      </w:tabs>
      <w:overflowPunct w:val="0"/>
      <w:autoSpaceDE w:val="0"/>
      <w:autoSpaceDN w:val="0"/>
      <w:adjustRightInd w:val="0"/>
      <w:ind w:left="453" w:hanging="453"/>
      <w:jc w:val="both"/>
      <w:textAlignment w:val="baseline"/>
    </w:pPr>
    <w:rPr>
      <w:rFonts w:ascii="NewtonC" w:hAnsi="NewtonC" w:cs="NewtonC"/>
      <w:noProof/>
      <w:color w:val="000000"/>
      <w:sz w:val="20"/>
      <w:szCs w:val="20"/>
    </w:rPr>
  </w:style>
  <w:style w:type="paragraph" w:customStyle="1" w:styleId="moy">
    <w:name w:val="moy"/>
    <w:basedOn w:val="a"/>
    <w:uiPriority w:val="99"/>
    <w:rsid w:val="0023008B"/>
    <w:pPr>
      <w:ind w:firstLine="397"/>
      <w:jc w:val="both"/>
    </w:pPr>
    <w:rPr>
      <w:sz w:val="20"/>
      <w:szCs w:val="20"/>
    </w:rPr>
  </w:style>
  <w:style w:type="character" w:customStyle="1" w:styleId="sourcetext1">
    <w:name w:val="sourcetext1"/>
    <w:uiPriority w:val="99"/>
    <w:rsid w:val="0023008B"/>
    <w:rPr>
      <w:i/>
      <w:iCs/>
      <w:color w:val="000000"/>
      <w:sz w:val="17"/>
      <w:szCs w:val="17"/>
    </w:rPr>
  </w:style>
  <w:style w:type="paragraph" w:styleId="39">
    <w:name w:val="List Bullet 3"/>
    <w:basedOn w:val="a"/>
    <w:autoRedefine/>
    <w:uiPriority w:val="99"/>
    <w:rsid w:val="0023008B"/>
    <w:pPr>
      <w:ind w:left="1287" w:hanging="360"/>
      <w:jc w:val="both"/>
    </w:pPr>
  </w:style>
  <w:style w:type="paragraph" w:customStyle="1" w:styleId="affffffffffb">
    <w:name w:val="т_значения"/>
    <w:basedOn w:val="a"/>
    <w:uiPriority w:val="99"/>
    <w:rsid w:val="0023008B"/>
    <w:pPr>
      <w:ind w:firstLine="567"/>
      <w:jc w:val="center"/>
    </w:pPr>
    <w:rPr>
      <w:sz w:val="20"/>
      <w:szCs w:val="20"/>
    </w:rPr>
  </w:style>
  <w:style w:type="paragraph" w:customStyle="1" w:styleId="affffffffffc">
    <w:name w:val="Оглавление"/>
    <w:basedOn w:val="11"/>
    <w:uiPriority w:val="99"/>
    <w:rsid w:val="0023008B"/>
    <w:pPr>
      <w:tabs>
        <w:tab w:val="left" w:pos="426"/>
        <w:tab w:val="right" w:leader="dot" w:pos="9356"/>
        <w:tab w:val="right" w:leader="dot" w:pos="9911"/>
      </w:tabs>
      <w:spacing w:line="276" w:lineRule="auto"/>
      <w:ind w:right="22"/>
      <w:jc w:val="both"/>
    </w:pPr>
    <w:rPr>
      <w:rFonts w:ascii="Book Antiqua" w:hAnsi="Book Antiqua" w:cs="Book Antiqua"/>
      <w:b/>
      <w:bCs/>
      <w:caps/>
      <w:kern w:val="28"/>
    </w:rPr>
  </w:style>
  <w:style w:type="paragraph" w:customStyle="1" w:styleId="affffffffffd">
    <w:name w:val="Основной по центру"/>
    <w:basedOn w:val="ab"/>
    <w:next w:val="ab"/>
    <w:uiPriority w:val="99"/>
    <w:rsid w:val="0023008B"/>
    <w:pPr>
      <w:shd w:val="clear" w:color="auto" w:fill="auto"/>
      <w:spacing w:before="0" w:line="360" w:lineRule="auto"/>
      <w:ind w:right="0" w:firstLine="567"/>
      <w:jc w:val="center"/>
    </w:pPr>
    <w:rPr>
      <w:spacing w:val="0"/>
      <w:sz w:val="28"/>
      <w:szCs w:val="28"/>
    </w:rPr>
  </w:style>
  <w:style w:type="paragraph" w:customStyle="1" w:styleId="1ff2">
    <w:name w:val="Обычный с отступом1"/>
    <w:basedOn w:val="a"/>
    <w:uiPriority w:val="99"/>
    <w:rsid w:val="0023008B"/>
    <w:pPr>
      <w:tabs>
        <w:tab w:val="left" w:pos="0"/>
      </w:tabs>
      <w:spacing w:line="360" w:lineRule="auto"/>
      <w:ind w:firstLine="720"/>
      <w:jc w:val="both"/>
    </w:pPr>
    <w:rPr>
      <w:color w:val="000000"/>
    </w:rPr>
  </w:style>
  <w:style w:type="paragraph" w:customStyle="1" w:styleId="1ff3">
    <w:name w:val="Ëåâûé 1"/>
    <w:basedOn w:val="a"/>
    <w:uiPriority w:val="99"/>
    <w:rsid w:val="0023008B"/>
    <w:pPr>
      <w:spacing w:before="120"/>
      <w:ind w:firstLine="567"/>
      <w:jc w:val="both"/>
    </w:pPr>
    <w:rPr>
      <w:rFonts w:ascii="Cyrvetica" w:hAnsi="Cyrvetica" w:cs="Cyrvetica"/>
      <w:sz w:val="18"/>
      <w:szCs w:val="18"/>
    </w:rPr>
  </w:style>
  <w:style w:type="character" w:customStyle="1" w:styleId="plainlinksneverexpand1">
    <w:name w:val="plainlinksneverexpand1"/>
    <w:uiPriority w:val="99"/>
    <w:rsid w:val="0023008B"/>
  </w:style>
  <w:style w:type="character" w:customStyle="1" w:styleId="noprint">
    <w:name w:val="noprint"/>
    <w:uiPriority w:val="99"/>
    <w:rsid w:val="0023008B"/>
  </w:style>
  <w:style w:type="paragraph" w:customStyle="1" w:styleId="240">
    <w:name w:val="Основной текст с отступом 24"/>
    <w:basedOn w:val="a"/>
    <w:uiPriority w:val="99"/>
    <w:rsid w:val="0023008B"/>
    <w:pPr>
      <w:ind w:left="360" w:firstLine="567"/>
      <w:jc w:val="both"/>
    </w:pPr>
    <w:rPr>
      <w:rFonts w:ascii="Arial" w:hAnsi="Arial" w:cs="Arial"/>
      <w:sz w:val="22"/>
      <w:szCs w:val="22"/>
    </w:rPr>
  </w:style>
  <w:style w:type="paragraph" w:customStyle="1" w:styleId="avBullet">
    <w:name w:val="avBullet"/>
    <w:basedOn w:val="a"/>
    <w:uiPriority w:val="99"/>
    <w:rsid w:val="0023008B"/>
    <w:pPr>
      <w:widowControl w:val="0"/>
      <w:overflowPunct w:val="0"/>
      <w:autoSpaceDE w:val="0"/>
      <w:autoSpaceDN w:val="0"/>
      <w:adjustRightInd w:val="0"/>
      <w:ind w:firstLine="567"/>
      <w:jc w:val="both"/>
      <w:textAlignment w:val="baseline"/>
    </w:pPr>
  </w:style>
  <w:style w:type="character" w:customStyle="1" w:styleId="b1">
    <w:name w:val="b1"/>
    <w:uiPriority w:val="99"/>
    <w:rsid w:val="0023008B"/>
    <w:rPr>
      <w:b/>
      <w:bCs/>
    </w:rPr>
  </w:style>
  <w:style w:type="paragraph" w:customStyle="1" w:styleId="TableNo">
    <w:name w:val="Table_No"/>
    <w:basedOn w:val="a"/>
    <w:uiPriority w:val="99"/>
    <w:rsid w:val="0023008B"/>
    <w:pPr>
      <w:ind w:firstLine="567"/>
      <w:jc w:val="right"/>
    </w:pPr>
    <w:rPr>
      <w:sz w:val="22"/>
      <w:szCs w:val="22"/>
    </w:rPr>
  </w:style>
  <w:style w:type="character" w:customStyle="1" w:styleId="doobjectsitemcontactsheader1">
    <w:name w:val="doobjectsitemcontactsheader1"/>
    <w:uiPriority w:val="99"/>
    <w:rsid w:val="0023008B"/>
    <w:rPr>
      <w:b/>
      <w:bCs/>
    </w:rPr>
  </w:style>
  <w:style w:type="paragraph" w:customStyle="1" w:styleId="pricedetal">
    <w:name w:val="price_detal"/>
    <w:basedOn w:val="a"/>
    <w:uiPriority w:val="99"/>
    <w:rsid w:val="0023008B"/>
    <w:pPr>
      <w:spacing w:before="100" w:beforeAutospacing="1" w:after="100" w:afterAutospacing="1"/>
      <w:ind w:firstLine="567"/>
      <w:jc w:val="both"/>
    </w:pPr>
    <w:rPr>
      <w:color w:val="FF0007"/>
      <w:sz w:val="27"/>
      <w:szCs w:val="27"/>
    </w:rPr>
  </w:style>
  <w:style w:type="paragraph" w:customStyle="1" w:styleId="112">
    <w:name w:val="Знак Знак Знак Знак Знак Знак1 Знак Знак Знак Знак Знак Знак1 Знак Знак Знак Знак Знак Знак Знак Знак Знак Знак"/>
    <w:basedOn w:val="a"/>
    <w:uiPriority w:val="99"/>
    <w:rsid w:val="0023008B"/>
    <w:pPr>
      <w:spacing w:after="160" w:line="240" w:lineRule="exact"/>
      <w:ind w:firstLine="567"/>
      <w:jc w:val="both"/>
    </w:pPr>
    <w:rPr>
      <w:rFonts w:ascii="Tahoma" w:hAnsi="Tahoma" w:cs="Tahoma"/>
      <w:sz w:val="20"/>
      <w:szCs w:val="20"/>
      <w:lang w:val="en-US" w:eastAsia="en-US"/>
    </w:rPr>
  </w:style>
  <w:style w:type="character" w:customStyle="1" w:styleId="editsection">
    <w:name w:val="editsection"/>
    <w:uiPriority w:val="99"/>
    <w:rsid w:val="0023008B"/>
  </w:style>
  <w:style w:type="character" w:customStyle="1" w:styleId="mw-headline">
    <w:name w:val="mw-headline"/>
    <w:uiPriority w:val="99"/>
    <w:rsid w:val="0023008B"/>
  </w:style>
  <w:style w:type="character" w:customStyle="1" w:styleId="mini1">
    <w:name w:val="mini1"/>
    <w:uiPriority w:val="99"/>
    <w:rsid w:val="0023008B"/>
    <w:rPr>
      <w:color w:val="auto"/>
      <w:u w:val="none"/>
      <w:effect w:val="none"/>
    </w:rPr>
  </w:style>
  <w:style w:type="character" w:customStyle="1" w:styleId="notesid">
    <w:name w:val="notesid"/>
    <w:uiPriority w:val="99"/>
    <w:rsid w:val="0023008B"/>
    <w:rPr>
      <w:b/>
      <w:bCs/>
      <w:color w:val="auto"/>
      <w:sz w:val="15"/>
      <w:szCs w:val="15"/>
    </w:rPr>
  </w:style>
  <w:style w:type="paragraph" w:customStyle="1" w:styleId="affffffffffe">
    <w:name w:val="КОМУ"/>
    <w:basedOn w:val="a"/>
    <w:uiPriority w:val="99"/>
    <w:rsid w:val="0023008B"/>
    <w:pPr>
      <w:ind w:left="7371" w:firstLine="567"/>
      <w:jc w:val="both"/>
    </w:pPr>
  </w:style>
  <w:style w:type="paragraph" w:customStyle="1" w:styleId="--">
    <w:name w:val="жирный - по тексту - по центру"/>
    <w:basedOn w:val="a"/>
    <w:uiPriority w:val="99"/>
    <w:rsid w:val="0023008B"/>
    <w:pPr>
      <w:spacing w:before="60" w:after="60"/>
      <w:ind w:right="249" w:firstLine="453"/>
      <w:jc w:val="center"/>
    </w:pPr>
    <w:rPr>
      <w:b/>
      <w:bCs/>
      <w:sz w:val="22"/>
      <w:szCs w:val="22"/>
    </w:rPr>
  </w:style>
  <w:style w:type="paragraph" w:customStyle="1" w:styleId="-7">
    <w:name w:val="основной текст - простой"/>
    <w:basedOn w:val="a"/>
    <w:link w:val="-8"/>
    <w:uiPriority w:val="99"/>
    <w:rsid w:val="0023008B"/>
    <w:pPr>
      <w:spacing w:before="60" w:after="60"/>
      <w:ind w:right="249" w:firstLine="453"/>
      <w:jc w:val="both"/>
    </w:pPr>
    <w:rPr>
      <w:sz w:val="22"/>
      <w:szCs w:val="22"/>
      <w:lang/>
    </w:rPr>
  </w:style>
  <w:style w:type="character" w:customStyle="1" w:styleId="-8">
    <w:name w:val="основной текст - простой Знак"/>
    <w:link w:val="-7"/>
    <w:uiPriority w:val="99"/>
    <w:locked/>
    <w:rsid w:val="0023008B"/>
    <w:rPr>
      <w:sz w:val="22"/>
      <w:szCs w:val="22"/>
    </w:rPr>
  </w:style>
  <w:style w:type="paragraph" w:customStyle="1" w:styleId="1ff4">
    <w:name w:val="Заголовок 1 АРМО"/>
    <w:basedOn w:val="1"/>
    <w:link w:val="1ff5"/>
    <w:uiPriority w:val="99"/>
    <w:rsid w:val="0023008B"/>
    <w:pPr>
      <w:tabs>
        <w:tab w:val="num" w:pos="360"/>
      </w:tabs>
      <w:spacing w:before="200" w:after="200"/>
      <w:ind w:left="0" w:firstLine="567"/>
      <w:jc w:val="both"/>
    </w:pPr>
    <w:rPr>
      <w:b/>
      <w:bCs/>
      <w:caps/>
      <w:kern w:val="32"/>
      <w:sz w:val="28"/>
      <w:szCs w:val="28"/>
    </w:rPr>
  </w:style>
  <w:style w:type="character" w:customStyle="1" w:styleId="1ff5">
    <w:name w:val="Заголовок 1 АРМО Знак"/>
    <w:link w:val="1ff4"/>
    <w:uiPriority w:val="99"/>
    <w:locked/>
    <w:rsid w:val="0023008B"/>
    <w:rPr>
      <w:b/>
      <w:bCs/>
      <w:caps/>
      <w:kern w:val="32"/>
      <w:sz w:val="28"/>
      <w:szCs w:val="28"/>
    </w:rPr>
  </w:style>
  <w:style w:type="paragraph" w:customStyle="1" w:styleId="afffffffffff">
    <w:name w:val="Название отчета _ титул"/>
    <w:basedOn w:val="2c"/>
    <w:uiPriority w:val="99"/>
    <w:rsid w:val="0023008B"/>
    <w:pPr>
      <w:spacing w:before="0" w:after="0"/>
      <w:ind w:left="900" w:right="900"/>
      <w:jc w:val="center"/>
    </w:pPr>
    <w:rPr>
      <w:b/>
      <w:bCs/>
      <w:sz w:val="36"/>
      <w:szCs w:val="36"/>
    </w:rPr>
  </w:style>
  <w:style w:type="paragraph" w:customStyle="1" w:styleId="afffffffffff0">
    <w:name w:val="ПОДПИСИ"/>
    <w:basedOn w:val="a"/>
    <w:uiPriority w:val="99"/>
    <w:rsid w:val="0023008B"/>
    <w:pPr>
      <w:spacing w:before="60" w:after="60"/>
      <w:ind w:right="249" w:firstLine="567"/>
      <w:jc w:val="both"/>
    </w:pPr>
    <w:rPr>
      <w:b/>
      <w:bCs/>
      <w:sz w:val="22"/>
      <w:szCs w:val="22"/>
    </w:rPr>
  </w:style>
  <w:style w:type="paragraph" w:customStyle="1" w:styleId="2f6">
    <w:name w:val="Заголовок 2 АРМО"/>
    <w:basedOn w:val="2"/>
    <w:link w:val="2f7"/>
    <w:uiPriority w:val="99"/>
    <w:rsid w:val="0023008B"/>
    <w:pPr>
      <w:numPr>
        <w:ilvl w:val="1"/>
      </w:numPr>
      <w:tabs>
        <w:tab w:val="left" w:pos="851"/>
        <w:tab w:val="num" w:pos="1654"/>
      </w:tabs>
      <w:spacing w:after="120"/>
      <w:ind w:left="1654" w:hanging="1474"/>
      <w:jc w:val="both"/>
    </w:pPr>
    <w:rPr>
      <w:rFonts w:ascii="Arial Narrow" w:hAnsi="Arial Narrow"/>
      <w:bCs/>
      <w:i w:val="0"/>
      <w:smallCaps/>
      <w:color w:val="336699"/>
      <w:sz w:val="24"/>
    </w:rPr>
  </w:style>
  <w:style w:type="character" w:customStyle="1" w:styleId="2f7">
    <w:name w:val="Заголовок 2 АРМО Знак"/>
    <w:link w:val="2f6"/>
    <w:uiPriority w:val="99"/>
    <w:locked/>
    <w:rsid w:val="0023008B"/>
    <w:rPr>
      <w:rFonts w:ascii="Arial Narrow" w:hAnsi="Arial Narrow" w:cs="Arial Narrow"/>
      <w:b/>
      <w:bCs/>
      <w:smallCaps/>
      <w:color w:val="336699"/>
      <w:sz w:val="24"/>
      <w:szCs w:val="24"/>
    </w:rPr>
  </w:style>
  <w:style w:type="character" w:styleId="afffffffffff1">
    <w:name w:val="Placeholder Text"/>
    <w:uiPriority w:val="99"/>
    <w:semiHidden/>
    <w:rsid w:val="0023008B"/>
    <w:rPr>
      <w:color w:val="808080"/>
    </w:rPr>
  </w:style>
  <w:style w:type="paragraph" w:customStyle="1" w:styleId="222">
    <w:name w:val="Основной текст 22"/>
    <w:basedOn w:val="a"/>
    <w:uiPriority w:val="99"/>
    <w:rsid w:val="0023008B"/>
    <w:pPr>
      <w:tabs>
        <w:tab w:val="left" w:pos="8222"/>
      </w:tabs>
      <w:ind w:right="84" w:firstLine="709"/>
      <w:jc w:val="both"/>
    </w:pPr>
    <w:rPr>
      <w:sz w:val="26"/>
      <w:szCs w:val="26"/>
    </w:rPr>
  </w:style>
  <w:style w:type="paragraph" w:customStyle="1" w:styleId="2f8">
    <w:name w:val="Абзац списка2"/>
    <w:basedOn w:val="a"/>
    <w:uiPriority w:val="99"/>
    <w:rsid w:val="0023008B"/>
    <w:pPr>
      <w:ind w:left="720"/>
    </w:pPr>
  </w:style>
  <w:style w:type="character" w:customStyle="1" w:styleId="3a">
    <w:name w:val="Знак Знак3"/>
    <w:uiPriority w:val="99"/>
    <w:locked/>
    <w:rsid w:val="0023008B"/>
    <w:rPr>
      <w:rFonts w:ascii="Courier New" w:hAnsi="Courier New" w:cs="Courier New"/>
      <w:lang w:val="ru-RU" w:eastAsia="ru-RU"/>
    </w:rPr>
  </w:style>
  <w:style w:type="character" w:customStyle="1" w:styleId="1fe">
    <w:name w:val="заголовок 1 Знак"/>
    <w:link w:val="1fd"/>
    <w:uiPriority w:val="99"/>
    <w:locked/>
    <w:rsid w:val="0023008B"/>
    <w:rPr>
      <w:b/>
      <w:bCs/>
      <w:kern w:val="28"/>
      <w:sz w:val="32"/>
      <w:szCs w:val="32"/>
    </w:rPr>
  </w:style>
  <w:style w:type="paragraph" w:customStyle="1" w:styleId="170">
    <w:name w:val="Знак1 Знак Знак Знак7"/>
    <w:basedOn w:val="a"/>
    <w:rsid w:val="0023008B"/>
    <w:pPr>
      <w:tabs>
        <w:tab w:val="num" w:pos="720"/>
      </w:tabs>
      <w:spacing w:after="160" w:line="240" w:lineRule="exact"/>
      <w:ind w:left="720" w:hanging="720"/>
      <w:jc w:val="both"/>
    </w:pPr>
    <w:rPr>
      <w:rFonts w:ascii="Verdana" w:hAnsi="Verdana" w:cs="Verdana"/>
      <w:sz w:val="20"/>
      <w:szCs w:val="20"/>
      <w:lang w:val="en-US" w:eastAsia="en-US"/>
    </w:rPr>
  </w:style>
  <w:style w:type="paragraph" w:customStyle="1" w:styleId="55">
    <w:name w:val=" Знак Знак5"/>
    <w:basedOn w:val="a"/>
    <w:rsid w:val="0023008B"/>
    <w:pPr>
      <w:spacing w:after="160" w:line="240" w:lineRule="exact"/>
    </w:pPr>
    <w:rPr>
      <w:rFonts w:ascii="Verdana" w:hAnsi="Verdana"/>
      <w:lang w:val="en-US" w:eastAsia="en-US"/>
    </w:rPr>
  </w:style>
  <w:style w:type="character" w:customStyle="1" w:styleId="item-map-address">
    <w:name w:val="item-map-address"/>
    <w:rsid w:val="0023008B"/>
  </w:style>
  <w:style w:type="paragraph" w:customStyle="1" w:styleId="afffffffffff2">
    <w:name w:val=" Знак Знак"/>
    <w:basedOn w:val="a"/>
    <w:rsid w:val="0023008B"/>
    <w:pPr>
      <w:spacing w:after="160" w:line="240" w:lineRule="exact"/>
    </w:pPr>
    <w:rPr>
      <w:rFonts w:ascii="Verdana" w:hAnsi="Verdana"/>
      <w:lang w:val="en-US" w:eastAsia="en-US"/>
    </w:rPr>
  </w:style>
  <w:style w:type="character" w:customStyle="1" w:styleId="afffffffffff3">
    <w:name w:val="Заголовок Знак"/>
    <w:uiPriority w:val="10"/>
    <w:rsid w:val="0023008B"/>
    <w:rPr>
      <w:rFonts w:ascii="Calibri Light" w:eastAsia="Times New Roman" w:hAnsi="Calibri Light" w:cs="Times New Roman"/>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137847196">
      <w:bodyDiv w:val="1"/>
      <w:marLeft w:val="0"/>
      <w:marRight w:val="0"/>
      <w:marTop w:val="0"/>
      <w:marBottom w:val="0"/>
      <w:divBdr>
        <w:top w:val="none" w:sz="0" w:space="0" w:color="auto"/>
        <w:left w:val="none" w:sz="0" w:space="0" w:color="auto"/>
        <w:bottom w:val="none" w:sz="0" w:space="0" w:color="auto"/>
        <w:right w:val="none" w:sz="0" w:space="0" w:color="auto"/>
      </w:divBdr>
    </w:div>
    <w:div w:id="255526952">
      <w:bodyDiv w:val="1"/>
      <w:marLeft w:val="0"/>
      <w:marRight w:val="0"/>
      <w:marTop w:val="0"/>
      <w:marBottom w:val="0"/>
      <w:divBdr>
        <w:top w:val="none" w:sz="0" w:space="0" w:color="auto"/>
        <w:left w:val="none" w:sz="0" w:space="0" w:color="auto"/>
        <w:bottom w:val="none" w:sz="0" w:space="0" w:color="auto"/>
        <w:right w:val="none" w:sz="0" w:space="0" w:color="auto"/>
      </w:divBdr>
    </w:div>
    <w:div w:id="460927207">
      <w:bodyDiv w:val="1"/>
      <w:marLeft w:val="0"/>
      <w:marRight w:val="0"/>
      <w:marTop w:val="0"/>
      <w:marBottom w:val="0"/>
      <w:divBdr>
        <w:top w:val="none" w:sz="0" w:space="0" w:color="auto"/>
        <w:left w:val="none" w:sz="0" w:space="0" w:color="auto"/>
        <w:bottom w:val="none" w:sz="0" w:space="0" w:color="auto"/>
        <w:right w:val="none" w:sz="0" w:space="0" w:color="auto"/>
      </w:divBdr>
    </w:div>
    <w:div w:id="546798342">
      <w:bodyDiv w:val="1"/>
      <w:marLeft w:val="0"/>
      <w:marRight w:val="0"/>
      <w:marTop w:val="0"/>
      <w:marBottom w:val="0"/>
      <w:divBdr>
        <w:top w:val="none" w:sz="0" w:space="0" w:color="auto"/>
        <w:left w:val="none" w:sz="0" w:space="0" w:color="auto"/>
        <w:bottom w:val="none" w:sz="0" w:space="0" w:color="auto"/>
        <w:right w:val="none" w:sz="0" w:space="0" w:color="auto"/>
      </w:divBdr>
    </w:div>
    <w:div w:id="588395453">
      <w:bodyDiv w:val="1"/>
      <w:marLeft w:val="0"/>
      <w:marRight w:val="0"/>
      <w:marTop w:val="0"/>
      <w:marBottom w:val="0"/>
      <w:divBdr>
        <w:top w:val="none" w:sz="0" w:space="0" w:color="auto"/>
        <w:left w:val="none" w:sz="0" w:space="0" w:color="auto"/>
        <w:bottom w:val="none" w:sz="0" w:space="0" w:color="auto"/>
        <w:right w:val="none" w:sz="0" w:space="0" w:color="auto"/>
      </w:divBdr>
    </w:div>
    <w:div w:id="649940293">
      <w:bodyDiv w:val="1"/>
      <w:marLeft w:val="0"/>
      <w:marRight w:val="0"/>
      <w:marTop w:val="0"/>
      <w:marBottom w:val="0"/>
      <w:divBdr>
        <w:top w:val="none" w:sz="0" w:space="0" w:color="auto"/>
        <w:left w:val="none" w:sz="0" w:space="0" w:color="auto"/>
        <w:bottom w:val="none" w:sz="0" w:space="0" w:color="auto"/>
        <w:right w:val="none" w:sz="0" w:space="0" w:color="auto"/>
      </w:divBdr>
    </w:div>
    <w:div w:id="759067208">
      <w:bodyDiv w:val="1"/>
      <w:marLeft w:val="0"/>
      <w:marRight w:val="0"/>
      <w:marTop w:val="0"/>
      <w:marBottom w:val="0"/>
      <w:divBdr>
        <w:top w:val="none" w:sz="0" w:space="0" w:color="auto"/>
        <w:left w:val="none" w:sz="0" w:space="0" w:color="auto"/>
        <w:bottom w:val="none" w:sz="0" w:space="0" w:color="auto"/>
        <w:right w:val="none" w:sz="0" w:space="0" w:color="auto"/>
      </w:divBdr>
    </w:div>
    <w:div w:id="770510687">
      <w:bodyDiv w:val="1"/>
      <w:marLeft w:val="0"/>
      <w:marRight w:val="0"/>
      <w:marTop w:val="0"/>
      <w:marBottom w:val="0"/>
      <w:divBdr>
        <w:top w:val="none" w:sz="0" w:space="0" w:color="auto"/>
        <w:left w:val="none" w:sz="0" w:space="0" w:color="auto"/>
        <w:bottom w:val="none" w:sz="0" w:space="0" w:color="auto"/>
        <w:right w:val="none" w:sz="0" w:space="0" w:color="auto"/>
      </w:divBdr>
    </w:div>
    <w:div w:id="887834604">
      <w:bodyDiv w:val="1"/>
      <w:marLeft w:val="0"/>
      <w:marRight w:val="0"/>
      <w:marTop w:val="0"/>
      <w:marBottom w:val="0"/>
      <w:divBdr>
        <w:top w:val="none" w:sz="0" w:space="0" w:color="auto"/>
        <w:left w:val="none" w:sz="0" w:space="0" w:color="auto"/>
        <w:bottom w:val="none" w:sz="0" w:space="0" w:color="auto"/>
        <w:right w:val="none" w:sz="0" w:space="0" w:color="auto"/>
      </w:divBdr>
    </w:div>
    <w:div w:id="986469136">
      <w:bodyDiv w:val="1"/>
      <w:marLeft w:val="0"/>
      <w:marRight w:val="0"/>
      <w:marTop w:val="0"/>
      <w:marBottom w:val="0"/>
      <w:divBdr>
        <w:top w:val="none" w:sz="0" w:space="0" w:color="auto"/>
        <w:left w:val="none" w:sz="0" w:space="0" w:color="auto"/>
        <w:bottom w:val="none" w:sz="0" w:space="0" w:color="auto"/>
        <w:right w:val="none" w:sz="0" w:space="0" w:color="auto"/>
      </w:divBdr>
    </w:div>
    <w:div w:id="1105151876">
      <w:bodyDiv w:val="1"/>
      <w:marLeft w:val="0"/>
      <w:marRight w:val="0"/>
      <w:marTop w:val="0"/>
      <w:marBottom w:val="0"/>
      <w:divBdr>
        <w:top w:val="none" w:sz="0" w:space="0" w:color="auto"/>
        <w:left w:val="none" w:sz="0" w:space="0" w:color="auto"/>
        <w:bottom w:val="none" w:sz="0" w:space="0" w:color="auto"/>
        <w:right w:val="none" w:sz="0" w:space="0" w:color="auto"/>
      </w:divBdr>
    </w:div>
    <w:div w:id="1195581469">
      <w:bodyDiv w:val="1"/>
      <w:marLeft w:val="0"/>
      <w:marRight w:val="0"/>
      <w:marTop w:val="0"/>
      <w:marBottom w:val="0"/>
      <w:divBdr>
        <w:top w:val="none" w:sz="0" w:space="0" w:color="auto"/>
        <w:left w:val="none" w:sz="0" w:space="0" w:color="auto"/>
        <w:bottom w:val="none" w:sz="0" w:space="0" w:color="auto"/>
        <w:right w:val="none" w:sz="0" w:space="0" w:color="auto"/>
      </w:divBdr>
    </w:div>
    <w:div w:id="1211847055">
      <w:bodyDiv w:val="1"/>
      <w:marLeft w:val="0"/>
      <w:marRight w:val="0"/>
      <w:marTop w:val="0"/>
      <w:marBottom w:val="0"/>
      <w:divBdr>
        <w:top w:val="none" w:sz="0" w:space="0" w:color="auto"/>
        <w:left w:val="none" w:sz="0" w:space="0" w:color="auto"/>
        <w:bottom w:val="none" w:sz="0" w:space="0" w:color="auto"/>
        <w:right w:val="none" w:sz="0" w:space="0" w:color="auto"/>
      </w:divBdr>
    </w:div>
    <w:div w:id="1411582112">
      <w:bodyDiv w:val="1"/>
      <w:marLeft w:val="0"/>
      <w:marRight w:val="0"/>
      <w:marTop w:val="0"/>
      <w:marBottom w:val="0"/>
      <w:divBdr>
        <w:top w:val="none" w:sz="0" w:space="0" w:color="auto"/>
        <w:left w:val="none" w:sz="0" w:space="0" w:color="auto"/>
        <w:bottom w:val="none" w:sz="0" w:space="0" w:color="auto"/>
        <w:right w:val="none" w:sz="0" w:space="0" w:color="auto"/>
      </w:divBdr>
    </w:div>
    <w:div w:id="1549562412">
      <w:bodyDiv w:val="1"/>
      <w:marLeft w:val="0"/>
      <w:marRight w:val="0"/>
      <w:marTop w:val="0"/>
      <w:marBottom w:val="0"/>
      <w:divBdr>
        <w:top w:val="none" w:sz="0" w:space="0" w:color="auto"/>
        <w:left w:val="none" w:sz="0" w:space="0" w:color="auto"/>
        <w:bottom w:val="none" w:sz="0" w:space="0" w:color="auto"/>
        <w:right w:val="none" w:sz="0" w:space="0" w:color="auto"/>
      </w:divBdr>
    </w:div>
    <w:div w:id="1576819613">
      <w:bodyDiv w:val="1"/>
      <w:marLeft w:val="0"/>
      <w:marRight w:val="0"/>
      <w:marTop w:val="0"/>
      <w:marBottom w:val="0"/>
      <w:divBdr>
        <w:top w:val="none" w:sz="0" w:space="0" w:color="auto"/>
        <w:left w:val="none" w:sz="0" w:space="0" w:color="auto"/>
        <w:bottom w:val="none" w:sz="0" w:space="0" w:color="auto"/>
        <w:right w:val="none" w:sz="0" w:space="0" w:color="auto"/>
      </w:divBdr>
    </w:div>
    <w:div w:id="1578201959">
      <w:bodyDiv w:val="1"/>
      <w:marLeft w:val="0"/>
      <w:marRight w:val="0"/>
      <w:marTop w:val="0"/>
      <w:marBottom w:val="0"/>
      <w:divBdr>
        <w:top w:val="none" w:sz="0" w:space="0" w:color="auto"/>
        <w:left w:val="none" w:sz="0" w:space="0" w:color="auto"/>
        <w:bottom w:val="none" w:sz="0" w:space="0" w:color="auto"/>
        <w:right w:val="none" w:sz="0" w:space="0" w:color="auto"/>
      </w:divBdr>
    </w:div>
    <w:div w:id="1607346704">
      <w:bodyDiv w:val="1"/>
      <w:marLeft w:val="0"/>
      <w:marRight w:val="0"/>
      <w:marTop w:val="0"/>
      <w:marBottom w:val="0"/>
      <w:divBdr>
        <w:top w:val="none" w:sz="0" w:space="0" w:color="auto"/>
        <w:left w:val="none" w:sz="0" w:space="0" w:color="auto"/>
        <w:bottom w:val="none" w:sz="0" w:space="0" w:color="auto"/>
        <w:right w:val="none" w:sz="0" w:space="0" w:color="auto"/>
      </w:divBdr>
    </w:div>
    <w:div w:id="1608193826">
      <w:bodyDiv w:val="1"/>
      <w:marLeft w:val="0"/>
      <w:marRight w:val="0"/>
      <w:marTop w:val="0"/>
      <w:marBottom w:val="0"/>
      <w:divBdr>
        <w:top w:val="none" w:sz="0" w:space="0" w:color="auto"/>
        <w:left w:val="none" w:sz="0" w:space="0" w:color="auto"/>
        <w:bottom w:val="none" w:sz="0" w:space="0" w:color="auto"/>
        <w:right w:val="none" w:sz="0" w:space="0" w:color="auto"/>
      </w:divBdr>
    </w:div>
    <w:div w:id="1771580796">
      <w:bodyDiv w:val="1"/>
      <w:marLeft w:val="0"/>
      <w:marRight w:val="0"/>
      <w:marTop w:val="0"/>
      <w:marBottom w:val="0"/>
      <w:divBdr>
        <w:top w:val="none" w:sz="0" w:space="0" w:color="auto"/>
        <w:left w:val="none" w:sz="0" w:space="0" w:color="auto"/>
        <w:bottom w:val="none" w:sz="0" w:space="0" w:color="auto"/>
        <w:right w:val="none" w:sz="0" w:space="0" w:color="auto"/>
      </w:divBdr>
    </w:div>
    <w:div w:id="1802844473">
      <w:bodyDiv w:val="1"/>
      <w:marLeft w:val="0"/>
      <w:marRight w:val="0"/>
      <w:marTop w:val="0"/>
      <w:marBottom w:val="0"/>
      <w:divBdr>
        <w:top w:val="none" w:sz="0" w:space="0" w:color="auto"/>
        <w:left w:val="none" w:sz="0" w:space="0" w:color="auto"/>
        <w:bottom w:val="none" w:sz="0" w:space="0" w:color="auto"/>
        <w:right w:val="none" w:sz="0" w:space="0" w:color="auto"/>
      </w:divBdr>
    </w:div>
    <w:div w:id="1806239434">
      <w:bodyDiv w:val="1"/>
      <w:marLeft w:val="0"/>
      <w:marRight w:val="0"/>
      <w:marTop w:val="0"/>
      <w:marBottom w:val="0"/>
      <w:divBdr>
        <w:top w:val="none" w:sz="0" w:space="0" w:color="auto"/>
        <w:left w:val="none" w:sz="0" w:space="0" w:color="auto"/>
        <w:bottom w:val="none" w:sz="0" w:space="0" w:color="auto"/>
        <w:right w:val="none" w:sz="0" w:space="0" w:color="auto"/>
      </w:divBdr>
    </w:div>
    <w:div w:id="1832671022">
      <w:bodyDiv w:val="1"/>
      <w:marLeft w:val="0"/>
      <w:marRight w:val="0"/>
      <w:marTop w:val="0"/>
      <w:marBottom w:val="0"/>
      <w:divBdr>
        <w:top w:val="none" w:sz="0" w:space="0" w:color="auto"/>
        <w:left w:val="none" w:sz="0" w:space="0" w:color="auto"/>
        <w:bottom w:val="none" w:sz="0" w:space="0" w:color="auto"/>
        <w:right w:val="none" w:sz="0" w:space="0" w:color="auto"/>
      </w:divBdr>
    </w:div>
    <w:div w:id="1847212485">
      <w:bodyDiv w:val="1"/>
      <w:marLeft w:val="0"/>
      <w:marRight w:val="0"/>
      <w:marTop w:val="0"/>
      <w:marBottom w:val="0"/>
      <w:divBdr>
        <w:top w:val="none" w:sz="0" w:space="0" w:color="auto"/>
        <w:left w:val="none" w:sz="0" w:space="0" w:color="auto"/>
        <w:bottom w:val="none" w:sz="0" w:space="0" w:color="auto"/>
        <w:right w:val="none" w:sz="0" w:space="0" w:color="auto"/>
      </w:divBdr>
    </w:div>
    <w:div w:id="19734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ui@ivreg.ru.ru"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8.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sstat.gov.ru/storage/mediabank/osn-06-2022.pdf"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dit37@list.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mailto:audit37@list.ru" TargetMode="External"/><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s://www.avito.ru/ivanovo/kommercheskaya_nedvizhimost/pomeschenie_svobodnogo_naznacheniya_2400_m_3001304031" TargetMode="External"/><Relationship Id="rId10" Type="http://schemas.openxmlformats.org/officeDocument/2006/relationships/hyperlink" Target="http://www.audit37.ru"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yperlink" Target="mailto:expert-tehnik@bk.ru" TargetMode="Externa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ww.avito.ru/ivanovo/kommercheskaya_nedvizhimost/proizvodstvennoe_pomeschenie_1080_m_3027326774" TargetMode="External"/><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sroarmo.us5.list-manage.com/track/click?u=62998ce791c01b76a6807250b&amp;id=ed0690f699&amp;e=1c53921a8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hyperlink" Target="https://www.avito.ru/ivanovo/kommercheskaya_nedvizhimost/svobodnogo_naznacheniya_1818_m_2929684043"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986C3-DEFD-4F73-8CD4-81085977F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20439</Words>
  <Characters>116503</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lpstr>
    </vt:vector>
  </TitlesOfParts>
  <Company>ВВЦ</Company>
  <LinksUpToDate>false</LinksUpToDate>
  <CharactersWithSpaces>136669</CharactersWithSpaces>
  <SharedDoc>false</SharedDoc>
  <HLinks>
    <vt:vector size="60" baseType="variant">
      <vt:variant>
        <vt:i4>3473428</vt:i4>
      </vt:variant>
      <vt:variant>
        <vt:i4>30</vt:i4>
      </vt:variant>
      <vt:variant>
        <vt:i4>0</vt:i4>
      </vt:variant>
      <vt:variant>
        <vt:i4>5</vt:i4>
      </vt:variant>
      <vt:variant>
        <vt:lpwstr>https://www.avito.ru/ivanovo/kommercheskaya_nedvizhimost/svobodnogo_naznacheniya_1818_m_2929684043</vt:lpwstr>
      </vt:variant>
      <vt:variant>
        <vt:lpwstr/>
      </vt:variant>
      <vt:variant>
        <vt:i4>2031743</vt:i4>
      </vt:variant>
      <vt:variant>
        <vt:i4>27</vt:i4>
      </vt:variant>
      <vt:variant>
        <vt:i4>0</vt:i4>
      </vt:variant>
      <vt:variant>
        <vt:i4>5</vt:i4>
      </vt:variant>
      <vt:variant>
        <vt:lpwstr>https://www.avito.ru/ivanovo/kommercheskaya_nedvizhimost/proizvodstvennoe_pomeschenie_1080_m_3027326774</vt:lpwstr>
      </vt:variant>
      <vt:variant>
        <vt:lpwstr/>
      </vt:variant>
      <vt:variant>
        <vt:i4>3211307</vt:i4>
      </vt:variant>
      <vt:variant>
        <vt:i4>24</vt:i4>
      </vt:variant>
      <vt:variant>
        <vt:i4>0</vt:i4>
      </vt:variant>
      <vt:variant>
        <vt:i4>5</vt:i4>
      </vt:variant>
      <vt:variant>
        <vt:lpwstr>https://www.avito.ru/ivanovo/kommercheskaya_nedvizhimost/pomeschenie_svobodnogo_naznacheniya_2400_m_3001304031</vt:lpwstr>
      </vt:variant>
      <vt:variant>
        <vt:lpwstr/>
      </vt:variant>
      <vt:variant>
        <vt:i4>6291530</vt:i4>
      </vt:variant>
      <vt:variant>
        <vt:i4>21</vt:i4>
      </vt:variant>
      <vt:variant>
        <vt:i4>0</vt:i4>
      </vt:variant>
      <vt:variant>
        <vt:i4>5</vt:i4>
      </vt:variant>
      <vt:variant>
        <vt:lpwstr>mailto:audit37@list.ru</vt:lpwstr>
      </vt:variant>
      <vt:variant>
        <vt:lpwstr/>
      </vt:variant>
      <vt:variant>
        <vt:i4>262222</vt:i4>
      </vt:variant>
      <vt:variant>
        <vt:i4>18</vt:i4>
      </vt:variant>
      <vt:variant>
        <vt:i4>0</vt:i4>
      </vt:variant>
      <vt:variant>
        <vt:i4>5</vt:i4>
      </vt:variant>
      <vt:variant>
        <vt:lpwstr>https://rosstat.gov.ru/storage/mediabank/osn-06-2022.pdf</vt:lpwstr>
      </vt:variant>
      <vt:variant>
        <vt:lpwstr/>
      </vt:variant>
      <vt:variant>
        <vt:i4>3801157</vt:i4>
      </vt:variant>
      <vt:variant>
        <vt:i4>12</vt:i4>
      </vt:variant>
      <vt:variant>
        <vt:i4>0</vt:i4>
      </vt:variant>
      <vt:variant>
        <vt:i4>5</vt:i4>
      </vt:variant>
      <vt:variant>
        <vt:lpwstr>mailto:dui@ivreg.ru.ru</vt:lpwstr>
      </vt:variant>
      <vt:variant>
        <vt:lpwstr/>
      </vt:variant>
      <vt:variant>
        <vt:i4>393287</vt:i4>
      </vt:variant>
      <vt:variant>
        <vt:i4>9</vt:i4>
      </vt:variant>
      <vt:variant>
        <vt:i4>0</vt:i4>
      </vt:variant>
      <vt:variant>
        <vt:i4>5</vt:i4>
      </vt:variant>
      <vt:variant>
        <vt:lpwstr>http://sroarmo.us5.list-manage.com/track/click?u=62998ce791c01b76a6807250b&amp;id=ed0690f699&amp;e=1c53921a80</vt:lpwstr>
      </vt:variant>
      <vt:variant>
        <vt:lpwstr/>
      </vt:variant>
      <vt:variant>
        <vt:i4>6291530</vt:i4>
      </vt:variant>
      <vt:variant>
        <vt:i4>6</vt:i4>
      </vt:variant>
      <vt:variant>
        <vt:i4>0</vt:i4>
      </vt:variant>
      <vt:variant>
        <vt:i4>5</vt:i4>
      </vt:variant>
      <vt:variant>
        <vt:lpwstr>mailto:audit37@list.ru</vt:lpwstr>
      </vt:variant>
      <vt:variant>
        <vt:lpwstr/>
      </vt:variant>
      <vt:variant>
        <vt:i4>3145764</vt:i4>
      </vt:variant>
      <vt:variant>
        <vt:i4>3</vt:i4>
      </vt:variant>
      <vt:variant>
        <vt:i4>0</vt:i4>
      </vt:variant>
      <vt:variant>
        <vt:i4>5</vt:i4>
      </vt:variant>
      <vt:variant>
        <vt:lpwstr>http://www.audit37.ru/</vt:lpwstr>
      </vt:variant>
      <vt:variant>
        <vt:lpwstr/>
      </vt:variant>
      <vt:variant>
        <vt:i4>7405583</vt:i4>
      </vt:variant>
      <vt:variant>
        <vt:i4>0</vt:i4>
      </vt:variant>
      <vt:variant>
        <vt:i4>0</vt:i4>
      </vt:variant>
      <vt:variant>
        <vt:i4>5</vt:i4>
      </vt:variant>
      <vt:variant>
        <vt:lpwstr>mailto:expert-tehnik@bk.ru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Ларин Руслан</dc:creator>
  <cp:lastModifiedBy>Panov</cp:lastModifiedBy>
  <cp:revision>2</cp:revision>
  <cp:lastPrinted>2023-05-31T19:18:00Z</cp:lastPrinted>
  <dcterms:created xsi:type="dcterms:W3CDTF">2023-12-22T12:17:00Z</dcterms:created>
  <dcterms:modified xsi:type="dcterms:W3CDTF">2023-12-22T12:17:00Z</dcterms:modified>
</cp:coreProperties>
</file>